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E6569">
        <w:rPr>
          <w:sz w:val="22"/>
        </w:rPr>
        <w:t>CHAPTER 26</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E6569">
        <w:rPr>
          <w:sz w:val="22"/>
        </w:rPr>
        <w:t>The Citadel</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 xml:space="preserve">Statutory Authority: 1976 Code </w:t>
      </w:r>
      <w:r w:rsidR="0063606E">
        <w:rPr>
          <w:sz w:val="22"/>
        </w:rPr>
        <w:t>Sections</w:t>
      </w:r>
      <w:r w:rsidR="003E6569" w:rsidRPr="003E6569">
        <w:rPr>
          <w:sz w:val="22"/>
        </w:rPr>
        <w:t xml:space="preserve"> </w:t>
      </w:r>
      <w:r w:rsidRPr="003E6569">
        <w:rPr>
          <w:sz w:val="22"/>
        </w:rPr>
        <w:t>56</w:t>
      </w:r>
      <w:r w:rsidR="003E6569">
        <w:rPr>
          <w:sz w:val="22"/>
        </w:rPr>
        <w:t>-</w:t>
      </w:r>
      <w:r w:rsidRPr="003E6569">
        <w:rPr>
          <w:sz w:val="22"/>
        </w:rPr>
        <w:t>21</w:t>
      </w:r>
      <w:r w:rsidR="003E6569">
        <w:rPr>
          <w:sz w:val="22"/>
        </w:rPr>
        <w:t>-</w:t>
      </w:r>
      <w:r w:rsidRPr="003E6569">
        <w:rPr>
          <w:sz w:val="22"/>
        </w:rPr>
        <w:t>10 to 56</w:t>
      </w:r>
      <w:r w:rsidR="003E6569">
        <w:rPr>
          <w:sz w:val="22"/>
        </w:rPr>
        <w:t>-</w:t>
      </w:r>
      <w:r w:rsidRPr="003E6569">
        <w:rPr>
          <w:sz w:val="22"/>
        </w:rPr>
        <w:t>21</w:t>
      </w:r>
      <w:r w:rsidR="003E6569">
        <w:rPr>
          <w:sz w:val="22"/>
        </w:rPr>
        <w:t>-</w:t>
      </w:r>
      <w:r w:rsidRPr="003E6569">
        <w:rPr>
          <w:sz w:val="22"/>
        </w:rPr>
        <w:t>60</w:t>
      </w: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This chapter (Regulations 26</w:t>
      </w:r>
      <w:r w:rsidR="003E6569">
        <w:rPr>
          <w:sz w:val="22"/>
        </w:rPr>
        <w:t>-</w:t>
      </w:r>
      <w:r w:rsidRPr="003E6569">
        <w:rPr>
          <w:sz w:val="22"/>
        </w:rPr>
        <w:t>1 through 26</w:t>
      </w:r>
      <w:r w:rsidR="003E6569">
        <w:rPr>
          <w:sz w:val="22"/>
        </w:rPr>
        <w:t>-</w:t>
      </w:r>
      <w:r w:rsidRPr="003E6569">
        <w:rPr>
          <w:sz w:val="22"/>
        </w:rPr>
        <w:t>10) became effective April 13, 1979.</w:t>
      </w: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26-</w:t>
      </w:r>
      <w:r w:rsidR="0085138B" w:rsidRPr="003E6569">
        <w:rPr>
          <w:sz w:val="22"/>
        </w:rPr>
        <w:t>1 General Regulations.</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The operation of motor vehicles on Citadel property is a privilege granted by The Citadel Administration. This privilege is extended to all faculty, staff, and students, and those visitors having business at the college. Those individuals who qualify for and who desire to exercise this privilege are expected to adhere to the laws of South Carolina governing the operation of motor vehicles and the regulations for motor vehicles for The Citadel. Failure to comply with either the laws of the State or the Regulations of the College will result in a warning, or a penalty which may result in the loss of motor vehicle privileges.</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In the event a Citadel Public Safety Officer elects to award a penalty for a traffic or parking violation, an official City of Charleston traffic summons or a South Carolina Uniform Traffic Summons will be issued to the violator. The City of Charleston Municipal Court shall have jurisdiction to hear, try and determine violations of the law.</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These regulations apply to the drivers of all vehicles, whether public or private, and are in force twenty</w:t>
      </w:r>
      <w:r w:rsidR="003E6569">
        <w:rPr>
          <w:sz w:val="22"/>
        </w:rPr>
        <w:t>-</w:t>
      </w:r>
      <w:r w:rsidRPr="003E6569">
        <w:rPr>
          <w:sz w:val="22"/>
        </w:rPr>
        <w:t>four (24) hours a day unless otherwise provided in these regulations. It is unlawful for any driver to violate any of the provisions of these regulations except as otherwise permitted by the laws of the State of South Carolina.</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The driver of any vehicle shall obey the lawful instructions of any College Public Safety (Police) Officer and of any official traffic sign properly placed in accordance with the provisions of these regulations except when otherwise directed by the Director of Campus Security (Provost Marshal).</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The Citadel shall assume no responsibility for the care and or protection of any vehicle or bicycle or its contents at any time while it is operated or parked on College property.</w:t>
      </w: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26-</w:t>
      </w:r>
      <w:r w:rsidR="0085138B" w:rsidRPr="003E6569">
        <w:rPr>
          <w:sz w:val="22"/>
        </w:rPr>
        <w:t>2 Vehicle Registration.</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Motor vehicles operated on Citadel property by faculty, staff, employees, and students that are parked on College property must be registered with the Department of Public Safety located at Lesesne Gate.</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Motor vehicles must be registered by the end of the fifth day following the first day of the semester or within one hundred and twenty (120) hours of arrival on campus.</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Motor vehicles may be registered at the Public Safety Office at Lesesne Gate daily from 8:00 a.m. until 12 midnight.</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Only vehicles qualified under Laws of South Carolina for operation on roadways of South Carolina may be registered.</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The registrant must present a valid driver</w:t>
      </w:r>
      <w:r w:rsidR="003E6569" w:rsidRPr="003E6569">
        <w:rPr>
          <w:sz w:val="22"/>
        </w:rPr>
        <w:t>’</w:t>
      </w:r>
      <w:r w:rsidRPr="003E6569">
        <w:rPr>
          <w:sz w:val="22"/>
        </w:rPr>
        <w:t>s license, state vehicle registration certificate, and liability insurance policy or certificate to register a vehicle. If the state vehicle registration certificate is in the name of someone other than the prospective Citadel registrant, written authorization from the legal state registrant must also be presented at the time of registration.</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The Citadel registrant of a vehicle is responsible for parking violations of the vehicle for which he or she is the registrant.</w:t>
      </w: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26-</w:t>
      </w:r>
      <w:r w:rsidR="0085138B" w:rsidRPr="003E6569">
        <w:rPr>
          <w:sz w:val="22"/>
        </w:rPr>
        <w:t>3 Visitor Registration.</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Visitors to The Citadel, desiring to park on college property during the period 8:00 a.m. until 4:00 p.m., Monday through Friday, may obtain limited visitor parking permits from the Public Safety Office located at Lesesne Gate.</w:t>
      </w: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26-</w:t>
      </w:r>
      <w:r w:rsidR="0085138B" w:rsidRPr="003E6569">
        <w:rPr>
          <w:sz w:val="22"/>
        </w:rPr>
        <w:t>4 Temporary Parking Permit.</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lastRenderedPageBreak/>
        <w:tab/>
        <w:t>Faculty, staff, employees, and students may obtain a temporary parking permit from the Public Safety Office for not more than a fourteen (14) day period for a temporary or replacement automobile.</w:t>
      </w: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26-</w:t>
      </w:r>
      <w:r w:rsidR="0085138B" w:rsidRPr="003E6569">
        <w:rPr>
          <w:sz w:val="22"/>
        </w:rPr>
        <w:t>5 Registration Fees.</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Registration fees are established by the Vice President for Administration and Finance, subject to approval of the President.</w:t>
      </w: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26-</w:t>
      </w:r>
      <w:r w:rsidR="0085138B" w:rsidRPr="003E6569">
        <w:rPr>
          <w:sz w:val="22"/>
        </w:rPr>
        <w:t>6 Parking Areas.</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Parking areas are indicated by printed regulations, campus maps, and street markings and signs.</w:t>
      </w: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26-</w:t>
      </w:r>
      <w:r w:rsidR="0085138B" w:rsidRPr="003E6569">
        <w:rPr>
          <w:sz w:val="22"/>
        </w:rPr>
        <w:t>7 Vehicles in Motion.</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The maximum legal speed on college property is 20 miles per hour unless otherwise indicated.</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Vehicles will stop for pedestrians at marked crosswalks.</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Driving on walkways is prohibited.</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r>
      <w:r w:rsidR="003E6569" w:rsidRPr="003E6569">
        <w:rPr>
          <w:sz w:val="22"/>
        </w:rPr>
        <w:t>“</w:t>
      </w:r>
      <w:r w:rsidRPr="003E6569">
        <w:rPr>
          <w:sz w:val="22"/>
        </w:rPr>
        <w:t>U</w:t>
      </w:r>
      <w:r w:rsidR="003E6569" w:rsidRPr="003E6569">
        <w:rPr>
          <w:sz w:val="22"/>
        </w:rPr>
        <w:t>”</w:t>
      </w:r>
      <w:r w:rsidRPr="003E6569">
        <w:rPr>
          <w:sz w:val="22"/>
        </w:rPr>
        <w:t xml:space="preserve"> turns are prohibited anywhere on campus.</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South Carolina State Highway Regulations apply on college property at all times.</w:t>
      </w: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26-</w:t>
      </w:r>
      <w:r w:rsidR="0085138B" w:rsidRPr="003E6569">
        <w:rPr>
          <w:sz w:val="22"/>
        </w:rPr>
        <w:t>8 Vehicle Towing and Impounding.</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The Citadel Department of Public Safety shall have the power to have a vehicle impounded and towed at the owner</w:t>
      </w:r>
      <w:r w:rsidR="003E6569" w:rsidRPr="003E6569">
        <w:rPr>
          <w:sz w:val="22"/>
        </w:rPr>
        <w:t>’</w:t>
      </w:r>
      <w:r w:rsidRPr="003E6569">
        <w:rPr>
          <w:sz w:val="22"/>
        </w:rPr>
        <w:t>s expense and risk under the following conditions:</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r>
      <w:r w:rsidRPr="003E6569">
        <w:rPr>
          <w:sz w:val="22"/>
        </w:rPr>
        <w:tab/>
        <w:t>A. If the motor vehicle is parked in a fire lane.</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r>
      <w:r w:rsidRPr="003E6569">
        <w:rPr>
          <w:sz w:val="22"/>
        </w:rPr>
        <w:tab/>
        <w:t>B. If the motor vehicle is parked in such a way as to block a driveway, to block a service entrance, or to create a hazard to safety.</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r>
      <w:r w:rsidRPr="003E6569">
        <w:rPr>
          <w:sz w:val="22"/>
        </w:rPr>
        <w:tab/>
        <w:t>C. If the vehicle is not properly registered or is parked in a reserved parking space without benefit of a permit.</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r>
      <w:r w:rsidRPr="003E6569">
        <w:rPr>
          <w:sz w:val="22"/>
        </w:rPr>
        <w:tab/>
        <w:t>D. If three (3) or more traffic violations have been issued against said vehicle.</w:t>
      </w: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26-</w:t>
      </w:r>
      <w:r w:rsidR="0085138B" w:rsidRPr="003E6569">
        <w:rPr>
          <w:sz w:val="22"/>
        </w:rPr>
        <w:t>9 Violations, Penalties, and Bonds.</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The driver or person in whose name a vehicle is registered shall be responsible for all violations incurred by the vehicle.</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Penalties and bonds are payable to Traffic and Transportation Department, Second Floor, City Police Station, 180 Lockwood Boulevard, Charleston, South Carolina 29403.</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The schedule of penalties and bonds shall be those currently in effect for the City of Charleston on the date of payment of the penalty or bond.</w:t>
      </w: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E6569" w:rsidRDefault="003E6569"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26-</w:t>
      </w:r>
      <w:r w:rsidR="0085138B" w:rsidRPr="003E6569">
        <w:rPr>
          <w:sz w:val="22"/>
        </w:rPr>
        <w:t>10 Motorcycles and Motorbikes.</w:t>
      </w:r>
    </w:p>
    <w:p w:rsidR="003E6569" w:rsidRDefault="0085138B"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E6569">
        <w:rPr>
          <w:sz w:val="22"/>
        </w:rPr>
        <w:tab/>
        <w:t>Motorcycles, motorbikes, and motor scooters are not permitted on The Citadel campus.</w:t>
      </w:r>
    </w:p>
    <w:p w:rsidR="006311E8" w:rsidRPr="003E6569" w:rsidRDefault="006311E8" w:rsidP="003E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6311E8" w:rsidRPr="003E6569" w:rsidSect="003E65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569" w:rsidRDefault="003E6569" w:rsidP="003E6569">
      <w:r>
        <w:separator/>
      </w:r>
    </w:p>
  </w:endnote>
  <w:endnote w:type="continuationSeparator" w:id="0">
    <w:p w:rsidR="003E6569" w:rsidRDefault="003E6569" w:rsidP="003E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569" w:rsidRPr="003E6569" w:rsidRDefault="003E6569" w:rsidP="003E6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569" w:rsidRPr="003E6569" w:rsidRDefault="003E6569" w:rsidP="003E6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569" w:rsidRPr="003E6569" w:rsidRDefault="003E6569" w:rsidP="003E6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569" w:rsidRDefault="003E6569" w:rsidP="003E6569">
      <w:r>
        <w:separator/>
      </w:r>
    </w:p>
  </w:footnote>
  <w:footnote w:type="continuationSeparator" w:id="0">
    <w:p w:rsidR="003E6569" w:rsidRDefault="003E6569" w:rsidP="003E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569" w:rsidRPr="003E6569" w:rsidRDefault="003E6569" w:rsidP="003E6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569" w:rsidRPr="003E6569" w:rsidRDefault="003E6569" w:rsidP="003E6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569" w:rsidRPr="003E6569" w:rsidRDefault="003E6569" w:rsidP="003E6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38B"/>
    <w:rsid w:val="000B3A27"/>
    <w:rsid w:val="003E6569"/>
    <w:rsid w:val="006311E8"/>
    <w:rsid w:val="0063606E"/>
    <w:rsid w:val="0085138B"/>
    <w:rsid w:val="00B0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9F563B-5F56-445F-944D-0035AF2F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E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1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11E8"/>
    <w:rPr>
      <w:rFonts w:ascii="Consolas" w:eastAsiaTheme="minorEastAsia" w:hAnsi="Consolas"/>
    </w:rPr>
  </w:style>
  <w:style w:type="paragraph" w:styleId="Header">
    <w:name w:val="header"/>
    <w:basedOn w:val="Normal"/>
    <w:link w:val="HeaderChar"/>
    <w:uiPriority w:val="99"/>
    <w:unhideWhenUsed/>
    <w:rsid w:val="003E6569"/>
    <w:pPr>
      <w:tabs>
        <w:tab w:val="center" w:pos="4680"/>
        <w:tab w:val="right" w:pos="9360"/>
      </w:tabs>
    </w:pPr>
  </w:style>
  <w:style w:type="character" w:customStyle="1" w:styleId="HeaderChar">
    <w:name w:val="Header Char"/>
    <w:basedOn w:val="DefaultParagraphFont"/>
    <w:link w:val="Header"/>
    <w:uiPriority w:val="99"/>
    <w:rsid w:val="003E6569"/>
    <w:rPr>
      <w:rFonts w:eastAsiaTheme="minorEastAsia"/>
      <w:sz w:val="24"/>
      <w:szCs w:val="24"/>
    </w:rPr>
  </w:style>
  <w:style w:type="paragraph" w:styleId="Footer">
    <w:name w:val="footer"/>
    <w:basedOn w:val="Normal"/>
    <w:link w:val="FooterChar"/>
    <w:uiPriority w:val="99"/>
    <w:unhideWhenUsed/>
    <w:rsid w:val="003E6569"/>
    <w:pPr>
      <w:tabs>
        <w:tab w:val="center" w:pos="4680"/>
        <w:tab w:val="right" w:pos="9360"/>
      </w:tabs>
    </w:pPr>
  </w:style>
  <w:style w:type="character" w:customStyle="1" w:styleId="FooterChar">
    <w:name w:val="Footer Char"/>
    <w:basedOn w:val="DefaultParagraphFont"/>
    <w:link w:val="Footer"/>
    <w:uiPriority w:val="99"/>
    <w:rsid w:val="003E656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4629</Characters>
  <Application>Microsoft Office Word</Application>
  <DocSecurity>0</DocSecurity>
  <Lines>38</Lines>
  <Paragraphs>10</Paragraphs>
  <ScaleCrop>false</ScaleCrop>
  <Company>Thomson</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2017-10-30T14:22:00Z</dcterms:created>
  <dcterms:modified xsi:type="dcterms:W3CDTF">2023-10-24T16:17:00Z</dcterms:modified>
</cp:coreProperties>
</file>