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0290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UNCLASSIFIED POSITIONS           6,776,813               5,874,739               7,646,813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(42.00)                 (42.00)                 (42.00)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</w:t>
      </w:r>
      <w:r w:rsidRPr="0011682D">
        <w:rPr>
          <w:rFonts w:ascii="Letter Gothic" w:hAnsi="Letter Gothic"/>
          <w:i/>
          <w:sz w:val="18"/>
        </w:rPr>
        <w:t xml:space="preserve">    DIRECTOR OF RESEARCH                                                              150,000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                                                (1.00)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</w:t>
      </w:r>
      <w:r w:rsidRPr="0011682D">
        <w:rPr>
          <w:rFonts w:ascii="Letter Gothic" w:hAnsi="Letter Gothic"/>
          <w:i/>
          <w:sz w:val="18"/>
        </w:rPr>
        <w:t xml:space="preserve">    SENIOR INVESTMENT OFFICER                                                         110,000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                                                (1.00)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10</w:t>
      </w:r>
      <w:r w:rsidRPr="0011682D">
        <w:rPr>
          <w:rFonts w:ascii="Letter Gothic" w:hAnsi="Letter Gothic"/>
          <w:i/>
          <w:sz w:val="18"/>
        </w:rPr>
        <w:t xml:space="preserve">    INVESTMENT OFFICER                                                                140,000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                                               (2.00)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12</w:t>
      </w:r>
      <w:r w:rsidRPr="0011682D">
        <w:rPr>
          <w:rFonts w:ascii="Letter Gothic" w:hAnsi="Letter Gothic"/>
          <w:i/>
          <w:sz w:val="18"/>
        </w:rPr>
        <w:t xml:space="preserve">    SENIOR APPLICATIONS ANALYST                                                       100,000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                                                (1.00)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OTHER PERSONAL SERVICES            200,000                 200,000                 200,000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PERSONAL SERVICE            6,976,813               6,074,739               8,346,813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(42.00)                 (42.00)                 (47.00)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OTHER OPERATING EXPENSES          4,447,726               4,649,800               4,657,726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ADMINISTRATION              11,424,539              10,724,539              13,004,539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(42.00)                 (42.00)                 (47.00)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II. EMPLOYEE BENEFITS                                                                       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EMPLOYER CONTRIBUTIONS           1,596,835               1,596,835               1,916,835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FRINGE BENEFITS             1,596,835               1,596,835               1,916,835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EMPLOYEE BENEFITS            1,596,835               1,596,835               1,916,835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RETIREMENT SYSTEM INVESTMENT                                                                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COMMISSION                                                                                 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D90195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FUNDS AVAILABLE             13,021,374              12,321,374              14,921,374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AUTHORIZED FTE POSITIONS       (42.00)                 (42.00)                 (47.00)                                    </w:t>
      </w:r>
    </w:p>
    <w:p w:rsidR="00D90195" w:rsidRPr="0011682D" w:rsidRDefault="00D90195" w:rsidP="00D9019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90195" w:rsidRDefault="00D90195" w:rsidP="00D90195">
      <w:pPr>
        <w:jc w:val="left"/>
        <w:rPr>
          <w:rFonts w:ascii="Letter Gothic" w:hAnsi="Letter Gothic"/>
          <w:sz w:val="18"/>
        </w:rPr>
      </w:pPr>
    </w:p>
    <w:sectPr w:rsidR="00D90195" w:rsidSect="00D901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73A15A-6F0F-400A-BC4D-A25152EB92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1B213CE-6820-407D-999E-28E466B4196D}"/>
    <w:embedItalic r:id="rId3" w:fontKey="{EDEF04EC-1188-4A83-965D-4D679E6878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4DD7431-B73D-4148-80CB-CBE76C5AD87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D2EB62D-C994-4569-A14F-1A6BDB53CE75}"/>
    <w:embedItalic r:id="rId6" w:fontKey="{B8E96095-4545-488F-9D5F-887B98D925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FB7566-1FC7-4DA7-A445-ACB59813D7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9019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90195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880</Words>
  <Characters>5017</Characters>
  <Application>Microsoft Office Word</Application>
  <DocSecurity>0</DocSecurity>
  <Lines>41</Lines>
  <Paragraphs>11</Paragraphs>
  <ScaleCrop>false</ScaleCrop>
  <Company>LPITS</Company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