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3BB" w:rsidRDefault="00BC33BB" w:rsidP="00BC33BB">
      <w:pPr>
        <w:widowControl w:val="0"/>
        <w:jc w:val="center"/>
      </w:pPr>
      <w:r w:rsidRPr="00BC33BB">
        <w:rPr>
          <w:b/>
        </w:rPr>
        <w:t>South Carolina General Assembly</w:t>
      </w:r>
    </w:p>
    <w:p w:rsidR="00BC33BB" w:rsidRDefault="00BC33BB" w:rsidP="00BC33BB">
      <w:pPr>
        <w:widowControl w:val="0"/>
        <w:jc w:val="center"/>
      </w:pPr>
      <w:r>
        <w:t>123rd Session, 2019-2020</w:t>
      </w:r>
    </w:p>
    <w:p w:rsidR="00BC33BB" w:rsidRDefault="00BC33BB" w:rsidP="00BC33BB">
      <w:pPr>
        <w:widowControl w:val="0"/>
        <w:jc w:val="left"/>
      </w:pPr>
    </w:p>
    <w:p w:rsidR="00BC33BB" w:rsidRDefault="00BC33BB" w:rsidP="00BC33BB">
      <w:pPr>
        <w:widowControl w:val="0"/>
        <w:jc w:val="left"/>
        <w:rPr>
          <w:b/>
        </w:rPr>
      </w:pPr>
      <w:r w:rsidRPr="00BC33BB">
        <w:rPr>
          <w:b/>
        </w:rPr>
        <w:t>S.</w:t>
      </w:r>
      <w:r>
        <w:rPr>
          <w:b/>
        </w:rPr>
        <w:t xml:space="preserve"> </w:t>
      </w:r>
      <w:r w:rsidRPr="00BC33BB">
        <w:rPr>
          <w:b/>
        </w:rPr>
        <w:t>1187</w:t>
      </w:r>
    </w:p>
    <w:p w:rsidR="00BC33BB" w:rsidRDefault="00BC33BB" w:rsidP="00BC33BB">
      <w:pPr>
        <w:widowControl w:val="0"/>
        <w:jc w:val="left"/>
        <w:rPr>
          <w:b/>
        </w:rPr>
      </w:pPr>
    </w:p>
    <w:p w:rsidR="00BC33BB" w:rsidRDefault="00BC33BB" w:rsidP="00BC33BB">
      <w:pPr>
        <w:widowControl w:val="0"/>
        <w:jc w:val="left"/>
      </w:pPr>
      <w:r w:rsidRPr="00BC33BB">
        <w:rPr>
          <w:b/>
        </w:rPr>
        <w:t>STATUS INFORMATION</w:t>
      </w:r>
    </w:p>
    <w:p w:rsidR="00BC33BB" w:rsidRDefault="00BC33BB" w:rsidP="00BC33BB">
      <w:pPr>
        <w:widowControl w:val="0"/>
        <w:jc w:val="left"/>
      </w:pPr>
    </w:p>
    <w:p w:rsidR="00BC33BB" w:rsidRDefault="00BC33BB" w:rsidP="00BC33BB">
      <w:pPr>
        <w:widowControl w:val="0"/>
        <w:jc w:val="left"/>
      </w:pPr>
      <w:r>
        <w:t>Senate Resolution</w:t>
      </w:r>
    </w:p>
    <w:p w:rsidR="00BC33BB" w:rsidRDefault="00BC33BB" w:rsidP="00BC33BB">
      <w:pPr>
        <w:widowControl w:val="0"/>
        <w:jc w:val="left"/>
      </w:pPr>
      <w:r>
        <w:t>Sponsors: Senator Bennett</w:t>
      </w:r>
    </w:p>
    <w:p w:rsidR="00BC33BB" w:rsidRDefault="00BC33BB" w:rsidP="00BC33BB">
      <w:pPr>
        <w:widowControl w:val="0"/>
        <w:jc w:val="left"/>
      </w:pPr>
      <w:r>
        <w:t>Document Path: l:\council\bills\bh\7276ahb20.docx</w:t>
      </w:r>
    </w:p>
    <w:p w:rsidR="00BC33BB" w:rsidRDefault="00BC33BB" w:rsidP="00BC33BB">
      <w:pPr>
        <w:widowControl w:val="0"/>
        <w:jc w:val="left"/>
      </w:pPr>
    </w:p>
    <w:p w:rsidR="00BC33BB" w:rsidRDefault="00BC33BB" w:rsidP="00BC33BB">
      <w:pPr>
        <w:widowControl w:val="0"/>
        <w:jc w:val="left"/>
      </w:pPr>
      <w:r>
        <w:t>Introduced in the Senate on April 8, 2020</w:t>
      </w:r>
    </w:p>
    <w:p w:rsidR="00BC33BB" w:rsidRDefault="00BC33BB" w:rsidP="00BC33BB">
      <w:pPr>
        <w:widowControl w:val="0"/>
        <w:jc w:val="left"/>
      </w:pPr>
      <w:r>
        <w:t>Adopted by the Senate on April 8, 2020</w:t>
      </w:r>
    </w:p>
    <w:p w:rsidR="00BC33BB" w:rsidRDefault="00BC33BB" w:rsidP="00BC33BB">
      <w:pPr>
        <w:widowControl w:val="0"/>
        <w:jc w:val="left"/>
      </w:pPr>
    </w:p>
    <w:p w:rsidR="00BC33BB" w:rsidRDefault="00673896" w:rsidP="00BC33BB">
      <w:pPr>
        <w:widowControl w:val="0"/>
        <w:jc w:val="left"/>
      </w:pPr>
      <w:r>
        <w:t>Summary: Randy L. Potts</w:t>
      </w:r>
    </w:p>
    <w:p w:rsidR="00BC33BB" w:rsidRDefault="00BC33BB" w:rsidP="00BC33BB">
      <w:pPr>
        <w:widowControl w:val="0"/>
        <w:jc w:val="left"/>
      </w:pPr>
    </w:p>
    <w:p w:rsidR="00BC33BB" w:rsidRDefault="00BC33BB" w:rsidP="00BC33BB">
      <w:pPr>
        <w:widowControl w:val="0"/>
        <w:jc w:val="left"/>
      </w:pPr>
    </w:p>
    <w:p w:rsidR="00BC33BB" w:rsidRDefault="00BC33BB" w:rsidP="00BC33BB">
      <w:pPr>
        <w:widowControl w:val="0"/>
        <w:tabs>
          <w:tab w:val="center" w:pos="590"/>
          <w:tab w:val="center" w:pos="1440"/>
          <w:tab w:val="left" w:pos="1872"/>
          <w:tab w:val="left" w:pos="9187"/>
        </w:tabs>
        <w:jc w:val="left"/>
      </w:pPr>
      <w:r w:rsidRPr="00BC33BB">
        <w:rPr>
          <w:b/>
        </w:rPr>
        <w:t>HISTORY OF LEGISLATIVE ACTIONS</w:t>
      </w:r>
    </w:p>
    <w:p w:rsidR="00BC33BB" w:rsidRDefault="00BC33BB" w:rsidP="00BC33BB">
      <w:pPr>
        <w:widowControl w:val="0"/>
        <w:tabs>
          <w:tab w:val="center" w:pos="590"/>
          <w:tab w:val="center" w:pos="1440"/>
          <w:tab w:val="left" w:pos="1872"/>
          <w:tab w:val="left" w:pos="9187"/>
        </w:tabs>
        <w:jc w:val="left"/>
      </w:pPr>
    </w:p>
    <w:p w:rsidR="00BC33BB" w:rsidRPr="00BC33BB" w:rsidRDefault="00BC33BB" w:rsidP="00BC33BB">
      <w:pPr>
        <w:widowControl w:val="0"/>
        <w:tabs>
          <w:tab w:val="center" w:pos="590"/>
          <w:tab w:val="center" w:pos="1440"/>
          <w:tab w:val="left" w:pos="1872"/>
          <w:tab w:val="left" w:pos="9187"/>
        </w:tabs>
        <w:jc w:val="left"/>
      </w:pPr>
      <w:r w:rsidRPr="00BC33BB">
        <w:rPr>
          <w:u w:val="single"/>
        </w:rPr>
        <w:tab/>
        <w:t>Date</w:t>
      </w:r>
      <w:r w:rsidRPr="00BC33BB">
        <w:rPr>
          <w:u w:val="single"/>
        </w:rPr>
        <w:tab/>
        <w:t>Body</w:t>
      </w:r>
      <w:r w:rsidRPr="00BC33BB">
        <w:rPr>
          <w:u w:val="single"/>
        </w:rPr>
        <w:tab/>
        <w:t>Action Description with journal page number</w:t>
      </w:r>
      <w:r w:rsidRPr="00BC33BB">
        <w:rPr>
          <w:u w:val="single"/>
        </w:rPr>
        <w:tab/>
      </w:r>
    </w:p>
    <w:p w:rsidR="00BA3CDB" w:rsidRDefault="00BA3CDB" w:rsidP="00BA3CDB">
      <w:pPr>
        <w:widowControl w:val="0"/>
        <w:tabs>
          <w:tab w:val="right" w:pos="1008"/>
          <w:tab w:val="left" w:pos="1152"/>
          <w:tab w:val="left" w:pos="1872"/>
          <w:tab w:val="left" w:pos="9187"/>
        </w:tabs>
        <w:ind w:left="2088" w:hanging="2088"/>
      </w:pPr>
      <w:r>
        <w:tab/>
        <w:t>4/8/2020</w:t>
      </w:r>
      <w:r>
        <w:tab/>
        <w:t>Senate</w:t>
      </w:r>
      <w:r>
        <w:tab/>
        <w:t>Introduced and adopted (</w:t>
      </w:r>
      <w:hyperlink r:id="rId7" w:history="1">
        <w:r w:rsidRPr="00E91DB1">
          <w:rPr>
            <w:rStyle w:val="Hyperlink"/>
          </w:rPr>
          <w:t>Senate Journal</w:t>
        </w:r>
        <w:r w:rsidRPr="00E91DB1">
          <w:rPr>
            <w:rStyle w:val="Hyperlink"/>
          </w:rPr>
          <w:noBreakHyphen/>
          <w:t>page 3</w:t>
        </w:r>
      </w:hyperlink>
      <w:r>
        <w:t>)</w:t>
      </w:r>
    </w:p>
    <w:p w:rsidR="00BA3CDB" w:rsidRDefault="00BA3CDB" w:rsidP="00BA3CDB">
      <w:pPr>
        <w:widowControl w:val="0"/>
        <w:tabs>
          <w:tab w:val="right" w:pos="1008"/>
          <w:tab w:val="left" w:pos="1152"/>
          <w:tab w:val="left" w:pos="1872"/>
          <w:tab w:val="left" w:pos="9187"/>
        </w:tabs>
        <w:ind w:left="2088" w:hanging="2088"/>
      </w:pPr>
    </w:p>
    <w:p w:rsidR="00BC33BB" w:rsidRDefault="00BC33BB" w:rsidP="00BC33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C33BB">
          <w:rPr>
            <w:rStyle w:val="Hyperlink"/>
          </w:rPr>
          <w:t>legislative information</w:t>
        </w:r>
      </w:hyperlink>
      <w:r>
        <w:t xml:space="preserve"> at the website</w:t>
      </w:r>
    </w:p>
    <w:p w:rsidR="00BC33BB" w:rsidRDefault="00BC33BB" w:rsidP="00BC33BB">
      <w:pPr>
        <w:widowControl w:val="0"/>
        <w:tabs>
          <w:tab w:val="right" w:pos="1008"/>
          <w:tab w:val="left" w:pos="1152"/>
          <w:tab w:val="left" w:pos="1872"/>
          <w:tab w:val="left" w:pos="9187"/>
        </w:tabs>
        <w:ind w:left="2088" w:hanging="2088"/>
        <w:jc w:val="left"/>
      </w:pPr>
    </w:p>
    <w:p w:rsidR="00BC33BB" w:rsidRPr="00BC33BB" w:rsidRDefault="00BC33BB" w:rsidP="00BC33BB">
      <w:pPr>
        <w:widowControl w:val="0"/>
        <w:tabs>
          <w:tab w:val="right" w:pos="1008"/>
          <w:tab w:val="left" w:pos="1152"/>
          <w:tab w:val="left" w:pos="1872"/>
          <w:tab w:val="left" w:pos="9187"/>
        </w:tabs>
        <w:ind w:left="2088" w:hanging="2088"/>
        <w:jc w:val="left"/>
      </w:pPr>
    </w:p>
    <w:p w:rsidR="00BC33BB" w:rsidRDefault="00BC33BB" w:rsidP="00BC33BB">
      <w:r w:rsidRPr="00BC33BB">
        <w:rPr>
          <w:b/>
        </w:rPr>
        <w:t>VERSIONS OF THIS BILL</w:t>
      </w:r>
    </w:p>
    <w:p w:rsidR="00BC33BB" w:rsidRDefault="00BC33BB" w:rsidP="00BC33BB"/>
    <w:p w:rsidR="00BC33BB" w:rsidRDefault="003A0BA8" w:rsidP="00BC33BB">
      <w:hyperlink r:id="rId9" w:history="1">
        <w:r w:rsidR="00BC33BB">
          <w:rPr>
            <w:rStyle w:val="Hyperlink"/>
          </w:rPr>
          <w:t>4/8/2020</w:t>
        </w:r>
      </w:hyperlink>
    </w:p>
    <w:p w:rsidR="00BC33BB" w:rsidRDefault="00BC33BB" w:rsidP="00BC33BB"/>
    <w:p w:rsidR="00BC33BB" w:rsidRDefault="00BC33BB" w:rsidP="00BC33BB">
      <w:pPr>
        <w:sectPr w:rsidR="00BC33BB" w:rsidSect="00BC33BB">
          <w:pgSz w:w="12240" w:h="15840" w:code="1"/>
          <w:pgMar w:top="1080" w:right="1440" w:bottom="1080" w:left="1440" w:header="720" w:footer="720" w:gutter="0"/>
          <w:cols w:space="720"/>
          <w:noEndnote/>
          <w:docGrid w:linePitch="360"/>
        </w:sectPr>
      </w:pPr>
    </w:p>
    <w:p w:rsidR="002D6996" w:rsidRDefault="002D6996"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13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7E01">
        <w:rPr>
          <w:color w:val="000000" w:themeColor="text1"/>
          <w:u w:color="000000" w:themeColor="text1"/>
        </w:rPr>
        <w:t>TO RECOGNIZE AND HONOR RANDY L. POTTS, CHIEF INFORMATION SECURITY OFFICER FOR A MULTINATIONAL ORGANIZATION, FOR HIS OUTSTANDING AND EXTENSIVE CONTRIBUTIONS TO THE BOY SCOUTS OF AMERICA AND TO CONGRATULATE HIM UPON RECEIVING THE PRESTIGIOUS 2020 SOUTHERN REGION BOY SCOUTS OF AMERICA ALUMNUS OF THE YEAR AWARD.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the members of the South Carolina Senate are pleased to learn that Randy L. Potts of Dorchester County was honored as the 2020 Southern Region Boy Scouts of America (BSA) Alumnus of the Year;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the Regional Alumnus of the Year Award recognizes individuals both for distinction in their professions and communities and for volunteer time and energy to the BSA, leaders who have maintained a lifetime relationship with Scouting, enabling Scouting to stay healthy for future generations;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the award itself features an acorn as a reminder that Scouts and Scouters plant trees under which they may never sit, in much the same way as those who promote and share the gift of Scouting through their careers, their avocations, and their influence;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Mr. Potts earned a bachelor</w:t>
      </w:r>
      <w:r w:rsidR="00F6523F" w:rsidRPr="00F6523F">
        <w:rPr>
          <w:color w:val="000000" w:themeColor="text1"/>
          <w:u w:color="000000" w:themeColor="text1"/>
        </w:rPr>
        <w:t>’</w:t>
      </w:r>
      <w:r w:rsidRPr="009B7E01">
        <w:rPr>
          <w:color w:val="000000" w:themeColor="text1"/>
          <w:u w:color="000000" w:themeColor="text1"/>
        </w:rPr>
        <w:t>s degree and a master</w:t>
      </w:r>
      <w:r w:rsidR="00F6523F" w:rsidRPr="00F6523F">
        <w:rPr>
          <w:color w:val="000000" w:themeColor="text1"/>
          <w:u w:color="000000" w:themeColor="text1"/>
        </w:rPr>
        <w:t>’</w:t>
      </w:r>
      <w:r w:rsidRPr="009B7E01">
        <w:rPr>
          <w:color w:val="000000" w:themeColor="text1"/>
          <w:u w:color="000000" w:themeColor="text1"/>
        </w:rPr>
        <w:t>s degree in business, both in information security from Western Governors University, and he served in the United States Navy as an intelligence specialist, which led him into a vocation focusing on cybercrime and cyberterrorism prevention;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lastRenderedPageBreak/>
        <w:t>Whereas, he is a founding member of the InfraGard</w:t>
      </w:r>
      <w:r w:rsidR="00F6523F">
        <w:rPr>
          <w:color w:val="000000" w:themeColor="text1"/>
          <w:u w:color="000000" w:themeColor="text1"/>
        </w:rPr>
        <w:noBreakHyphen/>
      </w:r>
      <w:r w:rsidRPr="009B7E01">
        <w:rPr>
          <w:color w:val="000000" w:themeColor="text1"/>
          <w:u w:color="000000" w:themeColor="text1"/>
        </w:rPr>
        <w:t xml:space="preserve">National Members Alliance program initiated by the </w:t>
      </w:r>
      <w:r w:rsidR="00F6523F">
        <w:rPr>
          <w:color w:val="000000" w:themeColor="text1"/>
          <w:u w:color="000000" w:themeColor="text1"/>
        </w:rPr>
        <w:t>Federal Bureau of Investigation</w:t>
      </w:r>
      <w:r w:rsidRPr="009B7E01">
        <w:rPr>
          <w:color w:val="000000" w:themeColor="text1"/>
          <w:u w:color="000000" w:themeColor="text1"/>
        </w:rPr>
        <w:t xml:space="preserve"> as a private/public partnership designed to facilitate information sharing and intelligence between businesses, academic institutions, state and local law enforcement agencies, and others dedicated to prevent hostile cyber acts against the United States;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since its inception in 1996, Mr. Potts has been instrumental in the growth of InfraGard to more than fifty</w:t>
      </w:r>
      <w:r w:rsidR="00132552">
        <w:rPr>
          <w:color w:val="000000" w:themeColor="text1"/>
          <w:u w:color="000000" w:themeColor="text1"/>
        </w:rPr>
        <w:t xml:space="preserve"> </w:t>
      </w:r>
      <w:r w:rsidRPr="009B7E01">
        <w:rPr>
          <w:color w:val="000000" w:themeColor="text1"/>
          <w:u w:color="000000" w:themeColor="text1"/>
        </w:rPr>
        <w:t>thousand members nationwide;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a recipient of the National Eagle Scout Association (NESA) Outstanding Eagle Scout Award, he serves as a member of the Coastal Carolina Council executive b</w:t>
      </w:r>
      <w:r w:rsidR="00F6523F">
        <w:rPr>
          <w:color w:val="000000" w:themeColor="text1"/>
          <w:u w:color="000000" w:themeColor="text1"/>
        </w:rPr>
        <w:t>oard and</w:t>
      </w:r>
      <w:r w:rsidRPr="009B7E01">
        <w:rPr>
          <w:color w:val="000000" w:themeColor="text1"/>
          <w:u w:color="000000" w:themeColor="text1"/>
        </w:rPr>
        <w:t xml:space="preserve"> the national committee for NESA and Scouting Alumni and Friend</w:t>
      </w:r>
      <w:r w:rsidR="00132552">
        <w:rPr>
          <w:color w:val="000000" w:themeColor="text1"/>
          <w:u w:color="000000" w:themeColor="text1"/>
        </w:rPr>
        <w:t>s</w:t>
      </w:r>
      <w:r w:rsidRPr="009B7E01">
        <w:rPr>
          <w:color w:val="000000" w:themeColor="text1"/>
          <w:u w:color="000000" w:themeColor="text1"/>
        </w:rPr>
        <w:t xml:space="preserve">, </w:t>
      </w:r>
      <w:r w:rsidR="00F6523F">
        <w:rPr>
          <w:color w:val="000000" w:themeColor="text1"/>
          <w:u w:color="000000" w:themeColor="text1"/>
        </w:rPr>
        <w:t xml:space="preserve">where he is </w:t>
      </w:r>
      <w:r w:rsidRPr="009B7E01">
        <w:rPr>
          <w:color w:val="000000" w:themeColor="text1"/>
          <w:u w:color="000000" w:themeColor="text1"/>
        </w:rPr>
        <w:t xml:space="preserve">instrumental in the management of social media channels; </w:t>
      </w:r>
      <w:r w:rsidR="00F6523F">
        <w:rPr>
          <w:color w:val="000000" w:themeColor="text1"/>
          <w:u w:color="000000" w:themeColor="text1"/>
        </w:rPr>
        <w:t xml:space="preserve">as </w:t>
      </w:r>
      <w:r w:rsidRPr="009B7E01">
        <w:rPr>
          <w:color w:val="000000" w:themeColor="text1"/>
          <w:u w:color="000000" w:themeColor="text1"/>
        </w:rPr>
        <w:t xml:space="preserve">CEO and chairman of the National Organization of Sea Scout Alumni; and </w:t>
      </w:r>
      <w:r w:rsidR="00F6523F">
        <w:rPr>
          <w:color w:val="000000" w:themeColor="text1"/>
          <w:u w:color="000000" w:themeColor="text1"/>
        </w:rPr>
        <w:t xml:space="preserve">is </w:t>
      </w:r>
      <w:r w:rsidRPr="009B7E01">
        <w:rPr>
          <w:color w:val="000000" w:themeColor="text1"/>
          <w:u w:color="000000" w:themeColor="text1"/>
        </w:rPr>
        <w:t>currently the National Council representative and the Council</w:t>
      </w:r>
      <w:r w:rsidR="00F6523F" w:rsidRPr="00F6523F">
        <w:rPr>
          <w:color w:val="000000" w:themeColor="text1"/>
          <w:u w:color="000000" w:themeColor="text1"/>
        </w:rPr>
        <w:t>’</w:t>
      </w:r>
      <w:r w:rsidRPr="009B7E01">
        <w:rPr>
          <w:color w:val="000000" w:themeColor="text1"/>
          <w:u w:color="000000" w:themeColor="text1"/>
        </w:rPr>
        <w:t>s Centennial Celebration chairman;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Mr. Potts has been honored with the Silver Antelope and Silver Beaver awards; Vigil Honor of the Order of the Arrow; Good Shep</w:t>
      </w:r>
      <w:r w:rsidR="00132552">
        <w:rPr>
          <w:color w:val="000000" w:themeColor="text1"/>
          <w:u w:color="000000" w:themeColor="text1"/>
        </w:rPr>
        <w:t>he</w:t>
      </w:r>
      <w:r w:rsidRPr="009B7E01">
        <w:rPr>
          <w:color w:val="000000" w:themeColor="text1"/>
          <w:u w:color="000000" w:themeColor="text1"/>
        </w:rPr>
        <w:t xml:space="preserve">rd, Baptist religious award; Sea Scout Leadership Award at the Council and Area levels; as a NESA and Scouting Alumnus Legacy Society Founding Fellow; Second Century </w:t>
      </w:r>
      <w:r w:rsidR="00F6523F">
        <w:rPr>
          <w:color w:val="000000" w:themeColor="text1"/>
          <w:u w:color="000000" w:themeColor="text1"/>
        </w:rPr>
        <w:noBreakHyphen/>
      </w:r>
      <w:r w:rsidRPr="009B7E01">
        <w:rPr>
          <w:color w:val="000000" w:themeColor="text1"/>
          <w:u w:color="000000" w:themeColor="text1"/>
        </w:rPr>
        <w:t xml:space="preserve"> lifetime investor; and a World Baden</w:t>
      </w:r>
      <w:r w:rsidR="00F6523F">
        <w:rPr>
          <w:color w:val="000000" w:themeColor="text1"/>
          <w:u w:color="000000" w:themeColor="text1"/>
        </w:rPr>
        <w:noBreakHyphen/>
      </w:r>
      <w:r w:rsidRPr="009B7E01">
        <w:rPr>
          <w:color w:val="000000" w:themeColor="text1"/>
          <w:u w:color="000000" w:themeColor="text1"/>
        </w:rPr>
        <w:t>Powell Fellow;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among his numerous community commitments, Mr. Potts served two</w:t>
      </w:r>
      <w:r w:rsidR="00132552">
        <w:rPr>
          <w:color w:val="000000" w:themeColor="text1"/>
          <w:u w:color="000000" w:themeColor="text1"/>
        </w:rPr>
        <w:t xml:space="preserve"> </w:t>
      </w:r>
      <w:r w:rsidRPr="009B7E01">
        <w:rPr>
          <w:color w:val="000000" w:themeColor="text1"/>
          <w:u w:color="000000" w:themeColor="text1"/>
        </w:rPr>
        <w:t>terms as the state commissioner for the South Carolina Commission on National and Community Service, appointed by then Governor Nikki Haley, and as the immediate past</w:t>
      </w:r>
      <w:r w:rsidR="00132552">
        <w:rPr>
          <w:color w:val="000000" w:themeColor="text1"/>
          <w:u w:color="000000" w:themeColor="text1"/>
        </w:rPr>
        <w:t xml:space="preserve"> </w:t>
      </w:r>
      <w:r w:rsidRPr="009B7E01">
        <w:rPr>
          <w:color w:val="000000" w:themeColor="text1"/>
          <w:u w:color="000000" w:themeColor="text1"/>
        </w:rPr>
        <w:t>president for the Fort Sumter</w:t>
      </w:r>
      <w:r w:rsidR="00F6523F">
        <w:rPr>
          <w:color w:val="000000" w:themeColor="text1"/>
          <w:u w:color="000000" w:themeColor="text1"/>
        </w:rPr>
        <w:noBreakHyphen/>
      </w:r>
      <w:r w:rsidRPr="009B7E01">
        <w:rPr>
          <w:color w:val="000000" w:themeColor="text1"/>
          <w:u w:color="000000" w:themeColor="text1"/>
        </w:rPr>
        <w:t>Fort Moultrie Historical Tru</w:t>
      </w:r>
      <w:r w:rsidR="00132552">
        <w:rPr>
          <w:color w:val="000000" w:themeColor="text1"/>
          <w:u w:color="000000" w:themeColor="text1"/>
        </w:rPr>
        <w:t>st, his efforts to upgrade the p</w:t>
      </w:r>
      <w:r w:rsidRPr="009B7E01">
        <w:rPr>
          <w:color w:val="000000" w:themeColor="text1"/>
          <w:u w:color="000000" w:themeColor="text1"/>
        </w:rPr>
        <w:t>arks</w:t>
      </w:r>
      <w:r w:rsidR="00F6523F" w:rsidRPr="00F6523F">
        <w:rPr>
          <w:color w:val="000000" w:themeColor="text1"/>
          <w:u w:color="000000" w:themeColor="text1"/>
        </w:rPr>
        <w:t>’</w:t>
      </w:r>
      <w:r w:rsidRPr="009B7E01">
        <w:rPr>
          <w:color w:val="000000" w:themeColor="text1"/>
          <w:u w:color="000000" w:themeColor="text1"/>
        </w:rPr>
        <w:t xml:space="preserve"> monument status</w:t>
      </w:r>
      <w:r w:rsidR="00132552">
        <w:rPr>
          <w:color w:val="000000" w:themeColor="text1"/>
          <w:u w:color="000000" w:themeColor="text1"/>
        </w:rPr>
        <w:t xml:space="preserve"> of the properties resulted in congressional ratification to national p</w:t>
      </w:r>
      <w:r w:rsidRPr="009B7E01">
        <w:rPr>
          <w:color w:val="000000" w:themeColor="text1"/>
          <w:u w:color="000000" w:themeColor="text1"/>
        </w:rPr>
        <w:t>ark designation;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he and his beloved wife, Kimberley, have managed to find time to rear eight fine children who have blessed their parents with the affection of four adoring grandchildren;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the South Carolina Senate values the meaningful contributions of leaders like Randy Potts providing profound guidance for young people who are the future of our State, and the members celebrate with him as he and his family are recognized during the 2020 Boy Scouts of America National Annual Meeting this year near the nation</w:t>
      </w:r>
      <w:r w:rsidR="00F6523F" w:rsidRPr="00F6523F">
        <w:rPr>
          <w:color w:val="000000" w:themeColor="text1"/>
          <w:u w:color="000000" w:themeColor="text1"/>
        </w:rPr>
        <w:t>’</w:t>
      </w:r>
      <w:r w:rsidRPr="009B7E01">
        <w:rPr>
          <w:color w:val="000000" w:themeColor="text1"/>
          <w:u w:color="000000" w:themeColor="text1"/>
        </w:rPr>
        <w:t>s capital.  Now therefore,</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CF4C05"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That the members of the South Carolina Senate, by this resolution, recognize and honor Randy L. Potts, Chief Information Security Officer for a multinational organization, for his outstanding and extensive contributions to the Boy Scouts of America and congratulate him upon receiving the prestigious 2020 Southern Region Boy Scouts of America Alumnus of the Year award.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Be it further resolved that a copy of this resolution be presented to Randy L. Potts.</w:t>
      </w:r>
    </w:p>
    <w:p w:rsidR="00771AA5" w:rsidRDefault="00F652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3BB" w:rsidRDefault="00BC33BB" w:rsidP="00BC33BB">
      <w:pPr>
        <w:suppressAutoHyphens/>
      </w:pPr>
    </w:p>
    <w:sectPr w:rsidR="00BC33BB" w:rsidSect="00BC33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132" w:rsidRDefault="00B02132" w:rsidP="009F0C77">
      <w:r>
        <w:separator/>
      </w:r>
    </w:p>
  </w:endnote>
  <w:endnote w:type="continuationSeparator" w:id="0">
    <w:p w:rsidR="00B02132" w:rsidRDefault="00B02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ABCFA3-D343-42AF-B177-416723699AC1}"/>
    <w:embedBold r:id="rId2" w:fontKey="{83618CCC-87A2-48F9-8423-F9D2EF8BBA50}"/>
  </w:font>
  <w:font w:name="Calibri">
    <w:panose1 w:val="020F0502020204030204"/>
    <w:charset w:val="00"/>
    <w:family w:val="swiss"/>
    <w:pitch w:val="variable"/>
    <w:sig w:usb0="E0002EFF" w:usb1="C000247B" w:usb2="00000009" w:usb3="00000000" w:csb0="000001FF" w:csb1="00000000"/>
    <w:embedRegular r:id="rId3" w:fontKey="{C74D5708-44FD-4A27-9717-970CB501EF7D}"/>
  </w:font>
  <w:font w:name="Segoe UI">
    <w:panose1 w:val="020B0502040204020203"/>
    <w:charset w:val="00"/>
    <w:family w:val="swiss"/>
    <w:pitch w:val="variable"/>
    <w:sig w:usb0="E4002EFF" w:usb1="C000E47F" w:usb2="00000009" w:usb3="00000000" w:csb0="000001FF" w:csb1="00000000"/>
    <w:embedRegular r:id="rId4" w:fontKey="{5E50C739-2F2C-4B9F-A00C-2B5665E7E55B}"/>
  </w:font>
  <w:font w:name="Cambria">
    <w:panose1 w:val="02040503050406030204"/>
    <w:charset w:val="00"/>
    <w:family w:val="roman"/>
    <w:pitch w:val="variable"/>
    <w:sig w:usb0="E00006FF" w:usb1="420024FF" w:usb2="02000000" w:usb3="00000000" w:csb0="0000019F" w:csb1="00000000"/>
    <w:embedRegular r:id="rId5" w:fontKey="{7F13F43A-E9E6-4886-B7D4-F2284BC7A6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3BB" w:rsidRPr="002D6996" w:rsidRDefault="00BC33BB" w:rsidP="002D6996">
    <w:pPr>
      <w:pStyle w:val="Footer"/>
      <w:tabs>
        <w:tab w:val="clear" w:pos="4680"/>
        <w:tab w:val="clear" w:pos="9360"/>
        <w:tab w:val="center" w:pos="2995"/>
      </w:tabs>
      <w:spacing w:before="120"/>
    </w:pPr>
    <w:r>
      <w:t>[1187]</w:t>
    </w:r>
    <w:r>
      <w:tab/>
    </w:r>
    <w:r>
      <w:fldChar w:fldCharType="begin"/>
    </w:r>
    <w:r>
      <w:instrText xml:space="preserve"> PAGE  \* MERGEFORMAT </w:instrText>
    </w:r>
    <w:r>
      <w:fldChar w:fldCharType="separate"/>
    </w:r>
    <w:r w:rsidR="006738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132" w:rsidRDefault="00B02132" w:rsidP="009F0C77">
      <w:r>
        <w:separator/>
      </w:r>
    </w:p>
  </w:footnote>
  <w:footnote w:type="continuationSeparator" w:id="0">
    <w:p w:rsidR="00B02132" w:rsidRDefault="00B02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76AHB20"/>
    <w:docVar w:name="CoverBillType" w:val="r"/>
    <w:docVar w:name="DocPath" w:val="L:\Council\bills\BH\7276AHB20.DOCX"/>
    <w:docVar w:name="dvBillNumber" w:val="1187"/>
    <w:docVar w:name="dvBillNumberPrefix" w:val="S. "/>
    <w:docVar w:name="dvOriginalBody" w:val="Senate"/>
    <w:docVar w:name="dvSteno" w:val="BH"/>
    <w:docVar w:name="NameofBody" w:val="s"/>
    <w:docVar w:name="vGroup2" w:val="Council"/>
  </w:docVars>
  <w:rsids>
    <w:rsidRoot w:val="00B02132"/>
    <w:rsid w:val="000263D9"/>
    <w:rsid w:val="00026C9A"/>
    <w:rsid w:val="00082C20"/>
    <w:rsid w:val="000965A1"/>
    <w:rsid w:val="000C487D"/>
    <w:rsid w:val="000E1785"/>
    <w:rsid w:val="000F39F2"/>
    <w:rsid w:val="001023A4"/>
    <w:rsid w:val="0010776B"/>
    <w:rsid w:val="0013255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996"/>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3896"/>
    <w:rsid w:val="00680479"/>
    <w:rsid w:val="0069470D"/>
    <w:rsid w:val="006A476C"/>
    <w:rsid w:val="006C6A93"/>
    <w:rsid w:val="006E02F9"/>
    <w:rsid w:val="006F3F76"/>
    <w:rsid w:val="00753C04"/>
    <w:rsid w:val="00756946"/>
    <w:rsid w:val="00757F80"/>
    <w:rsid w:val="00771AA5"/>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353E"/>
    <w:rsid w:val="00990668"/>
    <w:rsid w:val="009B397B"/>
    <w:rsid w:val="009F0C77"/>
    <w:rsid w:val="009F4DD1"/>
    <w:rsid w:val="00A64E80"/>
    <w:rsid w:val="00A741D9"/>
    <w:rsid w:val="00A85589"/>
    <w:rsid w:val="00A9741D"/>
    <w:rsid w:val="00AB0576"/>
    <w:rsid w:val="00AD4B17"/>
    <w:rsid w:val="00AE72C8"/>
    <w:rsid w:val="00B02132"/>
    <w:rsid w:val="00B26FA6"/>
    <w:rsid w:val="00B741CB"/>
    <w:rsid w:val="00B87AF8"/>
    <w:rsid w:val="00B934F3"/>
    <w:rsid w:val="00BA3CDB"/>
    <w:rsid w:val="00BB6347"/>
    <w:rsid w:val="00BC33BB"/>
    <w:rsid w:val="00BD2134"/>
    <w:rsid w:val="00C038D8"/>
    <w:rsid w:val="00C045DD"/>
    <w:rsid w:val="00C3136F"/>
    <w:rsid w:val="00C3483A"/>
    <w:rsid w:val="00C74E9D"/>
    <w:rsid w:val="00C82FD3"/>
    <w:rsid w:val="00CC6B7B"/>
    <w:rsid w:val="00CD3619"/>
    <w:rsid w:val="00CF4447"/>
    <w:rsid w:val="00CF4C0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523F"/>
    <w:rsid w:val="00F74AC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14BA1-C21E-4A93-BD1A-84AD06D13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2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2C8"/>
    <w:rPr>
      <w:rFonts w:ascii="Segoe UI" w:eastAsia="Times New Roman" w:hAnsi="Segoe UI" w:cs="Segoe UI"/>
      <w:sz w:val="18"/>
      <w:szCs w:val="18"/>
    </w:rPr>
  </w:style>
  <w:style w:type="character" w:styleId="Hyperlink">
    <w:name w:val="Hyperlink"/>
    <w:basedOn w:val="DefaultParagraphFont"/>
    <w:uiPriority w:val="99"/>
    <w:unhideWhenUsed/>
    <w:rsid w:val="00BC33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87&amp;session=123&amp;summary=B" TargetMode="External"/><Relationship Id="rId3" Type="http://schemas.openxmlformats.org/officeDocument/2006/relationships/settings" Target="settings.xml"/><Relationship Id="rId7" Type="http://schemas.openxmlformats.org/officeDocument/2006/relationships/hyperlink" Target="file:///h:\s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87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D86B6-57E8-4A12-89C3-19CD82135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1187: Subject not yet available - South Carolina Legislature Online</dc:title>
  <dc:subject/>
  <dc:creator>Bonnie Huth</dc:creator>
  <cp:keywords/>
  <dc:description/>
  <cp:lastModifiedBy>Derrick Williamson</cp:lastModifiedBy>
  <cp:revision>2</cp:revision>
  <cp:lastPrinted>2020-04-07T17:11:00Z</cp:lastPrinted>
  <dcterms:created xsi:type="dcterms:W3CDTF">2020-04-10T18:07:00Z</dcterms:created>
  <dcterms:modified xsi:type="dcterms:W3CDTF">2020-04-10T18:07:00Z</dcterms:modified>
</cp:coreProperties>
</file>