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374" w:rsidRDefault="00D04374" w:rsidP="00D04374">
      <w:pPr>
        <w:widowControl w:val="0"/>
        <w:jc w:val="center"/>
      </w:pPr>
      <w:r w:rsidRPr="00D04374">
        <w:rPr>
          <w:b/>
        </w:rPr>
        <w:t>South Carolina General Assembly</w:t>
      </w:r>
    </w:p>
    <w:p w:rsidR="00D04374" w:rsidRDefault="00D04374" w:rsidP="00D04374">
      <w:pPr>
        <w:widowControl w:val="0"/>
        <w:jc w:val="center"/>
      </w:pPr>
      <w:r>
        <w:t>123rd Session, 2019-2020</w:t>
      </w:r>
    </w:p>
    <w:p w:rsidR="00D04374" w:rsidRDefault="00D04374" w:rsidP="00D04374">
      <w:pPr>
        <w:widowControl w:val="0"/>
      </w:pPr>
    </w:p>
    <w:p w:rsidR="00D04374" w:rsidRDefault="00D04374" w:rsidP="00D04374">
      <w:pPr>
        <w:widowControl w:val="0"/>
        <w:rPr>
          <w:b/>
        </w:rPr>
      </w:pPr>
      <w:r w:rsidRPr="00D04374">
        <w:rPr>
          <w:b/>
        </w:rPr>
        <w:t>S.</w:t>
      </w:r>
      <w:r>
        <w:rPr>
          <w:b/>
        </w:rPr>
        <w:t xml:space="preserve"> </w:t>
      </w:r>
      <w:r w:rsidRPr="00D04374">
        <w:rPr>
          <w:b/>
        </w:rPr>
        <w:t>201</w:t>
      </w:r>
    </w:p>
    <w:p w:rsidR="00D04374" w:rsidRDefault="00D04374" w:rsidP="00D04374">
      <w:pPr>
        <w:widowControl w:val="0"/>
        <w:rPr>
          <w:b/>
        </w:rPr>
      </w:pPr>
    </w:p>
    <w:p w:rsidR="00D04374" w:rsidRDefault="00D04374" w:rsidP="00D04374">
      <w:pPr>
        <w:widowControl w:val="0"/>
      </w:pPr>
      <w:r w:rsidRPr="00D04374">
        <w:rPr>
          <w:b/>
        </w:rPr>
        <w:t>STATUS INFORMATION</w:t>
      </w:r>
    </w:p>
    <w:p w:rsidR="00D04374" w:rsidRDefault="00D04374" w:rsidP="00D04374">
      <w:pPr>
        <w:widowControl w:val="0"/>
      </w:pPr>
    </w:p>
    <w:p w:rsidR="00D04374" w:rsidRDefault="00D04374" w:rsidP="00D04374">
      <w:pPr>
        <w:widowControl w:val="0"/>
      </w:pPr>
      <w:r>
        <w:t>General Bill</w:t>
      </w:r>
    </w:p>
    <w:p w:rsidR="00D04374" w:rsidRDefault="00D04374" w:rsidP="00D04374">
      <w:pPr>
        <w:widowControl w:val="0"/>
      </w:pPr>
      <w:r>
        <w:t>Sponsors: Senator Young</w:t>
      </w:r>
    </w:p>
    <w:p w:rsidR="00D04374" w:rsidRDefault="00D04374" w:rsidP="00D04374">
      <w:pPr>
        <w:widowControl w:val="0"/>
      </w:pPr>
      <w:r>
        <w:t>Document Path: l:\s-res\try\013scho.sp.try.docx</w:t>
      </w:r>
    </w:p>
    <w:p w:rsidR="00D04374" w:rsidRDefault="00D04374" w:rsidP="00D04374">
      <w:pPr>
        <w:widowControl w:val="0"/>
      </w:pPr>
    </w:p>
    <w:p w:rsidR="009F1243" w:rsidRDefault="009F1243" w:rsidP="00D04374">
      <w:pPr>
        <w:widowControl w:val="0"/>
      </w:pPr>
      <w:r>
        <w:t>Introduced in the Senate on January 8, 2019</w:t>
      </w:r>
    </w:p>
    <w:p w:rsidR="009F1243" w:rsidRPr="009F1243" w:rsidRDefault="009F1243" w:rsidP="00D04374">
      <w:pPr>
        <w:widowControl w:val="0"/>
      </w:pPr>
      <w:r>
        <w:t xml:space="preserve">Currently residing in the Senate Committee on </w:t>
      </w:r>
      <w:r w:rsidRPr="009F1243">
        <w:rPr>
          <w:b/>
        </w:rPr>
        <w:t>Education</w:t>
      </w:r>
    </w:p>
    <w:p w:rsidR="009F1243" w:rsidRDefault="009F1243" w:rsidP="00D04374">
      <w:pPr>
        <w:widowControl w:val="0"/>
      </w:pPr>
    </w:p>
    <w:p w:rsidR="00D04374" w:rsidRDefault="00D04374" w:rsidP="00D04374">
      <w:pPr>
        <w:widowControl w:val="0"/>
      </w:pPr>
      <w:r>
        <w:t xml:space="preserve">Summary: </w:t>
      </w:r>
      <w:r w:rsidR="00477AA2">
        <w:t>School safety plan</w:t>
      </w:r>
    </w:p>
    <w:p w:rsidR="00D04374" w:rsidRDefault="00D04374" w:rsidP="00D04374">
      <w:pPr>
        <w:widowControl w:val="0"/>
      </w:pPr>
    </w:p>
    <w:p w:rsidR="00D04374" w:rsidRDefault="00D04374" w:rsidP="00D04374">
      <w:pPr>
        <w:widowControl w:val="0"/>
      </w:pPr>
    </w:p>
    <w:p w:rsidR="00D04374" w:rsidRDefault="00D04374" w:rsidP="00D04374">
      <w:pPr>
        <w:widowControl w:val="0"/>
        <w:tabs>
          <w:tab w:val="center" w:pos="590"/>
          <w:tab w:val="center" w:pos="1440"/>
          <w:tab w:val="left" w:pos="1872"/>
          <w:tab w:val="left" w:pos="9187"/>
        </w:tabs>
      </w:pPr>
      <w:r w:rsidRPr="00D04374">
        <w:rPr>
          <w:b/>
        </w:rPr>
        <w:t>HISTORY OF LEGISLATIVE ACTIONS</w:t>
      </w:r>
    </w:p>
    <w:p w:rsidR="00D04374" w:rsidRDefault="00D04374" w:rsidP="00D04374">
      <w:pPr>
        <w:widowControl w:val="0"/>
        <w:tabs>
          <w:tab w:val="center" w:pos="590"/>
          <w:tab w:val="center" w:pos="1440"/>
          <w:tab w:val="left" w:pos="1872"/>
          <w:tab w:val="left" w:pos="9187"/>
        </w:tabs>
      </w:pPr>
    </w:p>
    <w:p w:rsidR="00D04374" w:rsidRPr="00D04374" w:rsidRDefault="00D04374" w:rsidP="00D04374">
      <w:pPr>
        <w:widowControl w:val="0"/>
        <w:tabs>
          <w:tab w:val="center" w:pos="590"/>
          <w:tab w:val="center" w:pos="1440"/>
          <w:tab w:val="left" w:pos="1872"/>
          <w:tab w:val="left" w:pos="9187"/>
        </w:tabs>
      </w:pPr>
      <w:r w:rsidRPr="00D04374">
        <w:rPr>
          <w:u w:val="single"/>
        </w:rPr>
        <w:tab/>
        <w:t>Date</w:t>
      </w:r>
      <w:r w:rsidRPr="00D04374">
        <w:rPr>
          <w:u w:val="single"/>
        </w:rPr>
        <w:tab/>
        <w:t>Body</w:t>
      </w:r>
      <w:r w:rsidRPr="00D04374">
        <w:rPr>
          <w:u w:val="single"/>
        </w:rPr>
        <w:tab/>
        <w:t>Action Description with journal page number</w:t>
      </w:r>
      <w:r w:rsidRPr="00D04374">
        <w:rPr>
          <w:u w:val="single"/>
        </w:rPr>
        <w:tab/>
      </w:r>
    </w:p>
    <w:p w:rsidR="00544FD6" w:rsidRDefault="00544FD6" w:rsidP="00544FD6">
      <w:pPr>
        <w:widowControl w:val="0"/>
        <w:tabs>
          <w:tab w:val="right" w:pos="1008"/>
          <w:tab w:val="left" w:pos="1152"/>
          <w:tab w:val="left" w:pos="1872"/>
          <w:tab w:val="left" w:pos="9187"/>
        </w:tabs>
        <w:ind w:left="2088" w:hanging="2088"/>
      </w:pPr>
      <w:r>
        <w:tab/>
        <w:t>12/12/2018</w:t>
      </w:r>
      <w:r>
        <w:tab/>
        <w:t>Senate</w:t>
      </w:r>
      <w:r>
        <w:tab/>
      </w:r>
      <w:r w:rsidRPr="007D5E60">
        <w:t>Prefiled</w:t>
      </w:r>
    </w:p>
    <w:p w:rsidR="00544FD6" w:rsidRDefault="00544FD6" w:rsidP="00544FD6">
      <w:pPr>
        <w:widowControl w:val="0"/>
        <w:tabs>
          <w:tab w:val="right" w:pos="1008"/>
          <w:tab w:val="left" w:pos="1152"/>
          <w:tab w:val="left" w:pos="1872"/>
          <w:tab w:val="left" w:pos="9187"/>
        </w:tabs>
        <w:ind w:left="2088" w:hanging="2088"/>
      </w:pPr>
      <w:r>
        <w:tab/>
        <w:t>12/12/2018</w:t>
      </w:r>
      <w:r>
        <w:tab/>
        <w:t>Senate</w:t>
      </w:r>
      <w:r>
        <w:tab/>
      </w:r>
      <w:r w:rsidRPr="007D5E60">
        <w:t xml:space="preserve">Referred to Committee on </w:t>
      </w:r>
      <w:r w:rsidRPr="007D5E60">
        <w:rPr>
          <w:b/>
        </w:rPr>
        <w:t>Education</w:t>
      </w:r>
    </w:p>
    <w:p w:rsidR="00544FD6" w:rsidRDefault="00544FD6" w:rsidP="00544FD6">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7D5E60">
        <w:t>(</w:t>
      </w:r>
      <w:hyperlink r:id="rId6" w:history="1">
        <w:r w:rsidRPr="007D5E60">
          <w:rPr>
            <w:rStyle w:val="Hyperlink"/>
          </w:rPr>
          <w:t>Senate Journal</w:t>
        </w:r>
        <w:r w:rsidRPr="007D5E60">
          <w:rPr>
            <w:rStyle w:val="Hyperlink"/>
          </w:rPr>
          <w:noBreakHyphen/>
          <w:t>page 132</w:t>
        </w:r>
      </w:hyperlink>
      <w:r w:rsidRPr="007D5E60">
        <w:t>)</w:t>
      </w:r>
    </w:p>
    <w:p w:rsidR="00544FD6" w:rsidRDefault="00544FD6" w:rsidP="00544FD6">
      <w:pPr>
        <w:widowControl w:val="0"/>
        <w:tabs>
          <w:tab w:val="right" w:pos="1008"/>
          <w:tab w:val="left" w:pos="1152"/>
          <w:tab w:val="left" w:pos="1872"/>
          <w:tab w:val="left" w:pos="9187"/>
        </w:tabs>
        <w:ind w:left="2088" w:hanging="2088"/>
      </w:pPr>
      <w:r>
        <w:tab/>
        <w:t>1/8/2019</w:t>
      </w:r>
      <w:r>
        <w:tab/>
        <w:t>Senate</w:t>
      </w:r>
      <w:r>
        <w:tab/>
      </w:r>
      <w:r w:rsidRPr="007D5E60">
        <w:t>Ref</w:t>
      </w:r>
      <w:r>
        <w:t xml:space="preserve">erred to Committee on </w:t>
      </w:r>
      <w:r w:rsidRPr="007D5E60">
        <w:rPr>
          <w:b/>
        </w:rPr>
        <w:t>Education</w:t>
      </w:r>
      <w:r>
        <w:t xml:space="preserve"> </w:t>
      </w:r>
      <w:r w:rsidRPr="007D5E60">
        <w:t>(</w:t>
      </w:r>
      <w:hyperlink r:id="rId7" w:history="1">
        <w:r w:rsidRPr="007D5E60">
          <w:rPr>
            <w:rStyle w:val="Hyperlink"/>
          </w:rPr>
          <w:t>Senate Journal</w:t>
        </w:r>
        <w:r w:rsidRPr="007D5E60">
          <w:rPr>
            <w:rStyle w:val="Hyperlink"/>
          </w:rPr>
          <w:noBreakHyphen/>
          <w:t>page 132</w:t>
        </w:r>
      </w:hyperlink>
      <w:r w:rsidRPr="007D5E60">
        <w:t>)</w:t>
      </w:r>
    </w:p>
    <w:p w:rsidR="00544FD6" w:rsidRDefault="00544FD6" w:rsidP="00544FD6">
      <w:pPr>
        <w:widowControl w:val="0"/>
        <w:tabs>
          <w:tab w:val="right" w:pos="1008"/>
          <w:tab w:val="left" w:pos="1152"/>
          <w:tab w:val="left" w:pos="1872"/>
          <w:tab w:val="left" w:pos="9187"/>
        </w:tabs>
        <w:ind w:left="2088" w:hanging="2088"/>
      </w:pPr>
    </w:p>
    <w:p w:rsidR="00D04374" w:rsidRDefault="00D04374" w:rsidP="00D0437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04374">
          <w:rPr>
            <w:rStyle w:val="Hyperlink"/>
          </w:rPr>
          <w:t>legislative information</w:t>
        </w:r>
      </w:hyperlink>
      <w:r>
        <w:t xml:space="preserve"> at the website</w:t>
      </w:r>
    </w:p>
    <w:p w:rsidR="00D04374" w:rsidRDefault="00D04374" w:rsidP="00D04374">
      <w:pPr>
        <w:widowControl w:val="0"/>
        <w:tabs>
          <w:tab w:val="right" w:pos="1008"/>
          <w:tab w:val="left" w:pos="1152"/>
          <w:tab w:val="left" w:pos="1872"/>
          <w:tab w:val="left" w:pos="9187"/>
        </w:tabs>
        <w:ind w:left="2088" w:hanging="2088"/>
      </w:pPr>
    </w:p>
    <w:p w:rsidR="00D04374" w:rsidRPr="00D04374" w:rsidRDefault="00D04374" w:rsidP="00D04374">
      <w:pPr>
        <w:widowControl w:val="0"/>
        <w:tabs>
          <w:tab w:val="right" w:pos="1008"/>
          <w:tab w:val="left" w:pos="1152"/>
          <w:tab w:val="left" w:pos="1872"/>
          <w:tab w:val="left" w:pos="9187"/>
        </w:tabs>
        <w:ind w:left="2088" w:hanging="2088"/>
      </w:pPr>
    </w:p>
    <w:p w:rsidR="00D04374" w:rsidRDefault="00D04374" w:rsidP="00D04374">
      <w:pPr>
        <w:widowControl w:val="0"/>
      </w:pPr>
      <w:r w:rsidRPr="00D04374">
        <w:rPr>
          <w:b/>
        </w:rPr>
        <w:t>VERSIONS OF THIS BILL</w:t>
      </w:r>
    </w:p>
    <w:p w:rsidR="00D04374" w:rsidRDefault="00D04374" w:rsidP="00D04374">
      <w:pPr>
        <w:widowControl w:val="0"/>
      </w:pPr>
    </w:p>
    <w:p w:rsidR="00D04374" w:rsidRDefault="00D61786" w:rsidP="00D04374">
      <w:pPr>
        <w:widowControl w:val="0"/>
      </w:pPr>
      <w:hyperlink r:id="rId9" w:history="1">
        <w:r w:rsidR="00D04374">
          <w:rPr>
            <w:rStyle w:val="Hyperlink"/>
          </w:rPr>
          <w:t>12/12/2018</w:t>
        </w:r>
      </w:hyperlink>
    </w:p>
    <w:p w:rsidR="00D04374" w:rsidRDefault="00D04374" w:rsidP="00D04374"/>
    <w:p w:rsidR="00D04374" w:rsidRDefault="00D04374" w:rsidP="00D04374">
      <w:pPr>
        <w:sectPr w:rsidR="00D04374" w:rsidSect="00D04374">
          <w:pgSz w:w="12240" w:h="15840" w:code="1"/>
          <w:pgMar w:top="1080" w:right="1440" w:bottom="1080" w:left="1440" w:header="720" w:footer="720" w:gutter="0"/>
          <w:cols w:space="720"/>
          <w:noEndnote/>
          <w:docGrid w:linePitch="360"/>
        </w:sectPr>
      </w:pPr>
    </w:p>
    <w:p w:rsidR="00254D1E" w:rsidRPr="00522CE0" w:rsidRDefault="00254D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08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0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1961DA">
        <w:rPr>
          <w:rFonts w:eastAsia="Times New Roman"/>
        </w:rPr>
        <w:t xml:space="preserve">ARTICLE 9, </w:t>
      </w:r>
      <w:r>
        <w:rPr>
          <w:rFonts w:eastAsia="Times New Roman"/>
        </w:rPr>
        <w:t>CHAPTER 6</w:t>
      </w:r>
      <w:r w:rsidR="001961DA">
        <w:rPr>
          <w:rFonts w:eastAsia="Times New Roman"/>
        </w:rPr>
        <w:t>3</w:t>
      </w:r>
      <w:r>
        <w:rPr>
          <w:rFonts w:eastAsia="Times New Roman"/>
        </w:rPr>
        <w:t xml:space="preserve">, TITLE 59 OF THE 1976 CODE, RELATING TO SCHOOL SAFETY </w:t>
      </w:r>
      <w:r w:rsidR="00DE6030">
        <w:rPr>
          <w:rFonts w:eastAsia="Times New Roman"/>
        </w:rPr>
        <w:t>AND SECURITY DRILLS</w:t>
      </w:r>
      <w:r>
        <w:rPr>
          <w:rFonts w:eastAsia="Times New Roman"/>
        </w:rPr>
        <w:t xml:space="preserve">, </w:t>
      </w:r>
      <w:r w:rsidR="00DE6030">
        <w:rPr>
          <w:rFonts w:eastAsia="Times New Roman"/>
        </w:rPr>
        <w:t>BY</w:t>
      </w:r>
      <w:r>
        <w:rPr>
          <w:rFonts w:eastAsia="Times New Roman"/>
        </w:rPr>
        <w:t xml:space="preserve"> ADD</w:t>
      </w:r>
      <w:r w:rsidR="00DE6030">
        <w:rPr>
          <w:rFonts w:eastAsia="Times New Roman"/>
        </w:rPr>
        <w:t>ING</w:t>
      </w:r>
      <w:r>
        <w:rPr>
          <w:rFonts w:eastAsia="Times New Roman"/>
        </w:rPr>
        <w:t xml:space="preserve"> SECTION 56-6</w:t>
      </w:r>
      <w:r w:rsidR="00633570">
        <w:rPr>
          <w:rFonts w:eastAsia="Times New Roman"/>
        </w:rPr>
        <w:t>3</w:t>
      </w:r>
      <w:r>
        <w:rPr>
          <w:rFonts w:eastAsia="Times New Roman"/>
        </w:rPr>
        <w:t>-</w:t>
      </w:r>
      <w:r w:rsidR="00633570">
        <w:rPr>
          <w:rFonts w:eastAsia="Times New Roman"/>
        </w:rPr>
        <w:t>940</w:t>
      </w:r>
      <w:r w:rsidR="007D3CD3">
        <w:rPr>
          <w:rFonts w:eastAsia="Times New Roman"/>
        </w:rPr>
        <w:t>,</w:t>
      </w:r>
      <w:r>
        <w:rPr>
          <w:rFonts w:eastAsia="Times New Roman"/>
        </w:rPr>
        <w:t xml:space="preserve"> TO PROVIDE THAT EVERY PUBLIC SCHOOL IS REQUIRED TO PREPARE A SCHOOL SAFETY PLAN, TO INCLUDE PROVISIONS FOR THE PLAN, TO PROVIDE THAT THE PLAN </w:t>
      </w:r>
      <w:r w:rsidR="00AC2BC2">
        <w:rPr>
          <w:rFonts w:eastAsia="Times New Roman"/>
        </w:rPr>
        <w:t xml:space="preserve">MUST </w:t>
      </w:r>
      <w:r w:rsidRPr="00F55FC3">
        <w:rPr>
          <w:color w:val="000000" w:themeColor="text1"/>
          <w:u w:color="000000" w:themeColor="text1"/>
        </w:rPr>
        <w:t>ADDRESS SECURITY ISSUES IN OR ON ANY REAL PROPERTY OWNED BY OR LEASED TO ANY PUBLIC SCHOOL</w:t>
      </w:r>
      <w:r w:rsidR="00AC2BC2">
        <w:rPr>
          <w:color w:val="000000" w:themeColor="text1"/>
          <w:u w:color="000000" w:themeColor="text1"/>
        </w:rPr>
        <w:t>,</w:t>
      </w:r>
      <w:r>
        <w:rPr>
          <w:color w:val="000000" w:themeColor="text1"/>
          <w:u w:color="000000" w:themeColor="text1"/>
        </w:rPr>
        <w:t xml:space="preserve"> AND TO PROVIDE THAT</w:t>
      </w:r>
      <w:r w:rsidR="00AC2BC2">
        <w:rPr>
          <w:color w:val="000000" w:themeColor="text1"/>
          <w:u w:color="000000" w:themeColor="text1"/>
        </w:rPr>
        <w:t xml:space="preserve"> THE</w:t>
      </w:r>
      <w:r>
        <w:rPr>
          <w:color w:val="000000" w:themeColor="text1"/>
          <w:u w:color="000000" w:themeColor="text1"/>
        </w:rPr>
        <w:t xml:space="preserve"> </w:t>
      </w:r>
      <w:r w:rsidRPr="00F55FC3">
        <w:rPr>
          <w:color w:val="000000" w:themeColor="text1"/>
          <w:u w:color="000000" w:themeColor="text1"/>
        </w:rPr>
        <w:t xml:space="preserve">SOUTH CAROLINA LAW ENFORCEMENT DIVISION </w:t>
      </w:r>
      <w:r w:rsidR="00AC2BC2">
        <w:rPr>
          <w:color w:val="000000" w:themeColor="text1"/>
          <w:u w:color="000000" w:themeColor="text1"/>
        </w:rPr>
        <w:t xml:space="preserve">MUST </w:t>
      </w:r>
      <w:r w:rsidRPr="00F55FC3">
        <w:rPr>
          <w:color w:val="000000" w:themeColor="text1"/>
          <w:u w:color="000000" w:themeColor="text1"/>
        </w:rPr>
        <w:t>PROVIDE TRAINING AND TECHNICAL ASSISTANCE TO PUBLIC SCHOOL SYSTEMS THROUGHOUT THIS STATE IN THE AREA OF EMERGENCY MANAGEMENT AND SAFE SCHOOL OPERATIONS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08ED"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08ED"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8ED"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E7522">
        <w:rPr>
          <w:rFonts w:eastAsia="Times New Roman"/>
        </w:rPr>
        <w:t xml:space="preserve">Article 9, </w:t>
      </w:r>
      <w:r w:rsidR="00654862">
        <w:rPr>
          <w:rFonts w:eastAsia="Times New Roman"/>
        </w:rPr>
        <w:t>Chapter 6</w:t>
      </w:r>
      <w:r w:rsidR="003E7522">
        <w:rPr>
          <w:rFonts w:eastAsia="Times New Roman"/>
        </w:rPr>
        <w:t>3</w:t>
      </w:r>
      <w:r w:rsidR="00654862">
        <w:rPr>
          <w:rFonts w:eastAsia="Times New Roman"/>
        </w:rPr>
        <w:t>, Title 59 of the 1976 Code is amended by adding:</w:t>
      </w:r>
    </w:p>
    <w:p w:rsidR="00654862" w:rsidRDefault="00654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22B" w:rsidRPr="00F55FC3" w:rsidRDefault="00654862"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w:t>
      </w:r>
      <w:r w:rsidR="003E7522">
        <w:rPr>
          <w:rFonts w:eastAsia="Times New Roman"/>
        </w:rPr>
        <w:t>63</w:t>
      </w:r>
      <w:r>
        <w:rPr>
          <w:rFonts w:eastAsia="Times New Roman"/>
        </w:rPr>
        <w:t>-</w:t>
      </w:r>
      <w:r w:rsidR="003E7522">
        <w:rPr>
          <w:rFonts w:eastAsia="Times New Roman"/>
        </w:rPr>
        <w:t>940</w:t>
      </w:r>
      <w:r>
        <w:rPr>
          <w:rFonts w:eastAsia="Times New Roman"/>
        </w:rPr>
        <w:t>.</w:t>
      </w:r>
      <w:r>
        <w:rPr>
          <w:rFonts w:eastAsia="Times New Roman"/>
        </w:rPr>
        <w:tab/>
      </w:r>
      <w:r w:rsidR="0019022B" w:rsidRPr="00F55FC3">
        <w:rPr>
          <w:color w:val="000000" w:themeColor="text1"/>
          <w:u w:color="000000" w:themeColor="text1"/>
        </w:rPr>
        <w:t>(A)</w:t>
      </w:r>
      <w:r w:rsidR="0019022B">
        <w:rPr>
          <w:color w:val="000000" w:themeColor="text1"/>
          <w:u w:color="000000" w:themeColor="text1"/>
        </w:rPr>
        <w:tab/>
      </w:r>
      <w:r w:rsidR="0019022B" w:rsidRPr="00F55FC3">
        <w:rPr>
          <w:color w:val="000000" w:themeColor="text1"/>
          <w:u w:color="000000" w:themeColor="text1"/>
        </w:rPr>
        <w:t xml:space="preserve">Every public school shall prepare a school safety plan to respond effectively to violent incidents in schools and to provide a safe learning environment for the </w:t>
      </w:r>
      <w:r w:rsidR="00DE6030">
        <w:rPr>
          <w:color w:val="000000" w:themeColor="text1"/>
          <w:u w:color="000000" w:themeColor="text1"/>
        </w:rPr>
        <w:t>s</w:t>
      </w:r>
      <w:r w:rsidR="0019022B" w:rsidRPr="00F55FC3">
        <w:rPr>
          <w:color w:val="000000" w:themeColor="text1"/>
          <w:u w:color="000000" w:themeColor="text1"/>
        </w:rPr>
        <w:t xml:space="preserve">tate’s children, teachers, and other school personnel. </w:t>
      </w:r>
      <w:r w:rsidR="007258F2">
        <w:rPr>
          <w:color w:val="000000" w:themeColor="text1"/>
          <w:u w:color="000000" w:themeColor="text1"/>
        </w:rPr>
        <w:t>The</w:t>
      </w:r>
      <w:r w:rsidR="00692786">
        <w:rPr>
          <w:color w:val="000000" w:themeColor="text1"/>
          <w:u w:color="000000" w:themeColor="text1"/>
        </w:rPr>
        <w:t xml:space="preserve"> </w:t>
      </w:r>
      <w:r w:rsidR="0019022B" w:rsidRPr="00F55FC3">
        <w:rPr>
          <w:color w:val="000000" w:themeColor="text1"/>
          <w:u w:color="000000" w:themeColor="text1"/>
        </w:rPr>
        <w:t>plan shall also address preparedness for natural disasters, hazardous materials or radiological accidents, acts of violence, and acts of terrorism, including safety and se</w:t>
      </w:r>
      <w:r w:rsidR="00AC2BC2">
        <w:rPr>
          <w:color w:val="000000" w:themeColor="text1"/>
          <w:u w:color="000000" w:themeColor="text1"/>
        </w:rPr>
        <w:t xml:space="preserve">curity drills as prescribed </w:t>
      </w:r>
      <w:r w:rsidR="00692786">
        <w:rPr>
          <w:color w:val="000000" w:themeColor="text1"/>
          <w:u w:color="000000" w:themeColor="text1"/>
        </w:rPr>
        <w:t>by</w:t>
      </w:r>
      <w:r w:rsidR="00AC2BC2">
        <w:rPr>
          <w:color w:val="000000" w:themeColor="text1"/>
          <w:u w:color="000000" w:themeColor="text1"/>
        </w:rPr>
        <w:t xml:space="preserve"> S</w:t>
      </w:r>
      <w:r w:rsidR="00692786">
        <w:rPr>
          <w:color w:val="000000" w:themeColor="text1"/>
          <w:u w:color="000000" w:themeColor="text1"/>
        </w:rPr>
        <w:t>ection 59</w:t>
      </w:r>
      <w:r w:rsidR="00FA170C">
        <w:rPr>
          <w:color w:val="000000" w:themeColor="text1"/>
          <w:u w:color="000000" w:themeColor="text1"/>
        </w:rPr>
        <w:noBreakHyphen/>
      </w:r>
      <w:r w:rsidR="00692786">
        <w:rPr>
          <w:color w:val="000000" w:themeColor="text1"/>
          <w:u w:color="000000" w:themeColor="text1"/>
        </w:rPr>
        <w:t>63</w:t>
      </w:r>
      <w:r w:rsidR="00FA170C">
        <w:rPr>
          <w:color w:val="000000" w:themeColor="text1"/>
          <w:u w:color="000000" w:themeColor="text1"/>
        </w:rPr>
        <w:noBreakHyphen/>
      </w:r>
      <w:r w:rsidR="00692786">
        <w:rPr>
          <w:color w:val="000000" w:themeColor="text1"/>
          <w:u w:color="000000" w:themeColor="text1"/>
        </w:rPr>
        <w:t>910. The s</w:t>
      </w:r>
      <w:r w:rsidR="0019022B" w:rsidRPr="00F55FC3">
        <w:rPr>
          <w:color w:val="000000" w:themeColor="text1"/>
          <w:u w:color="000000" w:themeColor="text1"/>
        </w:rPr>
        <w:t xml:space="preserve">chool safety plans shall be prepared with input from students enrolled in that school, </w:t>
      </w:r>
      <w:r w:rsidR="00692786">
        <w:rPr>
          <w:color w:val="000000" w:themeColor="text1"/>
          <w:u w:color="000000" w:themeColor="text1"/>
        </w:rPr>
        <w:t xml:space="preserve">the </w:t>
      </w:r>
      <w:r w:rsidR="0019022B" w:rsidRPr="00F55FC3">
        <w:rPr>
          <w:color w:val="000000" w:themeColor="text1"/>
          <w:u w:color="000000" w:themeColor="text1"/>
        </w:rPr>
        <w:t>parents or legal guardians of students</w:t>
      </w:r>
      <w:r w:rsidR="007258F2">
        <w:rPr>
          <w:color w:val="000000" w:themeColor="text1"/>
          <w:u w:color="000000" w:themeColor="text1"/>
        </w:rPr>
        <w:t xml:space="preserve"> </w:t>
      </w:r>
      <w:r w:rsidR="007258F2" w:rsidRPr="00F55FC3">
        <w:rPr>
          <w:color w:val="000000" w:themeColor="text1"/>
          <w:u w:color="000000" w:themeColor="text1"/>
        </w:rPr>
        <w:t>enrolled in that school</w:t>
      </w:r>
      <w:r w:rsidR="0019022B" w:rsidRPr="00F55FC3">
        <w:rPr>
          <w:color w:val="000000" w:themeColor="text1"/>
          <w:u w:color="000000" w:themeColor="text1"/>
        </w:rPr>
        <w:t xml:space="preserve">, teachers in that school, community leaders, other school employees and school district employees, and local law enforcement, juvenile court, fire service, </w:t>
      </w:r>
      <w:r w:rsidR="0019022B" w:rsidRPr="00F55FC3">
        <w:rPr>
          <w:color w:val="000000" w:themeColor="text1"/>
          <w:u w:color="000000" w:themeColor="text1"/>
        </w:rPr>
        <w:lastRenderedPageBreak/>
        <w:t>public safety, and emergency management agencies. As part of such plans, public schools shall provide for coordination with local law enforcement agencies and the local juvenile court system. School safety plans shall include, at a minimum, the following strategy areas: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C2BC2">
        <w:rPr>
          <w:color w:val="000000" w:themeColor="text1"/>
          <w:u w:color="000000" w:themeColor="text1"/>
        </w:rPr>
        <w:t>t</w:t>
      </w:r>
      <w:r w:rsidRPr="00F55FC3">
        <w:rPr>
          <w:color w:val="000000" w:themeColor="text1"/>
          <w:u w:color="000000" w:themeColor="text1"/>
        </w:rPr>
        <w:t>raining school administrators, teachers, and support staff, including, but not limited to, school resource officers, security officers, secretaries, custodians, and bus drivers, on school violence prevention, school security, school threat assessment, mental health awareness, and school emergency planning best practices;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C2BC2">
        <w:rPr>
          <w:color w:val="000000" w:themeColor="text1"/>
          <w:u w:color="000000" w:themeColor="text1"/>
        </w:rPr>
        <w:t>e</w:t>
      </w:r>
      <w:r w:rsidRPr="00F55FC3">
        <w:rPr>
          <w:color w:val="000000" w:themeColor="text1"/>
          <w:u w:color="000000" w:themeColor="text1"/>
        </w:rPr>
        <w:t>valuating and refining school security measures;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C2BC2">
        <w:rPr>
          <w:color w:val="000000" w:themeColor="text1"/>
          <w:u w:color="000000" w:themeColor="text1"/>
        </w:rPr>
        <w:t>u</w:t>
      </w:r>
      <w:r w:rsidRPr="00F55FC3">
        <w:rPr>
          <w:color w:val="000000" w:themeColor="text1"/>
          <w:u w:color="000000" w:themeColor="text1"/>
        </w:rPr>
        <w:t>pdating and exercising school emergency preparedness plans;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C2BC2">
        <w:rPr>
          <w:color w:val="000000" w:themeColor="text1"/>
          <w:u w:color="000000" w:themeColor="text1"/>
        </w:rPr>
        <w:t>s</w:t>
      </w:r>
      <w:r w:rsidRPr="00F55FC3">
        <w:rPr>
          <w:color w:val="000000" w:themeColor="text1"/>
          <w:u w:color="000000" w:themeColor="text1"/>
        </w:rPr>
        <w:t>trengthening partnerships with public safety officials; and</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AC2BC2">
        <w:rPr>
          <w:color w:val="000000" w:themeColor="text1"/>
          <w:u w:color="000000" w:themeColor="text1"/>
        </w:rPr>
        <w:t>c</w:t>
      </w:r>
      <w:r w:rsidRPr="00F55FC3">
        <w:rPr>
          <w:color w:val="000000" w:themeColor="text1"/>
          <w:u w:color="000000" w:themeColor="text1"/>
        </w:rPr>
        <w:t>reating enhanced crisis communications plans and social media strategies.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55FC3">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55FC3">
        <w:rPr>
          <w:color w:val="000000" w:themeColor="text1"/>
          <w:u w:color="000000" w:themeColor="text1"/>
        </w:rPr>
        <w:t>School safety plans prepared by public schools shall address security issues in or on any real property owned by or leased to any public school. School safety plans should also address security issues involving the transportation of pupils to and from school and school functions when such transportation is furnished by the school or school system and school functions</w:t>
      </w:r>
      <w:r w:rsidR="00692786">
        <w:rPr>
          <w:color w:val="000000" w:themeColor="text1"/>
          <w:u w:color="000000" w:themeColor="text1"/>
        </w:rPr>
        <w:t xml:space="preserve"> are</w:t>
      </w:r>
      <w:r w:rsidRPr="00F55FC3">
        <w:rPr>
          <w:color w:val="000000" w:themeColor="text1"/>
          <w:u w:color="000000" w:themeColor="text1"/>
        </w:rPr>
        <w:t xml:space="preserve"> held during non</w:t>
      </w:r>
      <w:r w:rsidR="00FA170C">
        <w:rPr>
          <w:color w:val="000000" w:themeColor="text1"/>
          <w:u w:color="000000" w:themeColor="text1"/>
        </w:rPr>
        <w:noBreakHyphen/>
      </w:r>
      <w:r w:rsidRPr="00F55FC3">
        <w:rPr>
          <w:color w:val="000000" w:themeColor="text1"/>
          <w:u w:color="000000" w:themeColor="text1"/>
        </w:rPr>
        <w:t>instructional hours.</w:t>
      </w:r>
    </w:p>
    <w:p w:rsidR="001961DA"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55FC3">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55FC3">
        <w:rPr>
          <w:color w:val="000000" w:themeColor="text1"/>
          <w:u w:color="000000" w:themeColor="text1"/>
        </w:rPr>
        <w:t xml:space="preserve">The South Carolina Law Enforcement Division shall provide training and technical assistance to public </w:t>
      </w:r>
      <w:r w:rsidR="00692786">
        <w:rPr>
          <w:color w:val="000000" w:themeColor="text1"/>
          <w:u w:color="000000" w:themeColor="text1"/>
        </w:rPr>
        <w:t>school systems throughout this S</w:t>
      </w:r>
      <w:r w:rsidRPr="00F55FC3">
        <w:rPr>
          <w:color w:val="000000" w:themeColor="text1"/>
          <w:u w:color="000000" w:themeColor="text1"/>
        </w:rPr>
        <w:t>tate in the area of emergency management and safe school operations. This training and technical assistance shall include, but is not limited to, crisis response team development, site surveys and safety audits, crisis management planning, exercise design, safe school planning, emergency operations planning, search and seizure, bomb threat management, and model school safety plans.</w:t>
      </w:r>
    </w:p>
    <w:p w:rsidR="001961DA" w:rsidRDefault="001961DA"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plans shall be submitted to the Department of Education and updated by each district triennially.</w:t>
      </w:r>
    </w:p>
    <w:p w:rsidR="001961DA" w:rsidRDefault="001961DA"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School safety plans prepared pursuant to this chapter are exempt from the provisions of </w:t>
      </w:r>
      <w:r w:rsidR="00DE6030">
        <w:rPr>
          <w:color w:val="000000" w:themeColor="text1"/>
          <w:u w:color="000000" w:themeColor="text1"/>
        </w:rPr>
        <w:t>Chapter 4, Title 30</w:t>
      </w:r>
      <w:r>
        <w:rPr>
          <w:color w:val="000000" w:themeColor="text1"/>
          <w:u w:color="000000" w:themeColor="text1"/>
        </w:rPr>
        <w:t>.</w:t>
      </w:r>
    </w:p>
    <w:p w:rsidR="00043EF0" w:rsidRDefault="001961DA"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The Department of Education and the </w:t>
      </w:r>
      <w:r w:rsidR="00043EF0">
        <w:rPr>
          <w:color w:val="000000" w:themeColor="text1"/>
          <w:u w:color="000000" w:themeColor="text1"/>
        </w:rPr>
        <w:t>South Carolina</w:t>
      </w:r>
      <w:r>
        <w:rPr>
          <w:color w:val="000000" w:themeColor="text1"/>
          <w:u w:color="000000" w:themeColor="text1"/>
        </w:rPr>
        <w:t xml:space="preserve"> Law Enforcement Division shall </w:t>
      </w:r>
      <w:r w:rsidR="009125AA">
        <w:rPr>
          <w:color w:val="000000" w:themeColor="text1"/>
          <w:u w:color="000000" w:themeColor="text1"/>
        </w:rPr>
        <w:t>biennially</w:t>
      </w:r>
      <w:r>
        <w:rPr>
          <w:color w:val="000000" w:themeColor="text1"/>
          <w:u w:color="000000" w:themeColor="text1"/>
        </w:rPr>
        <w:t xml:space="preserve"> provide the Governor and the General Assembly with recommendations regarding school safety, including any projected costs, recommended statutory changes, infrastructure needs, personnel needs, and any flexibility </w:t>
      </w:r>
      <w:r w:rsidR="009A06DB">
        <w:rPr>
          <w:color w:val="000000" w:themeColor="text1"/>
          <w:u w:color="000000" w:themeColor="text1"/>
        </w:rPr>
        <w:t xml:space="preserve">recommended to be </w:t>
      </w:r>
      <w:r>
        <w:rPr>
          <w:color w:val="000000" w:themeColor="text1"/>
          <w:u w:color="000000" w:themeColor="text1"/>
        </w:rPr>
        <w:t>granted to school districts to use available funds for school safety and improvement needs.</w:t>
      </w:r>
    </w:p>
    <w:p w:rsidR="0047044A" w:rsidRDefault="00043EF0"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Pr>
          <w:color w:val="000000" w:themeColor="text1"/>
          <w:u w:color="000000" w:themeColor="text1"/>
        </w:rPr>
        <w:tab/>
        <w:t>(G)</w:t>
      </w:r>
      <w:r>
        <w:rPr>
          <w:color w:val="000000" w:themeColor="text1"/>
          <w:u w:color="000000" w:themeColor="text1"/>
        </w:rPr>
        <w:tab/>
        <w:t>T</w:t>
      </w:r>
      <w:r w:rsidRPr="004E7488">
        <w:rPr>
          <w:iCs/>
          <w:color w:val="000000" w:themeColor="text1"/>
          <w:u w:color="000000" w:themeColor="text1"/>
        </w:rPr>
        <w:t>he Department of Education shall collaborate with the State Law Enforcement Division and the Department of Mental Health</w:t>
      </w:r>
      <w:r>
        <w:rPr>
          <w:iCs/>
          <w:color w:val="000000" w:themeColor="text1"/>
          <w:u w:color="000000" w:themeColor="text1"/>
        </w:rPr>
        <w:t xml:space="preserve"> to create </w:t>
      </w:r>
      <w:r w:rsidRPr="004E7488">
        <w:rPr>
          <w:iCs/>
          <w:color w:val="000000" w:themeColor="text1"/>
          <w:u w:color="000000" w:themeColor="text1"/>
        </w:rPr>
        <w:t>a state</w:t>
      </w:r>
      <w:r>
        <w:rPr>
          <w:iCs/>
          <w:color w:val="000000" w:themeColor="text1"/>
          <w:u w:color="000000" w:themeColor="text1"/>
        </w:rPr>
        <w:t>-level</w:t>
      </w:r>
      <w:r w:rsidRPr="004E7488">
        <w:rPr>
          <w:iCs/>
          <w:color w:val="000000" w:themeColor="text1"/>
          <w:u w:color="000000" w:themeColor="text1"/>
        </w:rPr>
        <w:t xml:space="preserve"> </w:t>
      </w:r>
      <w:r w:rsidR="00DE6030">
        <w:rPr>
          <w:iCs/>
          <w:color w:val="000000" w:themeColor="text1"/>
          <w:u w:color="000000" w:themeColor="text1"/>
        </w:rPr>
        <w:t>t</w:t>
      </w:r>
      <w:r w:rsidRPr="004E7488">
        <w:rPr>
          <w:iCs/>
          <w:color w:val="000000" w:themeColor="text1"/>
          <w:u w:color="000000" w:themeColor="text1"/>
        </w:rPr>
        <w:t xml:space="preserve">hreat </w:t>
      </w:r>
      <w:r w:rsidR="00DE6030">
        <w:rPr>
          <w:iCs/>
          <w:color w:val="000000" w:themeColor="text1"/>
          <w:u w:color="000000" w:themeColor="text1"/>
        </w:rPr>
        <w:t>a</w:t>
      </w:r>
      <w:r w:rsidRPr="004E7488">
        <w:rPr>
          <w:iCs/>
          <w:color w:val="000000" w:themeColor="text1"/>
          <w:u w:color="000000" w:themeColor="text1"/>
        </w:rPr>
        <w:t xml:space="preserve">ssessment </w:t>
      </w:r>
      <w:r w:rsidR="00DE6030">
        <w:rPr>
          <w:iCs/>
          <w:color w:val="000000" w:themeColor="text1"/>
          <w:u w:color="000000" w:themeColor="text1"/>
        </w:rPr>
        <w:t>t</w:t>
      </w:r>
      <w:r w:rsidRPr="004E7488">
        <w:rPr>
          <w:iCs/>
          <w:color w:val="000000" w:themeColor="text1"/>
          <w:u w:color="000000" w:themeColor="text1"/>
        </w:rPr>
        <w:t xml:space="preserve">eam. </w:t>
      </w:r>
      <w:r>
        <w:rPr>
          <w:iCs/>
          <w:color w:val="000000" w:themeColor="text1"/>
          <w:u w:color="000000" w:themeColor="text1"/>
        </w:rPr>
        <w:t xml:space="preserve">The </w:t>
      </w:r>
      <w:r w:rsidR="00DE6030">
        <w:rPr>
          <w:iCs/>
          <w:color w:val="000000" w:themeColor="text1"/>
          <w:u w:color="000000" w:themeColor="text1"/>
        </w:rPr>
        <w:t>t</w:t>
      </w:r>
      <w:r>
        <w:rPr>
          <w:iCs/>
          <w:color w:val="000000" w:themeColor="text1"/>
          <w:u w:color="000000" w:themeColor="text1"/>
        </w:rPr>
        <w:t xml:space="preserve">hreat </w:t>
      </w:r>
      <w:r w:rsidR="00DE6030">
        <w:rPr>
          <w:iCs/>
          <w:color w:val="000000" w:themeColor="text1"/>
          <w:u w:color="000000" w:themeColor="text1"/>
        </w:rPr>
        <w:t>a</w:t>
      </w:r>
      <w:r>
        <w:rPr>
          <w:iCs/>
          <w:color w:val="000000" w:themeColor="text1"/>
          <w:u w:color="000000" w:themeColor="text1"/>
        </w:rPr>
        <w:t xml:space="preserve">ssessment </w:t>
      </w:r>
      <w:r w:rsidR="00DE6030">
        <w:rPr>
          <w:iCs/>
          <w:color w:val="000000" w:themeColor="text1"/>
          <w:u w:color="000000" w:themeColor="text1"/>
        </w:rPr>
        <w:t>t</w:t>
      </w:r>
      <w:r>
        <w:rPr>
          <w:iCs/>
          <w:color w:val="000000" w:themeColor="text1"/>
          <w:u w:color="000000" w:themeColor="text1"/>
        </w:rPr>
        <w:t xml:space="preserve">eam is responsible for identifying, evaluating, and addressing threats or potential threats to school security. The </w:t>
      </w:r>
      <w:r w:rsidR="00DE6030">
        <w:rPr>
          <w:iCs/>
          <w:color w:val="000000" w:themeColor="text1"/>
          <w:u w:color="000000" w:themeColor="text1"/>
        </w:rPr>
        <w:t>t</w:t>
      </w:r>
      <w:r w:rsidR="004C0382">
        <w:rPr>
          <w:iCs/>
          <w:color w:val="000000" w:themeColor="text1"/>
          <w:u w:color="000000" w:themeColor="text1"/>
        </w:rPr>
        <w:t xml:space="preserve">hreat </w:t>
      </w:r>
      <w:r w:rsidR="00DE6030">
        <w:rPr>
          <w:iCs/>
          <w:color w:val="000000" w:themeColor="text1"/>
          <w:u w:color="000000" w:themeColor="text1"/>
        </w:rPr>
        <w:t>a</w:t>
      </w:r>
      <w:r w:rsidR="004C0382">
        <w:rPr>
          <w:iCs/>
          <w:color w:val="000000" w:themeColor="text1"/>
          <w:u w:color="000000" w:themeColor="text1"/>
        </w:rPr>
        <w:t xml:space="preserve">ssessment </w:t>
      </w:r>
      <w:r w:rsidR="00DE6030">
        <w:rPr>
          <w:iCs/>
          <w:color w:val="000000" w:themeColor="text1"/>
          <w:u w:color="000000" w:themeColor="text1"/>
        </w:rPr>
        <w:t>t</w:t>
      </w:r>
      <w:r w:rsidR="004C0382">
        <w:rPr>
          <w:iCs/>
          <w:color w:val="000000" w:themeColor="text1"/>
          <w:u w:color="000000" w:themeColor="text1"/>
        </w:rPr>
        <w:t xml:space="preserve">eam </w:t>
      </w:r>
      <w:r w:rsidRPr="004E7488">
        <w:rPr>
          <w:iCs/>
          <w:color w:val="000000" w:themeColor="text1"/>
          <w:u w:color="000000" w:themeColor="text1"/>
        </w:rPr>
        <w:t>shall assist each school district in the developmen</w:t>
      </w:r>
      <w:r>
        <w:rPr>
          <w:iCs/>
          <w:color w:val="000000" w:themeColor="text1"/>
          <w:u w:color="000000" w:themeColor="text1"/>
        </w:rPr>
        <w:t>t of a</w:t>
      </w:r>
      <w:r w:rsidR="004C0382">
        <w:rPr>
          <w:iCs/>
          <w:color w:val="000000" w:themeColor="text1"/>
          <w:u w:color="000000" w:themeColor="text1"/>
        </w:rPr>
        <w:t>n annual</w:t>
      </w:r>
      <w:r>
        <w:rPr>
          <w:iCs/>
          <w:color w:val="000000" w:themeColor="text1"/>
          <w:u w:color="000000" w:themeColor="text1"/>
        </w:rPr>
        <w:t xml:space="preserve"> comprehensive threat assessment report</w:t>
      </w:r>
      <w:r w:rsidRPr="004E7488">
        <w:rPr>
          <w:iCs/>
          <w:color w:val="000000" w:themeColor="text1"/>
          <w:u w:color="000000" w:themeColor="text1"/>
        </w:rPr>
        <w:t>.</w:t>
      </w:r>
      <w:r>
        <w:rPr>
          <w:iCs/>
          <w:color w:val="000000" w:themeColor="text1"/>
          <w:u w:color="000000" w:themeColor="text1"/>
        </w:rPr>
        <w:t xml:space="preserve"> </w:t>
      </w:r>
      <w:r w:rsidRPr="004E7488">
        <w:rPr>
          <w:iCs/>
          <w:color w:val="000000" w:themeColor="text1"/>
          <w:u w:color="000000" w:themeColor="text1"/>
        </w:rPr>
        <w:t xml:space="preserve">By August 15, 2019, each school in the </w:t>
      </w:r>
      <w:r w:rsidR="00DE6030">
        <w:rPr>
          <w:iCs/>
          <w:color w:val="000000" w:themeColor="text1"/>
          <w:u w:color="000000" w:themeColor="text1"/>
        </w:rPr>
        <w:t>S</w:t>
      </w:r>
      <w:r w:rsidRPr="004E7488">
        <w:rPr>
          <w:iCs/>
          <w:color w:val="000000" w:themeColor="text1"/>
          <w:u w:color="000000" w:themeColor="text1"/>
        </w:rPr>
        <w:t xml:space="preserve">tate must </w:t>
      </w:r>
      <w:r>
        <w:rPr>
          <w:iCs/>
          <w:color w:val="000000" w:themeColor="text1"/>
          <w:u w:color="000000" w:themeColor="text1"/>
        </w:rPr>
        <w:t>identify</w:t>
      </w:r>
      <w:r w:rsidRPr="004E7488">
        <w:rPr>
          <w:iCs/>
          <w:color w:val="000000" w:themeColor="text1"/>
          <w:u w:color="000000" w:themeColor="text1"/>
        </w:rPr>
        <w:t xml:space="preserve"> key </w:t>
      </w:r>
      <w:r>
        <w:rPr>
          <w:iCs/>
          <w:color w:val="000000" w:themeColor="text1"/>
          <w:u w:color="000000" w:themeColor="text1"/>
        </w:rPr>
        <w:t>personnel</w:t>
      </w:r>
      <w:r w:rsidRPr="004E7488">
        <w:rPr>
          <w:iCs/>
          <w:color w:val="000000" w:themeColor="text1"/>
          <w:u w:color="000000" w:themeColor="text1"/>
        </w:rPr>
        <w:t xml:space="preserve"> to ser</w:t>
      </w:r>
      <w:r w:rsidR="004C0382">
        <w:rPr>
          <w:iCs/>
          <w:color w:val="000000" w:themeColor="text1"/>
          <w:u w:color="000000" w:themeColor="text1"/>
        </w:rPr>
        <w:t xml:space="preserve">ve on the school’s </w:t>
      </w:r>
      <w:r>
        <w:rPr>
          <w:iCs/>
          <w:color w:val="000000" w:themeColor="text1"/>
          <w:u w:color="000000" w:themeColor="text1"/>
        </w:rPr>
        <w:t>threat assessment team.</w:t>
      </w:r>
      <w:r w:rsidR="004C0382">
        <w:rPr>
          <w:iCs/>
          <w:color w:val="000000" w:themeColor="text1"/>
          <w:u w:color="000000" w:themeColor="text1"/>
        </w:rPr>
        <w:t xml:space="preserve"> These teams shall provide regular input to the</w:t>
      </w:r>
      <w:r w:rsidR="009125AA">
        <w:rPr>
          <w:iCs/>
          <w:color w:val="000000" w:themeColor="text1"/>
          <w:u w:color="000000" w:themeColor="text1"/>
        </w:rPr>
        <w:t xml:space="preserve"> state-level</w:t>
      </w:r>
      <w:r w:rsidR="004C0382">
        <w:rPr>
          <w:iCs/>
          <w:color w:val="000000" w:themeColor="text1"/>
          <w:u w:color="000000" w:themeColor="text1"/>
        </w:rPr>
        <w:t xml:space="preserve"> </w:t>
      </w:r>
      <w:r w:rsidR="00DE6030">
        <w:rPr>
          <w:iCs/>
          <w:color w:val="000000" w:themeColor="text1"/>
          <w:u w:color="000000" w:themeColor="text1"/>
        </w:rPr>
        <w:t>t</w:t>
      </w:r>
      <w:r w:rsidR="004C0382">
        <w:rPr>
          <w:iCs/>
          <w:color w:val="000000" w:themeColor="text1"/>
          <w:u w:color="000000" w:themeColor="text1"/>
        </w:rPr>
        <w:t xml:space="preserve">hreat </w:t>
      </w:r>
      <w:r w:rsidR="00DE6030">
        <w:rPr>
          <w:iCs/>
          <w:color w:val="000000" w:themeColor="text1"/>
          <w:u w:color="000000" w:themeColor="text1"/>
        </w:rPr>
        <w:t>a</w:t>
      </w:r>
      <w:r w:rsidR="004C0382">
        <w:rPr>
          <w:iCs/>
          <w:color w:val="000000" w:themeColor="text1"/>
          <w:u w:color="000000" w:themeColor="text1"/>
        </w:rPr>
        <w:t xml:space="preserve">ssessment </w:t>
      </w:r>
      <w:r w:rsidR="00DE6030">
        <w:rPr>
          <w:iCs/>
          <w:color w:val="000000" w:themeColor="text1"/>
          <w:u w:color="000000" w:themeColor="text1"/>
        </w:rPr>
        <w:t>t</w:t>
      </w:r>
      <w:r w:rsidR="004C0382">
        <w:rPr>
          <w:iCs/>
          <w:color w:val="000000" w:themeColor="text1"/>
          <w:u w:color="000000" w:themeColor="text1"/>
        </w:rPr>
        <w:t>eam so that new threats or potential threats are addressed statewide and in a timely manner.</w:t>
      </w:r>
    </w:p>
    <w:p w:rsidR="0019022B" w:rsidRPr="0047044A" w:rsidRDefault="00DE6030" w:rsidP="0047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iCs/>
          <w:color w:val="000000" w:themeColor="text1"/>
          <w:u w:color="000000" w:themeColor="text1"/>
        </w:rPr>
        <w:tab/>
        <w:t>(H</w:t>
      </w:r>
      <w:r w:rsidR="0047044A">
        <w:rPr>
          <w:iCs/>
          <w:color w:val="000000" w:themeColor="text1"/>
          <w:u w:color="000000" w:themeColor="text1"/>
        </w:rPr>
        <w:t>)</w:t>
      </w:r>
      <w:r w:rsidR="0047044A">
        <w:rPr>
          <w:iCs/>
          <w:color w:val="000000" w:themeColor="text1"/>
          <w:u w:color="000000" w:themeColor="text1"/>
        </w:rPr>
        <w:tab/>
      </w:r>
      <w:r w:rsidR="0047044A" w:rsidRPr="00644901">
        <w:rPr>
          <w:color w:val="000000" w:themeColor="text1"/>
          <w:u w:color="000000" w:themeColor="text1"/>
        </w:rPr>
        <w:t xml:space="preserve">A </w:t>
      </w:r>
      <w:r w:rsidR="0047044A">
        <w:rPr>
          <w:color w:val="000000" w:themeColor="text1"/>
          <w:u w:color="000000" w:themeColor="text1"/>
        </w:rPr>
        <w:t>school district</w:t>
      </w:r>
      <w:r w:rsidR="0047044A" w:rsidRPr="00644901">
        <w:rPr>
          <w:color w:val="000000" w:themeColor="text1"/>
          <w:u w:color="000000" w:themeColor="text1"/>
        </w:rPr>
        <w:t xml:space="preserve"> may request funding assistance fro</w:t>
      </w:r>
      <w:r w:rsidR="0047044A">
        <w:rPr>
          <w:color w:val="000000" w:themeColor="text1"/>
          <w:u w:color="000000" w:themeColor="text1"/>
        </w:rPr>
        <w:t xml:space="preserve">m the state for </w:t>
      </w:r>
      <w:r w:rsidR="009125AA">
        <w:rPr>
          <w:color w:val="000000" w:themeColor="text1"/>
          <w:u w:color="000000" w:themeColor="text1"/>
        </w:rPr>
        <w:t>school safety and improvement needs</w:t>
      </w:r>
      <w:r w:rsidR="0047044A" w:rsidRPr="00644901">
        <w:rPr>
          <w:color w:val="000000" w:themeColor="text1"/>
          <w:u w:color="000000" w:themeColor="text1"/>
        </w:rPr>
        <w:t>, including, but not limited to, video surveillanc</w:t>
      </w:r>
      <w:r w:rsidR="0047044A">
        <w:rPr>
          <w:color w:val="000000" w:themeColor="text1"/>
          <w:u w:color="000000" w:themeColor="text1"/>
        </w:rPr>
        <w:t xml:space="preserve">e cameras, metal detectors, </w:t>
      </w:r>
      <w:r w:rsidR="0047044A" w:rsidRPr="00644901">
        <w:rPr>
          <w:color w:val="000000" w:themeColor="text1"/>
          <w:u w:color="000000" w:themeColor="text1"/>
        </w:rPr>
        <w:t>alarms, communications systems, building access controls</w:t>
      </w:r>
      <w:r w:rsidR="0047044A">
        <w:rPr>
          <w:color w:val="000000" w:themeColor="text1"/>
          <w:u w:color="000000" w:themeColor="text1"/>
        </w:rPr>
        <w:t>, and other similar security</w:t>
      </w:r>
      <w:r w:rsidR="0047044A" w:rsidRPr="00644901">
        <w:rPr>
          <w:color w:val="000000" w:themeColor="text1"/>
          <w:u w:color="000000" w:themeColor="text1"/>
        </w:rPr>
        <w:t xml:space="preserve"> devices. The Department of Education</w:t>
      </w:r>
      <w:r w:rsidR="009125AA">
        <w:rPr>
          <w:color w:val="000000" w:themeColor="text1"/>
          <w:u w:color="000000" w:themeColor="text1"/>
        </w:rPr>
        <w:t xml:space="preserve"> and the State Law Enforcement Division</w:t>
      </w:r>
      <w:r w:rsidR="0047044A" w:rsidRPr="00644901">
        <w:rPr>
          <w:color w:val="000000" w:themeColor="text1"/>
          <w:u w:color="000000" w:themeColor="text1"/>
        </w:rPr>
        <w:t xml:space="preserve"> shall </w:t>
      </w:r>
      <w:r w:rsidR="009125AA">
        <w:rPr>
          <w:color w:val="000000" w:themeColor="text1"/>
          <w:u w:color="000000" w:themeColor="text1"/>
        </w:rPr>
        <w:t xml:space="preserve">assist the General Assembly in </w:t>
      </w:r>
      <w:r w:rsidR="0047044A" w:rsidRPr="00644901">
        <w:rPr>
          <w:color w:val="000000" w:themeColor="text1"/>
          <w:u w:color="000000" w:themeColor="text1"/>
        </w:rPr>
        <w:t>establish</w:t>
      </w:r>
      <w:r w:rsidR="009125AA">
        <w:rPr>
          <w:color w:val="000000" w:themeColor="text1"/>
          <w:u w:color="000000" w:themeColor="text1"/>
        </w:rPr>
        <w:t>ing</w:t>
      </w:r>
      <w:r w:rsidR="0047044A" w:rsidRPr="00644901">
        <w:rPr>
          <w:color w:val="000000" w:themeColor="text1"/>
          <w:u w:color="000000" w:themeColor="text1"/>
        </w:rPr>
        <w:t xml:space="preserve"> criteria that will </w:t>
      </w:r>
      <w:r w:rsidR="0047044A">
        <w:rPr>
          <w:color w:val="000000" w:themeColor="text1"/>
          <w:u w:color="000000" w:themeColor="text1"/>
        </w:rPr>
        <w:t xml:space="preserve">be applied in </w:t>
      </w:r>
      <w:r w:rsidR="0047044A" w:rsidRPr="00644901">
        <w:rPr>
          <w:color w:val="000000" w:themeColor="text1"/>
          <w:u w:color="000000" w:themeColor="text1"/>
        </w:rPr>
        <w:t>reviewing</w:t>
      </w:r>
      <w:r w:rsidR="009125AA">
        <w:rPr>
          <w:color w:val="000000" w:themeColor="text1"/>
          <w:u w:color="000000" w:themeColor="text1"/>
        </w:rPr>
        <w:t xml:space="preserve"> and granting</w:t>
      </w:r>
      <w:r w:rsidR="0047044A" w:rsidRPr="00644901">
        <w:rPr>
          <w:color w:val="000000" w:themeColor="text1"/>
          <w:u w:color="000000" w:themeColor="text1"/>
        </w:rPr>
        <w:t xml:space="preserve"> funding requests pursuant to this subsection</w:t>
      </w:r>
      <w:r w:rsidR="0047044A">
        <w:rPr>
          <w:color w:val="000000" w:themeColor="text1"/>
          <w:u w:color="000000" w:themeColor="text1"/>
        </w:rPr>
        <w:t>.</w:t>
      </w:r>
      <w:r w:rsidR="0019022B" w:rsidRPr="00F55FC3">
        <w:rPr>
          <w:color w:val="000000" w:themeColor="text1"/>
          <w:u w:color="000000" w:themeColor="text1"/>
        </w:rPr>
        <w:t>”</w:t>
      </w:r>
    </w:p>
    <w:p w:rsidR="002308ED"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8ED" w:rsidRPr="00522CE0"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022B">
        <w:rPr>
          <w:rFonts w:eastAsia="Times New Roman"/>
        </w:rPr>
        <w:t>2</w:t>
      </w:r>
      <w:r>
        <w:rPr>
          <w:rFonts w:eastAsia="Times New Roman"/>
        </w:rPr>
        <w:t>.</w:t>
      </w:r>
      <w:r>
        <w:rPr>
          <w:rFonts w:eastAsia="Times New Roman"/>
        </w:rPr>
        <w:tab/>
        <w:t>This act takes effect upon approval by the Governor.</w:t>
      </w:r>
    </w:p>
    <w:p w:rsidR="004E27C6" w:rsidRDefault="00FA17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4374" w:rsidRDefault="00D04374" w:rsidP="00D04374">
      <w:pPr>
        <w:suppressAutoHyphens/>
        <w:jc w:val="both"/>
        <w:rPr>
          <w:rFonts w:eastAsia="Times New Roman"/>
        </w:rPr>
      </w:pPr>
    </w:p>
    <w:sectPr w:rsidR="00D04374" w:rsidSect="00D043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8ED" w:rsidRDefault="002308ED" w:rsidP="00522CE0">
      <w:r>
        <w:separator/>
      </w:r>
    </w:p>
  </w:endnote>
  <w:endnote w:type="continuationSeparator" w:id="0">
    <w:p w:rsidR="002308ED" w:rsidRDefault="002308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16FCC3-2F3A-4428-9A0E-A0D959482D3D}"/>
    <w:embedBold r:id="rId2" w:fontKey="{30DAC7EC-A2AF-4EC0-984E-D6CC170D27DE}"/>
    <w:embedItalic r:id="rId3" w:fontKey="{239A418D-6427-4AF9-A132-9815619BE12F}"/>
  </w:font>
  <w:font w:name="Calibri">
    <w:panose1 w:val="020F0502020204030204"/>
    <w:charset w:val="00"/>
    <w:family w:val="swiss"/>
    <w:pitch w:val="variable"/>
    <w:sig w:usb0="E00002FF" w:usb1="4000ACFF" w:usb2="00000001" w:usb3="00000000" w:csb0="0000019F" w:csb1="00000000"/>
    <w:embedRegular r:id="rId4" w:fontKey="{9072E80A-4C6E-47C9-977A-76587304228C}"/>
    <w:embedBold r:id="rId5" w:fontKey="{0AD2A478-2309-4E48-A676-7E1ACA73747C}"/>
  </w:font>
  <w:font w:name="Cambria">
    <w:panose1 w:val="02040503050406030204"/>
    <w:charset w:val="00"/>
    <w:family w:val="roman"/>
    <w:pitch w:val="variable"/>
    <w:sig w:usb0="E00002FF" w:usb1="400004FF" w:usb2="00000000" w:usb3="00000000" w:csb0="0000019F" w:csb1="00000000"/>
    <w:embedRegular r:id="rId6" w:fontKey="{748BB85B-3482-4366-AFFB-8F9A3A86D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374" w:rsidRPr="00254D1E" w:rsidRDefault="00D04374" w:rsidP="00254D1E">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477A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8ED" w:rsidRDefault="002308ED" w:rsidP="00522CE0">
      <w:r>
        <w:separator/>
      </w:r>
    </w:p>
  </w:footnote>
  <w:footnote w:type="continuationSeparator" w:id="0">
    <w:p w:rsidR="002308ED" w:rsidRDefault="002308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CHO.SP.TRY"/>
    <w:docVar w:name="CoverAttorneyInitials" w:val="SP"/>
    <w:docVar w:name="CoverAttorneyLastName" w:val="Parrish"/>
    <w:docVar w:name="CoverBillType" w:val="b"/>
    <w:docVar w:name="CoverSenator" w:val="TRY"/>
    <w:docVar w:name="dvBillNumber" w:val="201"/>
    <w:docVar w:name="dvBillNumberPrefix" w:val="S. "/>
    <w:docVar w:name="dvOriginalBody" w:val="Senate"/>
    <w:docVar w:name="fulldraftpath" w:val="L:\S-RES\TRY\013SCHO.SP.TRY.DOCX"/>
    <w:docVar w:name="NameofBody" w:val="S"/>
    <w:docVar w:name="vgroup2" w:val="S-RES"/>
  </w:docVars>
  <w:rsids>
    <w:rsidRoot w:val="002308ED"/>
    <w:rsid w:val="00042AC1"/>
    <w:rsid w:val="00043EF0"/>
    <w:rsid w:val="00046516"/>
    <w:rsid w:val="00072458"/>
    <w:rsid w:val="0007601D"/>
    <w:rsid w:val="000B0720"/>
    <w:rsid w:val="000B5EAF"/>
    <w:rsid w:val="001315B2"/>
    <w:rsid w:val="00170561"/>
    <w:rsid w:val="00186AC9"/>
    <w:rsid w:val="0019022B"/>
    <w:rsid w:val="001961DA"/>
    <w:rsid w:val="00197DF1"/>
    <w:rsid w:val="001B3DD9"/>
    <w:rsid w:val="001B7E5D"/>
    <w:rsid w:val="001D3BAC"/>
    <w:rsid w:val="00216025"/>
    <w:rsid w:val="002308ED"/>
    <w:rsid w:val="00245C4E"/>
    <w:rsid w:val="00254D1E"/>
    <w:rsid w:val="002C1321"/>
    <w:rsid w:val="002C2031"/>
    <w:rsid w:val="002C5896"/>
    <w:rsid w:val="002D3BED"/>
    <w:rsid w:val="00307C2B"/>
    <w:rsid w:val="00315D04"/>
    <w:rsid w:val="00383247"/>
    <w:rsid w:val="003A644D"/>
    <w:rsid w:val="003D6E2B"/>
    <w:rsid w:val="003E7522"/>
    <w:rsid w:val="003E7597"/>
    <w:rsid w:val="00413EBF"/>
    <w:rsid w:val="0044020F"/>
    <w:rsid w:val="00450668"/>
    <w:rsid w:val="00454138"/>
    <w:rsid w:val="0047044A"/>
    <w:rsid w:val="00477AA2"/>
    <w:rsid w:val="004813A2"/>
    <w:rsid w:val="004952FA"/>
    <w:rsid w:val="004B6A22"/>
    <w:rsid w:val="004C0382"/>
    <w:rsid w:val="004D7F37"/>
    <w:rsid w:val="004E27C6"/>
    <w:rsid w:val="00522CE0"/>
    <w:rsid w:val="00541951"/>
    <w:rsid w:val="00544FD6"/>
    <w:rsid w:val="00565148"/>
    <w:rsid w:val="00570403"/>
    <w:rsid w:val="00593361"/>
    <w:rsid w:val="005A413B"/>
    <w:rsid w:val="005A5017"/>
    <w:rsid w:val="005A648C"/>
    <w:rsid w:val="005F07AC"/>
    <w:rsid w:val="005F1745"/>
    <w:rsid w:val="00633570"/>
    <w:rsid w:val="00654862"/>
    <w:rsid w:val="00692786"/>
    <w:rsid w:val="006A1802"/>
    <w:rsid w:val="006C0CBB"/>
    <w:rsid w:val="006C224E"/>
    <w:rsid w:val="006C74EA"/>
    <w:rsid w:val="00720D40"/>
    <w:rsid w:val="007258F2"/>
    <w:rsid w:val="007318D4"/>
    <w:rsid w:val="00732CA1"/>
    <w:rsid w:val="00765784"/>
    <w:rsid w:val="007A4390"/>
    <w:rsid w:val="007D3CD3"/>
    <w:rsid w:val="007E5CB7"/>
    <w:rsid w:val="008314D2"/>
    <w:rsid w:val="00870F6F"/>
    <w:rsid w:val="008B2F42"/>
    <w:rsid w:val="008C3697"/>
    <w:rsid w:val="008E185F"/>
    <w:rsid w:val="008F023B"/>
    <w:rsid w:val="00904E16"/>
    <w:rsid w:val="009125AA"/>
    <w:rsid w:val="009162B3"/>
    <w:rsid w:val="00927C62"/>
    <w:rsid w:val="00983951"/>
    <w:rsid w:val="00984124"/>
    <w:rsid w:val="00984640"/>
    <w:rsid w:val="00995C37"/>
    <w:rsid w:val="009A06DB"/>
    <w:rsid w:val="009C118A"/>
    <w:rsid w:val="009F1243"/>
    <w:rsid w:val="00A02011"/>
    <w:rsid w:val="00A4011E"/>
    <w:rsid w:val="00A86015"/>
    <w:rsid w:val="00A9594E"/>
    <w:rsid w:val="00AC2BC2"/>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4374"/>
    <w:rsid w:val="00D1088B"/>
    <w:rsid w:val="00D1286F"/>
    <w:rsid w:val="00D14DE6"/>
    <w:rsid w:val="00D156D2"/>
    <w:rsid w:val="00D35486"/>
    <w:rsid w:val="00D53E29"/>
    <w:rsid w:val="00D659D2"/>
    <w:rsid w:val="00D86943"/>
    <w:rsid w:val="00DA3C6B"/>
    <w:rsid w:val="00DA47B9"/>
    <w:rsid w:val="00DE5635"/>
    <w:rsid w:val="00DE6030"/>
    <w:rsid w:val="00E058D3"/>
    <w:rsid w:val="00E12CA0"/>
    <w:rsid w:val="00E2236D"/>
    <w:rsid w:val="00E37862"/>
    <w:rsid w:val="00E76AD9"/>
    <w:rsid w:val="00E86EE2"/>
    <w:rsid w:val="00E91E2F"/>
    <w:rsid w:val="00EA3546"/>
    <w:rsid w:val="00EB47AE"/>
    <w:rsid w:val="00EC34E1"/>
    <w:rsid w:val="00ED62DF"/>
    <w:rsid w:val="00F0234A"/>
    <w:rsid w:val="00F05CF2"/>
    <w:rsid w:val="00F51241"/>
    <w:rsid w:val="00F52959"/>
    <w:rsid w:val="00F55884"/>
    <w:rsid w:val="00FA170C"/>
    <w:rsid w:val="00FB477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6C46B8C3-BD36-4448-A640-AA92EDB25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043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1&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01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1</TotalTime>
  <Pages>3</Pages>
  <Words>877</Words>
  <Characters>5107</Characters>
  <Application>Microsoft Office Word</Application>
  <DocSecurity>0</DocSecurity>
  <Lines>141</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201: School safety plan - South Carolina Legislature Online</dc:title>
  <dc:subject/>
  <dc:creator>Sara Parrish</dc:creator>
  <cp:keywords/>
  <dc:description/>
  <cp:lastModifiedBy>S Volk</cp:lastModifiedBy>
  <cp:revision>2</cp:revision>
  <dcterms:created xsi:type="dcterms:W3CDTF">2019-01-16T18:22:00Z</dcterms:created>
  <dcterms:modified xsi:type="dcterms:W3CDTF">2019-01-16T18:22:00Z</dcterms:modified>
</cp:coreProperties>
</file>