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730" w:rsidRDefault="00750730" w:rsidP="00750730">
      <w:pPr>
        <w:widowControl w:val="0"/>
        <w:jc w:val="center"/>
      </w:pPr>
      <w:r w:rsidRPr="00750730">
        <w:rPr>
          <w:b/>
        </w:rPr>
        <w:t>South Carolina General Assembly</w:t>
      </w:r>
    </w:p>
    <w:p w:rsidR="00750730" w:rsidRDefault="00750730" w:rsidP="00750730">
      <w:pPr>
        <w:widowControl w:val="0"/>
        <w:jc w:val="center"/>
      </w:pPr>
      <w:r>
        <w:t>123rd Session, 2019-2020</w:t>
      </w:r>
    </w:p>
    <w:p w:rsidR="00750730" w:rsidRDefault="00750730" w:rsidP="00750730">
      <w:pPr>
        <w:widowControl w:val="0"/>
      </w:pPr>
    </w:p>
    <w:p w:rsidR="00750730" w:rsidRDefault="00750730" w:rsidP="00750730">
      <w:pPr>
        <w:widowControl w:val="0"/>
        <w:rPr>
          <w:b/>
        </w:rPr>
      </w:pPr>
      <w:r w:rsidRPr="00750730">
        <w:rPr>
          <w:b/>
        </w:rPr>
        <w:t>S.</w:t>
      </w:r>
      <w:r>
        <w:rPr>
          <w:b/>
        </w:rPr>
        <w:t xml:space="preserve"> </w:t>
      </w:r>
      <w:r w:rsidRPr="00750730">
        <w:rPr>
          <w:b/>
        </w:rPr>
        <w:t>273</w:t>
      </w:r>
    </w:p>
    <w:p w:rsidR="00750730" w:rsidRDefault="00750730" w:rsidP="00750730">
      <w:pPr>
        <w:widowControl w:val="0"/>
        <w:rPr>
          <w:b/>
        </w:rPr>
      </w:pPr>
    </w:p>
    <w:p w:rsidR="00750730" w:rsidRDefault="00750730" w:rsidP="00750730">
      <w:pPr>
        <w:widowControl w:val="0"/>
      </w:pPr>
      <w:r w:rsidRPr="00750730">
        <w:rPr>
          <w:b/>
        </w:rPr>
        <w:t>STATUS INFORMATION</w:t>
      </w:r>
    </w:p>
    <w:p w:rsidR="00750730" w:rsidRDefault="00750730" w:rsidP="00750730">
      <w:pPr>
        <w:widowControl w:val="0"/>
      </w:pPr>
    </w:p>
    <w:p w:rsidR="00750730" w:rsidRDefault="00750730" w:rsidP="00750730">
      <w:pPr>
        <w:widowControl w:val="0"/>
      </w:pPr>
      <w:r>
        <w:t>General Bill</w:t>
      </w:r>
    </w:p>
    <w:p w:rsidR="00750730" w:rsidRDefault="00750730" w:rsidP="00750730">
      <w:pPr>
        <w:widowControl w:val="0"/>
      </w:pPr>
      <w:r>
        <w:t>Sponsors: Senator Senn</w:t>
      </w:r>
    </w:p>
    <w:p w:rsidR="00750730" w:rsidRDefault="00750730" w:rsidP="00750730">
      <w:pPr>
        <w:widowControl w:val="0"/>
      </w:pPr>
      <w:r>
        <w:t>Document Path: l:\s-res\ss\005cre.kmm.ss.docx</w:t>
      </w:r>
    </w:p>
    <w:p w:rsidR="00750730" w:rsidRDefault="00750730" w:rsidP="00750730">
      <w:pPr>
        <w:widowControl w:val="0"/>
      </w:pPr>
    </w:p>
    <w:p w:rsidR="00DB13EE" w:rsidRDefault="00DB13EE" w:rsidP="00750730">
      <w:pPr>
        <w:widowControl w:val="0"/>
      </w:pPr>
      <w:r>
        <w:t>Introduced in the Senate on January 8, 2019</w:t>
      </w:r>
    </w:p>
    <w:p w:rsidR="00DB13EE" w:rsidRPr="00DB13EE" w:rsidRDefault="00DB13EE" w:rsidP="00750730">
      <w:pPr>
        <w:widowControl w:val="0"/>
      </w:pPr>
      <w:r>
        <w:t xml:space="preserve">Currently residing in the Senate Committee on </w:t>
      </w:r>
      <w:r w:rsidRPr="00DB13EE">
        <w:rPr>
          <w:b/>
        </w:rPr>
        <w:t>Judiciary</w:t>
      </w:r>
    </w:p>
    <w:p w:rsidR="00DB13EE" w:rsidRDefault="00DB13EE" w:rsidP="00750730">
      <w:pPr>
        <w:widowControl w:val="0"/>
      </w:pPr>
    </w:p>
    <w:p w:rsidR="00750730" w:rsidRDefault="00750730" w:rsidP="00750730">
      <w:pPr>
        <w:widowControl w:val="0"/>
      </w:pPr>
      <w:r>
        <w:t xml:space="preserve">Summary: </w:t>
      </w:r>
      <w:r w:rsidR="00A57E9D">
        <w:t>Notice to creditors in probate proceedings</w:t>
      </w:r>
    </w:p>
    <w:p w:rsidR="00750730" w:rsidRDefault="00750730" w:rsidP="00750730">
      <w:pPr>
        <w:widowControl w:val="0"/>
      </w:pPr>
    </w:p>
    <w:p w:rsidR="00750730" w:rsidRDefault="00750730" w:rsidP="00750730">
      <w:pPr>
        <w:widowControl w:val="0"/>
      </w:pPr>
    </w:p>
    <w:p w:rsidR="00750730" w:rsidRDefault="00750730" w:rsidP="0075073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50730">
        <w:rPr>
          <w:b/>
        </w:rPr>
        <w:t>HISTORY OF LEGISLATIVE ACTIONS</w:t>
      </w:r>
    </w:p>
    <w:p w:rsidR="00750730" w:rsidRDefault="00750730" w:rsidP="0075073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50730" w:rsidRPr="00750730" w:rsidRDefault="00750730" w:rsidP="0075073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50730">
        <w:rPr>
          <w:u w:val="single"/>
        </w:rPr>
        <w:tab/>
        <w:t>Date</w:t>
      </w:r>
      <w:r w:rsidRPr="00750730">
        <w:rPr>
          <w:u w:val="single"/>
        </w:rPr>
        <w:tab/>
        <w:t>Body</w:t>
      </w:r>
      <w:r w:rsidRPr="00750730">
        <w:rPr>
          <w:u w:val="single"/>
        </w:rPr>
        <w:tab/>
        <w:t>Action Description with journal page number</w:t>
      </w:r>
      <w:r w:rsidRPr="00750730">
        <w:rPr>
          <w:u w:val="single"/>
        </w:rPr>
        <w:tab/>
      </w:r>
    </w:p>
    <w:p w:rsidR="00D04E5E" w:rsidRDefault="00D04E5E" w:rsidP="00D04E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B67C38">
        <w:t>Prefiled</w:t>
      </w:r>
    </w:p>
    <w:p w:rsidR="00D04E5E" w:rsidRDefault="00D04E5E" w:rsidP="00D04E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B67C38">
        <w:t xml:space="preserve">Referred to Committee on </w:t>
      </w:r>
      <w:r w:rsidRPr="00B67C38">
        <w:rPr>
          <w:b/>
        </w:rPr>
        <w:t>Judiciary</w:t>
      </w:r>
    </w:p>
    <w:p w:rsidR="00D04E5E" w:rsidRDefault="00D04E5E" w:rsidP="00D04E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  <w:t xml:space="preserve">Introduced and read first time </w:t>
      </w:r>
      <w:r w:rsidRPr="00B67C38">
        <w:t>(</w:t>
      </w:r>
      <w:hyperlink r:id="rId6" w:history="1">
        <w:r w:rsidRPr="00B67C38">
          <w:rPr>
            <w:rStyle w:val="Hyperlink"/>
          </w:rPr>
          <w:t>Senate Journal</w:t>
        </w:r>
        <w:r w:rsidRPr="00B67C38">
          <w:rPr>
            <w:rStyle w:val="Hyperlink"/>
          </w:rPr>
          <w:noBreakHyphen/>
          <w:t>page 162</w:t>
        </w:r>
      </w:hyperlink>
      <w:r w:rsidRPr="00B67C38">
        <w:t>)</w:t>
      </w:r>
    </w:p>
    <w:p w:rsidR="00D04E5E" w:rsidRDefault="00D04E5E" w:rsidP="00D04E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B67C38">
        <w:t>Ref</w:t>
      </w:r>
      <w:r>
        <w:t xml:space="preserve">erred to Committee on </w:t>
      </w:r>
      <w:r w:rsidRPr="00B67C38">
        <w:rPr>
          <w:b/>
        </w:rPr>
        <w:t>Judiciary</w:t>
      </w:r>
      <w:r>
        <w:t xml:space="preserve"> </w:t>
      </w:r>
      <w:r w:rsidRPr="00B67C38">
        <w:t>(</w:t>
      </w:r>
      <w:hyperlink r:id="rId7" w:history="1">
        <w:r w:rsidRPr="00B67C38">
          <w:rPr>
            <w:rStyle w:val="Hyperlink"/>
          </w:rPr>
          <w:t>Senate Journal</w:t>
        </w:r>
        <w:r w:rsidRPr="00B67C38">
          <w:rPr>
            <w:rStyle w:val="Hyperlink"/>
          </w:rPr>
          <w:noBreakHyphen/>
          <w:t>page 162</w:t>
        </w:r>
      </w:hyperlink>
      <w:r w:rsidRPr="00B67C38">
        <w:t>)</w:t>
      </w:r>
    </w:p>
    <w:p w:rsidR="00D04E5E" w:rsidRDefault="00D04E5E" w:rsidP="00D04E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50730" w:rsidRDefault="00750730" w:rsidP="007507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750730">
          <w:rPr>
            <w:rStyle w:val="Hyperlink"/>
          </w:rPr>
          <w:t>legislative information</w:t>
        </w:r>
      </w:hyperlink>
      <w:r>
        <w:t xml:space="preserve"> at the website</w:t>
      </w:r>
    </w:p>
    <w:p w:rsidR="00750730" w:rsidRDefault="00750730" w:rsidP="007507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50730" w:rsidRPr="00750730" w:rsidRDefault="00750730" w:rsidP="007507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50730" w:rsidRDefault="00750730" w:rsidP="00750730">
      <w:pPr>
        <w:widowControl w:val="0"/>
      </w:pPr>
      <w:r w:rsidRPr="00750730">
        <w:rPr>
          <w:b/>
        </w:rPr>
        <w:t>VERSIONS OF THIS BILL</w:t>
      </w:r>
    </w:p>
    <w:p w:rsidR="00750730" w:rsidRDefault="00750730" w:rsidP="00750730">
      <w:pPr>
        <w:widowControl w:val="0"/>
      </w:pPr>
    </w:p>
    <w:p w:rsidR="00750730" w:rsidRDefault="0030468D" w:rsidP="00750730">
      <w:pPr>
        <w:widowControl w:val="0"/>
      </w:pPr>
      <w:hyperlink r:id="rId9" w:history="1">
        <w:r w:rsidR="00750730">
          <w:rPr>
            <w:rStyle w:val="Hyperlink"/>
          </w:rPr>
          <w:t>12/12/2018</w:t>
        </w:r>
      </w:hyperlink>
    </w:p>
    <w:p w:rsidR="00750730" w:rsidRDefault="00750730" w:rsidP="00750730"/>
    <w:p w:rsidR="00750730" w:rsidRDefault="00750730" w:rsidP="00750730">
      <w:pPr>
        <w:sectPr w:rsidR="00750730" w:rsidSect="0075073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7146D" w:rsidRPr="00522CE0" w:rsidRDefault="007714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71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D779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B09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62-3-801 OF THE 1976 CODE, RELATING TO NOTICE TO CREDITORS IN PROBATE PROCEEDINGS, TO PROVIDE THAT</w:t>
      </w:r>
      <w:r w:rsidR="000B66BC">
        <w:rPr>
          <w:rFonts w:eastAsia="Times New Roman"/>
        </w:rPr>
        <w:t>,</w:t>
      </w:r>
      <w:r>
        <w:rPr>
          <w:rFonts w:eastAsia="Times New Roman"/>
        </w:rPr>
        <w:t xml:space="preserve"> UPON RECEIVING NOTICE AS PRESCRIBED BY LAW, CREDITORS MAY ONLY COMMUNICATE WITH THE DECEDENT’S PERSONAL REPRESENTATIVE CONCERNING OUTSTANDING DEBTS UNLESS OTHERWISE DIRECTED</w:t>
      </w:r>
      <w:r w:rsidR="000B66BC">
        <w:rPr>
          <w:rFonts w:eastAsia="Times New Roman"/>
        </w:rPr>
        <w:t xml:space="preserve"> BY THE PERSONAL REPRESENTATIVE;</w:t>
      </w:r>
      <w:r>
        <w:rPr>
          <w:rFonts w:eastAsia="Times New Roman"/>
        </w:rPr>
        <w:t xml:space="preserve"> AND TO AMEND SECTION 37-5-108(5) OF THE 1976 CODE, RELATING TO UNCONSCIONABLE DEBT COLLECTION PRACTICES, TO PROVIDE THAT IT IS UNCONSCIONABLE FOR A THIRD PARTY DEBT COLLECTOR TO COMMUNICATE WITH A DECEASED C</w:t>
      </w:r>
      <w:r w:rsidR="000B66BC">
        <w:rPr>
          <w:rFonts w:eastAsia="Times New Roman"/>
        </w:rPr>
        <w:t>ONS</w:t>
      </w:r>
      <w:r>
        <w:rPr>
          <w:rFonts w:eastAsia="Times New Roman"/>
        </w:rPr>
        <w:t>UMER</w:t>
      </w:r>
      <w:r w:rsidR="000B66BC">
        <w:rPr>
          <w:rFonts w:eastAsia="Times New Roman"/>
        </w:rPr>
        <w:t>’</w:t>
      </w:r>
      <w:r>
        <w:rPr>
          <w:rFonts w:eastAsia="Times New Roman"/>
        </w:rPr>
        <w:t>S SPOUSE OR FAMILY MEMBER UNLESS THE COMMUNICATION IS LIMITED TO IDENTIFYING THE DECEASED C</w:t>
      </w:r>
      <w:r w:rsidR="000B66BC">
        <w:rPr>
          <w:rFonts w:eastAsia="Times New Roman"/>
        </w:rPr>
        <w:t>ONS</w:t>
      </w:r>
      <w:r>
        <w:rPr>
          <w:rFonts w:eastAsia="Times New Roman"/>
        </w:rPr>
        <w:t>UMER’S PERSONAL REPRESENTATIVE.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D779C" w:rsidRDefault="001D7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D779C" w:rsidRDefault="001D7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779C" w:rsidRDefault="001D7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B098F">
        <w:rPr>
          <w:rFonts w:eastAsia="Times New Roman"/>
        </w:rPr>
        <w:t>Section 62-3-801 of the 1976 Code is amended by adding:</w:t>
      </w:r>
    </w:p>
    <w:p w:rsidR="005B098F" w:rsidRDefault="005B09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098F" w:rsidRDefault="005B09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“(e)</w:t>
      </w:r>
      <w:r>
        <w:rPr>
          <w:rFonts w:eastAsia="Times New Roman"/>
        </w:rPr>
        <w:tab/>
        <w:t xml:space="preserve">Upon receiving notice of the decedent’s death, a creditor whose claim has not been barred must direct all </w:t>
      </w:r>
      <w:r w:rsidR="00220992">
        <w:rPr>
          <w:rFonts w:eastAsia="Times New Roman"/>
        </w:rPr>
        <w:t>correspondence related to any outstanding debt or cancellation of credit accounts to the personal representative unless otherwise directed by the personal representative.”</w:t>
      </w:r>
    </w:p>
    <w:p w:rsidR="003A6C21" w:rsidRDefault="003A6C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6C21" w:rsidRDefault="003A6C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 xml:space="preserve">Section 37-5-108(5) of the 1976 Code is amended by adding an appropriately lettered new </w:t>
      </w:r>
      <w:r w:rsidR="000B66BC">
        <w:rPr>
          <w:rFonts w:eastAsia="Times New Roman"/>
        </w:rPr>
        <w:t>sub</w:t>
      </w:r>
      <w:r>
        <w:rPr>
          <w:rFonts w:eastAsia="Times New Roman"/>
        </w:rPr>
        <w:t>item to read:</w:t>
      </w:r>
    </w:p>
    <w:p w:rsidR="003A6C21" w:rsidRDefault="003A6C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6C21" w:rsidRDefault="003A6C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  <w:t>“(</w:t>
      </w:r>
      <w:r>
        <w:rPr>
          <w:rFonts w:eastAsia="Times New Roman"/>
        </w:rPr>
        <w:tab/>
        <w:t>)</w:t>
      </w:r>
      <w:r>
        <w:rPr>
          <w:rFonts w:eastAsia="Times New Roman"/>
        </w:rPr>
        <w:tab/>
        <w:t>communicating with a deceased c</w:t>
      </w:r>
      <w:r w:rsidR="000B66BC">
        <w:rPr>
          <w:rFonts w:eastAsia="Times New Roman"/>
        </w:rPr>
        <w:t>ons</w:t>
      </w:r>
      <w:r>
        <w:rPr>
          <w:rFonts w:eastAsia="Times New Roman"/>
        </w:rPr>
        <w:t>umer’s spouse or a member of the deceased c</w:t>
      </w:r>
      <w:r w:rsidR="000B66BC">
        <w:rPr>
          <w:rFonts w:eastAsia="Times New Roman"/>
        </w:rPr>
        <w:t>ons</w:t>
      </w:r>
      <w:r>
        <w:rPr>
          <w:rFonts w:eastAsia="Times New Roman"/>
        </w:rPr>
        <w:t xml:space="preserve">umer’s family after </w:t>
      </w:r>
      <w:r w:rsidR="000B66BC">
        <w:rPr>
          <w:rFonts w:eastAsia="Times New Roman"/>
        </w:rPr>
        <w:t>the creditor</w:t>
      </w:r>
      <w:r>
        <w:rPr>
          <w:rFonts w:eastAsia="Times New Roman"/>
        </w:rPr>
        <w:t xml:space="preserve"> knows, or should know, about the deceased c</w:t>
      </w:r>
      <w:r w:rsidR="000B66BC">
        <w:rPr>
          <w:rFonts w:eastAsia="Times New Roman"/>
        </w:rPr>
        <w:t>ons</w:t>
      </w:r>
      <w:r>
        <w:rPr>
          <w:rFonts w:eastAsia="Times New Roman"/>
        </w:rPr>
        <w:t>umer’s death</w:t>
      </w:r>
      <w:r w:rsidR="000B66BC">
        <w:rPr>
          <w:rFonts w:eastAsia="Times New Roman"/>
        </w:rPr>
        <w:t>,</w:t>
      </w:r>
      <w:r>
        <w:rPr>
          <w:rFonts w:eastAsia="Times New Roman"/>
        </w:rPr>
        <w:t xml:space="preserve"> except for communications seeking to identify the deceased c</w:t>
      </w:r>
      <w:r w:rsidR="000B66BC">
        <w:rPr>
          <w:rFonts w:eastAsia="Times New Roman"/>
        </w:rPr>
        <w:t>ons</w:t>
      </w:r>
      <w:r>
        <w:rPr>
          <w:rFonts w:eastAsia="Times New Roman"/>
        </w:rPr>
        <w:t>umer’s personal representative.”</w:t>
      </w:r>
    </w:p>
    <w:p w:rsidR="001D779C" w:rsidRDefault="001D7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779C" w:rsidRPr="00522CE0" w:rsidRDefault="001D7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A6C21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46BF2" w:rsidRDefault="006E036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50730" w:rsidRDefault="00750730" w:rsidP="00750730">
      <w:pPr>
        <w:suppressAutoHyphens/>
        <w:jc w:val="both"/>
        <w:rPr>
          <w:rFonts w:eastAsia="Times New Roman"/>
        </w:rPr>
      </w:pPr>
    </w:p>
    <w:sectPr w:rsidR="00750730" w:rsidSect="0075073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98F" w:rsidRDefault="005B098F" w:rsidP="00522CE0">
      <w:r>
        <w:separator/>
      </w:r>
    </w:p>
  </w:endnote>
  <w:endnote w:type="continuationSeparator" w:id="0">
    <w:p w:rsidR="005B098F" w:rsidRDefault="005B098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0764099-8ADA-44A9-ADCF-37513E731920}"/>
    <w:embedBold r:id="rId2" w:fontKey="{5C48DEF7-B9AF-4EF2-B55C-72AC83700F2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C4FA7DE-98E0-436F-8197-CEAD8289AEBE}"/>
    <w:embedBold r:id="rId4" w:fontKey="{29B70D18-FD3F-43AA-8991-DB71B6DBA7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4748FD-223C-46A7-AB3F-0374DC8845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730" w:rsidRPr="0077146D" w:rsidRDefault="00750730" w:rsidP="007714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57E9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98F" w:rsidRDefault="005B098F" w:rsidP="00522CE0">
      <w:r>
        <w:separator/>
      </w:r>
    </w:p>
  </w:footnote>
  <w:footnote w:type="continuationSeparator" w:id="0">
    <w:p w:rsidR="005B098F" w:rsidRDefault="005B098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CRE.KMM.SS"/>
    <w:docVar w:name="CoverAttorneyInitials" w:val="KMM"/>
    <w:docVar w:name="CoverAttorneyLastName" w:val="Moffitt"/>
    <w:docVar w:name="CoverBillType" w:val="b"/>
    <w:docVar w:name="CoverSenator" w:val="SS"/>
    <w:docVar w:name="dvBillNumber" w:val="273"/>
    <w:docVar w:name="dvBillNumberPrefix" w:val="S. "/>
    <w:docVar w:name="dvOriginalBody" w:val="Senate"/>
    <w:docVar w:name="fulldraftpath" w:val="L:\S-RES\SS\005CRE.KMM.SS.DOCX"/>
    <w:docVar w:name="NameofBody" w:val="S"/>
    <w:docVar w:name="vgroup2" w:val="S-RES"/>
  </w:docVars>
  <w:rsids>
    <w:rsidRoot w:val="001D779C"/>
    <w:rsid w:val="00042AC1"/>
    <w:rsid w:val="00046516"/>
    <w:rsid w:val="00072458"/>
    <w:rsid w:val="0007601D"/>
    <w:rsid w:val="000B0720"/>
    <w:rsid w:val="000B5EAF"/>
    <w:rsid w:val="000B66BC"/>
    <w:rsid w:val="001315B2"/>
    <w:rsid w:val="00170561"/>
    <w:rsid w:val="00186AC9"/>
    <w:rsid w:val="00197DF1"/>
    <w:rsid w:val="001B3DD9"/>
    <w:rsid w:val="001B7E5D"/>
    <w:rsid w:val="001D3BAC"/>
    <w:rsid w:val="001D779C"/>
    <w:rsid w:val="00216025"/>
    <w:rsid w:val="00220992"/>
    <w:rsid w:val="00245C4E"/>
    <w:rsid w:val="002C1321"/>
    <w:rsid w:val="002C2031"/>
    <w:rsid w:val="002C5896"/>
    <w:rsid w:val="002D3BED"/>
    <w:rsid w:val="00307C2B"/>
    <w:rsid w:val="00315D04"/>
    <w:rsid w:val="00383247"/>
    <w:rsid w:val="003A6C21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B098F"/>
    <w:rsid w:val="005F07AC"/>
    <w:rsid w:val="005F1745"/>
    <w:rsid w:val="006A1802"/>
    <w:rsid w:val="006C0CBB"/>
    <w:rsid w:val="006C74EA"/>
    <w:rsid w:val="006E0367"/>
    <w:rsid w:val="00720D40"/>
    <w:rsid w:val="007318D4"/>
    <w:rsid w:val="00750730"/>
    <w:rsid w:val="00765784"/>
    <w:rsid w:val="0077146D"/>
    <w:rsid w:val="007A4390"/>
    <w:rsid w:val="007A4FFA"/>
    <w:rsid w:val="007E5CB7"/>
    <w:rsid w:val="00807EE3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7E9D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005E9"/>
    <w:rsid w:val="00D04E5E"/>
    <w:rsid w:val="00D1088B"/>
    <w:rsid w:val="00D1286F"/>
    <w:rsid w:val="00D14DE6"/>
    <w:rsid w:val="00D156D2"/>
    <w:rsid w:val="00D35486"/>
    <w:rsid w:val="00D46BF2"/>
    <w:rsid w:val="00D53E29"/>
    <w:rsid w:val="00D86943"/>
    <w:rsid w:val="00DA3C6B"/>
    <w:rsid w:val="00DA47B9"/>
    <w:rsid w:val="00DB13EE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6D2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29299C08-5787-43F1-BADD-9795957C8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507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73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273_20181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29E430C2.dotm</Template>
  <TotalTime>0</TotalTime>
  <Pages>3</Pages>
  <Words>330</Words>
  <Characters>1947</Characters>
  <Application>Microsoft Office Word</Application>
  <DocSecurity>0</DocSecurity>
  <Lines>82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273: Notice to creditors in probate proceedings - South Carolina Legislature Online</dc:title>
  <dc:subject/>
  <dc:creator>%USERNAME%</dc:creator>
  <cp:keywords/>
  <dc:description/>
  <cp:lastModifiedBy>S Volk</cp:lastModifiedBy>
  <cp:revision>2</cp:revision>
  <dcterms:created xsi:type="dcterms:W3CDTF">2019-01-18T20:23:00Z</dcterms:created>
  <dcterms:modified xsi:type="dcterms:W3CDTF">2019-01-18T20:23:00Z</dcterms:modified>
</cp:coreProperties>
</file>