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F08" w:rsidRDefault="00460F08" w:rsidP="00460F08">
      <w:pPr>
        <w:widowControl w:val="0"/>
        <w:jc w:val="center"/>
      </w:pPr>
      <w:r w:rsidRPr="00460F08">
        <w:rPr>
          <w:b/>
        </w:rPr>
        <w:t>South Carolina General Assembly</w:t>
      </w:r>
    </w:p>
    <w:p w:rsidR="00460F08" w:rsidRDefault="00460F08" w:rsidP="00460F08">
      <w:pPr>
        <w:widowControl w:val="0"/>
        <w:jc w:val="center"/>
      </w:pPr>
      <w:r>
        <w:t>123rd Session, 2019-2020</w:t>
      </w:r>
    </w:p>
    <w:p w:rsidR="00460F08" w:rsidRDefault="00460F08" w:rsidP="00460F08">
      <w:pPr>
        <w:widowControl w:val="0"/>
        <w:jc w:val="left"/>
      </w:pPr>
    </w:p>
    <w:p w:rsidR="00460F08" w:rsidRDefault="00460F08" w:rsidP="00460F08">
      <w:pPr>
        <w:widowControl w:val="0"/>
        <w:jc w:val="left"/>
        <w:rPr>
          <w:b/>
        </w:rPr>
      </w:pPr>
      <w:r w:rsidRPr="00460F08">
        <w:rPr>
          <w:b/>
        </w:rPr>
        <w:t>H. 3022</w:t>
      </w:r>
    </w:p>
    <w:p w:rsidR="00460F08" w:rsidRDefault="00460F08" w:rsidP="00460F08">
      <w:pPr>
        <w:widowControl w:val="0"/>
        <w:jc w:val="left"/>
        <w:rPr>
          <w:b/>
        </w:rPr>
      </w:pPr>
    </w:p>
    <w:p w:rsidR="00460F08" w:rsidRDefault="00460F08" w:rsidP="00460F08">
      <w:pPr>
        <w:widowControl w:val="0"/>
        <w:jc w:val="left"/>
      </w:pPr>
      <w:r w:rsidRPr="00460F08">
        <w:rPr>
          <w:b/>
        </w:rPr>
        <w:t>STATUS INFORMATION</w:t>
      </w:r>
    </w:p>
    <w:p w:rsidR="00460F08" w:rsidRDefault="00460F08" w:rsidP="00460F08">
      <w:pPr>
        <w:widowControl w:val="0"/>
        <w:jc w:val="left"/>
      </w:pPr>
    </w:p>
    <w:p w:rsidR="00460F08" w:rsidRDefault="00460F08" w:rsidP="00460F08">
      <w:pPr>
        <w:widowControl w:val="0"/>
        <w:jc w:val="left"/>
      </w:pPr>
      <w:r>
        <w:t>Joint Resolution</w:t>
      </w:r>
    </w:p>
    <w:p w:rsidR="00460F08" w:rsidRDefault="007A2A65" w:rsidP="00460F08">
      <w:pPr>
        <w:widowControl w:val="0"/>
        <w:jc w:val="left"/>
      </w:pPr>
      <w:r>
        <w:t>Sponsors: Reps. Cogswell, Elliott, Caskey, W. Cox, Wooten, Morgan and Mace</w:t>
      </w:r>
    </w:p>
    <w:p w:rsidR="00460F08" w:rsidRDefault="00460F08" w:rsidP="00460F08">
      <w:pPr>
        <w:widowControl w:val="0"/>
        <w:jc w:val="left"/>
      </w:pPr>
      <w:r>
        <w:t>Document Path: l:\council\bills\cc\15316zw19.docx</w:t>
      </w:r>
    </w:p>
    <w:p w:rsidR="00460F08" w:rsidRDefault="00460F08" w:rsidP="00460F08">
      <w:pPr>
        <w:widowControl w:val="0"/>
        <w:jc w:val="left"/>
      </w:pPr>
    </w:p>
    <w:p w:rsidR="007629F9" w:rsidRDefault="007629F9" w:rsidP="00460F08">
      <w:pPr>
        <w:widowControl w:val="0"/>
        <w:jc w:val="left"/>
      </w:pPr>
      <w:r>
        <w:t>Introduced in the House on January 8, 2019</w:t>
      </w:r>
    </w:p>
    <w:p w:rsidR="007629F9" w:rsidRPr="007629F9" w:rsidRDefault="007629F9" w:rsidP="00460F08">
      <w:pPr>
        <w:widowControl w:val="0"/>
        <w:jc w:val="left"/>
      </w:pPr>
      <w:r>
        <w:t xml:space="preserve">Currently residing in the House Committee on </w:t>
      </w:r>
      <w:r w:rsidRPr="007629F9">
        <w:rPr>
          <w:b/>
        </w:rPr>
        <w:t>Judiciary</w:t>
      </w:r>
    </w:p>
    <w:p w:rsidR="007629F9" w:rsidRDefault="007629F9" w:rsidP="00460F08">
      <w:pPr>
        <w:widowControl w:val="0"/>
        <w:jc w:val="left"/>
      </w:pPr>
    </w:p>
    <w:p w:rsidR="00460F08" w:rsidRDefault="00460F08" w:rsidP="00460F08">
      <w:pPr>
        <w:widowControl w:val="0"/>
        <w:jc w:val="left"/>
      </w:pPr>
      <w:r>
        <w:t xml:space="preserve">Summary: </w:t>
      </w:r>
      <w:r w:rsidR="000F0720">
        <w:t>Constitutional Convention called to revise, amend or change the SC Constitution</w:t>
      </w:r>
    </w:p>
    <w:p w:rsidR="00460F08" w:rsidRDefault="00460F08" w:rsidP="00460F08">
      <w:pPr>
        <w:widowControl w:val="0"/>
        <w:jc w:val="left"/>
      </w:pPr>
    </w:p>
    <w:p w:rsidR="00460F08" w:rsidRDefault="00460F08" w:rsidP="00460F08">
      <w:pPr>
        <w:widowControl w:val="0"/>
        <w:jc w:val="left"/>
      </w:pPr>
    </w:p>
    <w:p w:rsidR="00460F08" w:rsidRDefault="00460F08" w:rsidP="00460F08">
      <w:pPr>
        <w:widowControl w:val="0"/>
        <w:tabs>
          <w:tab w:val="center" w:pos="590"/>
          <w:tab w:val="center" w:pos="1440"/>
          <w:tab w:val="left" w:pos="1872"/>
          <w:tab w:val="left" w:pos="9187"/>
        </w:tabs>
        <w:jc w:val="left"/>
      </w:pPr>
      <w:r w:rsidRPr="00460F08">
        <w:rPr>
          <w:b/>
        </w:rPr>
        <w:t>HISTORY OF LEGISLATIVE ACTIONS</w:t>
      </w:r>
    </w:p>
    <w:p w:rsidR="00460F08" w:rsidRDefault="00460F08" w:rsidP="00460F08">
      <w:pPr>
        <w:widowControl w:val="0"/>
        <w:tabs>
          <w:tab w:val="center" w:pos="590"/>
          <w:tab w:val="center" w:pos="1440"/>
          <w:tab w:val="left" w:pos="1872"/>
          <w:tab w:val="left" w:pos="9187"/>
        </w:tabs>
        <w:jc w:val="left"/>
      </w:pPr>
    </w:p>
    <w:p w:rsidR="00460F08" w:rsidRPr="00460F08" w:rsidRDefault="00460F08" w:rsidP="00460F08">
      <w:pPr>
        <w:widowControl w:val="0"/>
        <w:tabs>
          <w:tab w:val="center" w:pos="590"/>
          <w:tab w:val="center" w:pos="1440"/>
          <w:tab w:val="left" w:pos="1872"/>
          <w:tab w:val="left" w:pos="9187"/>
        </w:tabs>
        <w:jc w:val="left"/>
      </w:pPr>
      <w:r w:rsidRPr="00460F08">
        <w:rPr>
          <w:u w:val="single"/>
        </w:rPr>
        <w:tab/>
        <w:t>Date</w:t>
      </w:r>
      <w:r w:rsidRPr="00460F08">
        <w:rPr>
          <w:u w:val="single"/>
        </w:rPr>
        <w:tab/>
        <w:t>Body</w:t>
      </w:r>
      <w:r w:rsidRPr="00460F08">
        <w:rPr>
          <w:u w:val="single"/>
        </w:rPr>
        <w:tab/>
        <w:t>Action Description with journal page number</w:t>
      </w:r>
      <w:r w:rsidRPr="00460F08">
        <w:rPr>
          <w:u w:val="single"/>
        </w:rPr>
        <w:tab/>
      </w:r>
    </w:p>
    <w:p w:rsidR="007A2A65" w:rsidRDefault="007A2A65" w:rsidP="007A2A65">
      <w:pPr>
        <w:widowControl w:val="0"/>
        <w:tabs>
          <w:tab w:val="right" w:pos="1008"/>
          <w:tab w:val="left" w:pos="1152"/>
          <w:tab w:val="left" w:pos="1872"/>
          <w:tab w:val="left" w:pos="9187"/>
        </w:tabs>
        <w:ind w:left="2088" w:hanging="2088"/>
      </w:pPr>
      <w:r>
        <w:tab/>
        <w:t>12/18/2018</w:t>
      </w:r>
      <w:r>
        <w:tab/>
        <w:t>House</w:t>
      </w:r>
      <w:r>
        <w:tab/>
      </w:r>
      <w:r w:rsidRPr="00463E6E">
        <w:t>Prefiled</w:t>
      </w:r>
    </w:p>
    <w:p w:rsidR="007A2A65" w:rsidRDefault="007A2A65" w:rsidP="007A2A65">
      <w:pPr>
        <w:widowControl w:val="0"/>
        <w:tabs>
          <w:tab w:val="right" w:pos="1008"/>
          <w:tab w:val="left" w:pos="1152"/>
          <w:tab w:val="left" w:pos="1872"/>
          <w:tab w:val="left" w:pos="9187"/>
        </w:tabs>
        <w:ind w:left="2088" w:hanging="2088"/>
      </w:pPr>
      <w:r>
        <w:tab/>
        <w:t>12/18/2018</w:t>
      </w:r>
      <w:r>
        <w:tab/>
        <w:t>House</w:t>
      </w:r>
      <w:r>
        <w:tab/>
      </w:r>
      <w:r w:rsidRPr="00463E6E">
        <w:t xml:space="preserve">Referred to Committee on </w:t>
      </w:r>
      <w:r w:rsidRPr="00463E6E">
        <w:rPr>
          <w:b/>
        </w:rPr>
        <w:t>Judiciary</w:t>
      </w:r>
    </w:p>
    <w:p w:rsidR="007A2A65" w:rsidRDefault="007A2A65" w:rsidP="007A2A65">
      <w:pPr>
        <w:widowControl w:val="0"/>
        <w:tabs>
          <w:tab w:val="right" w:pos="1008"/>
          <w:tab w:val="left" w:pos="1152"/>
          <w:tab w:val="left" w:pos="1872"/>
          <w:tab w:val="left" w:pos="9187"/>
        </w:tabs>
        <w:ind w:left="2088" w:hanging="2088"/>
      </w:pPr>
      <w:r>
        <w:tab/>
        <w:t>1/8/2019</w:t>
      </w:r>
      <w:r>
        <w:tab/>
        <w:t>House</w:t>
      </w:r>
      <w:r>
        <w:tab/>
      </w:r>
      <w:r w:rsidRPr="00463E6E">
        <w:t>Introduced and read first time (</w:t>
      </w:r>
      <w:hyperlink r:id="rId7" w:history="1">
        <w:r w:rsidRPr="00463E6E">
          <w:rPr>
            <w:rStyle w:val="Hyperlink"/>
          </w:rPr>
          <w:t>House Journal</w:t>
        </w:r>
        <w:r w:rsidRPr="00463E6E">
          <w:rPr>
            <w:rStyle w:val="Hyperlink"/>
          </w:rPr>
          <w:noBreakHyphen/>
          <w:t>page 59</w:t>
        </w:r>
      </w:hyperlink>
      <w:r w:rsidRPr="00463E6E">
        <w:t>)</w:t>
      </w:r>
    </w:p>
    <w:p w:rsidR="007A2A65" w:rsidRDefault="007A2A65" w:rsidP="007A2A65">
      <w:pPr>
        <w:widowControl w:val="0"/>
        <w:tabs>
          <w:tab w:val="right" w:pos="1008"/>
          <w:tab w:val="left" w:pos="1152"/>
          <w:tab w:val="left" w:pos="1872"/>
          <w:tab w:val="left" w:pos="9187"/>
        </w:tabs>
        <w:ind w:left="2088" w:hanging="2088"/>
      </w:pPr>
      <w:r>
        <w:tab/>
        <w:t>1/8/2019</w:t>
      </w:r>
      <w:r>
        <w:tab/>
        <w:t>House</w:t>
      </w:r>
      <w:r>
        <w:tab/>
      </w:r>
      <w:r w:rsidRPr="00463E6E">
        <w:t>Ref</w:t>
      </w:r>
      <w:r>
        <w:t xml:space="preserve">erred to Committee on </w:t>
      </w:r>
      <w:r w:rsidRPr="00463E6E">
        <w:rPr>
          <w:b/>
        </w:rPr>
        <w:t>Judiciary</w:t>
      </w:r>
      <w:r>
        <w:t xml:space="preserve"> </w:t>
      </w:r>
      <w:r w:rsidRPr="00463E6E">
        <w:t>(</w:t>
      </w:r>
      <w:hyperlink r:id="rId8" w:history="1">
        <w:r w:rsidRPr="00463E6E">
          <w:rPr>
            <w:rStyle w:val="Hyperlink"/>
          </w:rPr>
          <w:t>House Journal</w:t>
        </w:r>
        <w:r w:rsidRPr="00463E6E">
          <w:rPr>
            <w:rStyle w:val="Hyperlink"/>
          </w:rPr>
          <w:noBreakHyphen/>
          <w:t>page 59</w:t>
        </w:r>
      </w:hyperlink>
      <w:r w:rsidRPr="00463E6E">
        <w:t>)</w:t>
      </w:r>
    </w:p>
    <w:p w:rsidR="007A2A65" w:rsidRDefault="007A2A65" w:rsidP="007A2A65">
      <w:pPr>
        <w:widowControl w:val="0"/>
        <w:tabs>
          <w:tab w:val="right" w:pos="1008"/>
          <w:tab w:val="left" w:pos="1152"/>
          <w:tab w:val="left" w:pos="1872"/>
          <w:tab w:val="left" w:pos="9187"/>
        </w:tabs>
        <w:ind w:left="2088" w:hanging="2088"/>
      </w:pPr>
      <w:r>
        <w:tab/>
        <w:t>1/22/2019</w:t>
      </w:r>
      <w:r>
        <w:tab/>
        <w:t>House</w:t>
      </w:r>
      <w:r>
        <w:tab/>
      </w:r>
      <w:r w:rsidRPr="00463E6E">
        <w:t>Member(s) request name added as sponsor: Mace</w:t>
      </w:r>
    </w:p>
    <w:p w:rsidR="007A2A65" w:rsidRDefault="007A2A65" w:rsidP="007A2A65">
      <w:pPr>
        <w:widowControl w:val="0"/>
        <w:tabs>
          <w:tab w:val="right" w:pos="1008"/>
          <w:tab w:val="left" w:pos="1152"/>
          <w:tab w:val="left" w:pos="1872"/>
          <w:tab w:val="left" w:pos="9187"/>
        </w:tabs>
        <w:ind w:left="2088" w:hanging="2088"/>
      </w:pPr>
    </w:p>
    <w:p w:rsidR="00460F08" w:rsidRDefault="00460F08" w:rsidP="00460F0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60F08">
          <w:rPr>
            <w:rStyle w:val="Hyperlink"/>
          </w:rPr>
          <w:t>legislative information</w:t>
        </w:r>
      </w:hyperlink>
      <w:r>
        <w:t xml:space="preserve"> at the website</w:t>
      </w:r>
    </w:p>
    <w:p w:rsidR="00460F08" w:rsidRDefault="00460F08" w:rsidP="00460F08">
      <w:pPr>
        <w:widowControl w:val="0"/>
        <w:tabs>
          <w:tab w:val="right" w:pos="1008"/>
          <w:tab w:val="left" w:pos="1152"/>
          <w:tab w:val="left" w:pos="1872"/>
          <w:tab w:val="left" w:pos="9187"/>
        </w:tabs>
        <w:ind w:left="2088" w:hanging="2088"/>
        <w:jc w:val="left"/>
      </w:pPr>
    </w:p>
    <w:p w:rsidR="00460F08" w:rsidRPr="00460F08" w:rsidRDefault="00460F08" w:rsidP="00460F08">
      <w:pPr>
        <w:widowControl w:val="0"/>
        <w:tabs>
          <w:tab w:val="right" w:pos="1008"/>
          <w:tab w:val="left" w:pos="1152"/>
          <w:tab w:val="left" w:pos="1872"/>
          <w:tab w:val="left" w:pos="9187"/>
        </w:tabs>
        <w:ind w:left="2088" w:hanging="2088"/>
        <w:jc w:val="left"/>
      </w:pPr>
    </w:p>
    <w:p w:rsidR="00460F08" w:rsidRDefault="00460F08" w:rsidP="00460F08">
      <w:pPr>
        <w:widowControl w:val="0"/>
        <w:jc w:val="left"/>
      </w:pPr>
      <w:r w:rsidRPr="00460F08">
        <w:rPr>
          <w:b/>
        </w:rPr>
        <w:t>VERSIONS OF THIS BILL</w:t>
      </w:r>
    </w:p>
    <w:p w:rsidR="00460F08" w:rsidRDefault="00460F08" w:rsidP="00460F08">
      <w:pPr>
        <w:widowControl w:val="0"/>
        <w:jc w:val="left"/>
      </w:pPr>
    </w:p>
    <w:p w:rsidR="00460F08" w:rsidRDefault="00356DF5" w:rsidP="00460F08">
      <w:pPr>
        <w:widowControl w:val="0"/>
        <w:jc w:val="left"/>
      </w:pPr>
      <w:hyperlink r:id="rId10" w:history="1">
        <w:r w:rsidR="00460F08">
          <w:rPr>
            <w:rStyle w:val="Hyperlink"/>
          </w:rPr>
          <w:t>12/18/2018</w:t>
        </w:r>
      </w:hyperlink>
    </w:p>
    <w:p w:rsidR="00460F08" w:rsidRDefault="00460F08" w:rsidP="00460F08"/>
    <w:p w:rsidR="00460F08" w:rsidRDefault="00460F08" w:rsidP="00460F08">
      <w:pPr>
        <w:sectPr w:rsidR="00460F08" w:rsidSect="00460F08">
          <w:pgSz w:w="12240" w:h="15840" w:code="1"/>
          <w:pgMar w:top="1080" w:right="1440" w:bottom="1080" w:left="1440" w:header="720" w:footer="720" w:gutter="0"/>
          <w:cols w:space="720"/>
          <w:noEndnote/>
          <w:docGrid w:linePitch="360"/>
        </w:sectPr>
      </w:pPr>
    </w:p>
    <w:p w:rsidR="001B7C85" w:rsidRDefault="001B7C85" w:rsidP="00144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01" w:rsidRDefault="00144801" w:rsidP="00144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01" w:rsidRDefault="00144801" w:rsidP="00144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01" w:rsidRDefault="00144801" w:rsidP="00144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01" w:rsidRDefault="00144801" w:rsidP="00144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01" w:rsidRDefault="00144801" w:rsidP="00144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01" w:rsidRDefault="00144801" w:rsidP="00144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6E0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24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7C99">
        <w:rPr>
          <w:color w:val="000000" w:themeColor="text1"/>
          <w:u w:color="000000" w:themeColor="text1"/>
        </w:rPr>
        <w:t>CALLING FOR A CONSTITUTIONAL CONVENTION TO REVISE, AMEND, OR CHANGE THE CONSTITUTION OF THIS STATE, AND RECOMMENDING TO THE VOTERS OF THIS STATE TO VOTE FOR OR AGAINST THIS CONVENTION AT THE NEXT ELECTION FOR REPRESENTATIVES, AND PROVIDING IF APPROVED BY A MAJORITY OF QUALIFIED ELECTORS OF THIS STATE VOTING ON THE QUESTION, THE GENERAL ASSEMBLY AT ITS NEXT SESSION SHALL BY MAJORITY VOTE OF THE MEMBERSHIP PROVIDE BY LAW FOR THE COMPOSITION, FUNDING, ORGANIZATION, AND PROCEDURAL RULES OF THIS CONSTITUTIONAL CONVENTION.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6E02" w:rsidRDefault="00446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6E02" w:rsidRDefault="00446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473" w:rsidRPr="00C07C99" w:rsidRDefault="00446E02" w:rsidP="00CC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072641">
        <w:t xml:space="preserve"> </w:t>
      </w:r>
      <w:r w:rsidR="00CC2473" w:rsidRPr="00C07C99">
        <w:rPr>
          <w:color w:val="000000" w:themeColor="text1"/>
          <w:u w:color="000000" w:themeColor="text1"/>
        </w:rPr>
        <w:t>Pursuant to Section 3, Article XVI, Constitution of South Carolina, 1895, the General Assembly calls for a Constitutional Convention to revise, amend, or change this Constitution. If approved by a majority</w:t>
      </w:r>
      <w:r w:rsidR="00CC2473">
        <w:rPr>
          <w:color w:val="000000" w:themeColor="text1"/>
          <w:u w:color="000000" w:themeColor="text1"/>
        </w:rPr>
        <w:t xml:space="preserve"> of qualified electors of this S</w:t>
      </w:r>
      <w:r w:rsidR="00CC2473" w:rsidRPr="00C07C99">
        <w:rPr>
          <w:color w:val="000000" w:themeColor="text1"/>
          <w:u w:color="000000" w:themeColor="text1"/>
        </w:rPr>
        <w:t>tate voting on the question, the General Assembly at its next session shall by majority vote of the membership provide by law for the composition, funding, organization, and procedural rules of this Constitutional Convention.</w:t>
      </w:r>
    </w:p>
    <w:p w:rsidR="00CC2473" w:rsidRPr="00C07C99" w:rsidRDefault="00CC2473" w:rsidP="00CC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473" w:rsidRPr="00C07C99" w:rsidRDefault="00CC2473" w:rsidP="00CC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7C99">
        <w:rPr>
          <w:color w:val="000000" w:themeColor="text1"/>
          <w:u w:color="000000" w:themeColor="text1"/>
        </w:rPr>
        <w:t>SECTION</w:t>
      </w:r>
      <w:r w:rsidRPr="00C07C99">
        <w:rPr>
          <w:color w:val="000000" w:themeColor="text1"/>
          <w:u w:color="000000" w:themeColor="text1"/>
        </w:rPr>
        <w:tab/>
        <w:t>2.</w:t>
      </w:r>
      <w:r w:rsidRPr="00C07C99">
        <w:rPr>
          <w:color w:val="000000" w:themeColor="text1"/>
          <w:u w:color="000000" w:themeColor="text1"/>
        </w:rPr>
        <w:tab/>
        <w:t xml:space="preserve">The question of whether to hold a Constitutional Convention must be submitted to the qualified electors of this </w:t>
      </w:r>
      <w:r>
        <w:rPr>
          <w:color w:val="000000" w:themeColor="text1"/>
          <w:u w:color="000000" w:themeColor="text1"/>
        </w:rPr>
        <w:t>S</w:t>
      </w:r>
      <w:r w:rsidRPr="00C07C99">
        <w:rPr>
          <w:color w:val="000000" w:themeColor="text1"/>
          <w:u w:color="000000" w:themeColor="text1"/>
        </w:rPr>
        <w:t xml:space="preserve">tate at the next general election for representatives as provided in Section 3, Article XVI, Constitution of South Carolina, 1895. Ballots must be provided at the various voting precincts with the following words printed on the ballot: </w:t>
      </w:r>
    </w:p>
    <w:p w:rsidR="00446E02" w:rsidRDefault="00CC2473" w:rsidP="00CC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r>
      <w:r w:rsidRPr="00C07C99">
        <w:rPr>
          <w:color w:val="000000" w:themeColor="text1"/>
          <w:u w:color="000000" w:themeColor="text1"/>
        </w:rPr>
        <w:t>“Must a Constitutional Convention be held to revise, amend, or c</w:t>
      </w:r>
      <w:r>
        <w:rPr>
          <w:color w:val="000000" w:themeColor="text1"/>
          <w:u w:color="000000" w:themeColor="text1"/>
        </w:rPr>
        <w:t>hange the Constitution of this S</w:t>
      </w:r>
      <w:r w:rsidRPr="00C07C99">
        <w:rPr>
          <w:color w:val="000000" w:themeColor="text1"/>
          <w:u w:color="000000" w:themeColor="text1"/>
        </w:rPr>
        <w:t>tate pursuant to Section 3, Article XVI, Constitution of South Carolina, 1895, and where approved by a majority</w:t>
      </w:r>
      <w:r>
        <w:rPr>
          <w:color w:val="000000" w:themeColor="text1"/>
          <w:u w:color="000000" w:themeColor="text1"/>
        </w:rPr>
        <w:t xml:space="preserve"> of qualified electors of this S</w:t>
      </w:r>
      <w:r w:rsidRPr="00C07C99">
        <w:rPr>
          <w:color w:val="000000" w:themeColor="text1"/>
          <w:u w:color="000000" w:themeColor="text1"/>
        </w:rPr>
        <w:t>tate voting on the question, the General Assembly at its next session shall by majority vote of the membership provide by law for the composition, funding, organization, and procedural rules of this Constitutional Convention?</w:t>
      </w:r>
    </w:p>
    <w:p w:rsidR="00446E02" w:rsidRDefault="00446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E02" w:rsidRDefault="00446E02" w:rsidP="0044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46E02" w:rsidRDefault="00446E02" w:rsidP="0044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46E02" w:rsidRDefault="00446E02" w:rsidP="0044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46E02" w:rsidRDefault="00446E02" w:rsidP="0044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46E02" w:rsidRPr="00446E02" w:rsidRDefault="00446E02" w:rsidP="0044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7100EC" w:rsidRPr="007100EC">
        <w:t>‘</w:t>
      </w:r>
      <w:r>
        <w:t>Yes</w:t>
      </w:r>
      <w:r w:rsidR="007100EC" w:rsidRPr="007100EC">
        <w:t>’</w:t>
      </w:r>
      <w:r>
        <w:t xml:space="preserve">, and those voting against the question shall deposit a ballot with a check or cross mark in the square after the word </w:t>
      </w:r>
      <w:r w:rsidR="007100EC" w:rsidRPr="007100EC">
        <w:t>‘</w:t>
      </w:r>
      <w:r>
        <w:t>No</w:t>
      </w:r>
      <w:r w:rsidR="007100EC" w:rsidRPr="007100EC">
        <w:t>’</w:t>
      </w:r>
      <w:r>
        <w:t>.”</w:t>
      </w:r>
    </w:p>
    <w:p w:rsidR="0068762C" w:rsidRDefault="007100EC" w:rsidP="006B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0F08" w:rsidRDefault="00460F08" w:rsidP="00460F08">
      <w:pPr>
        <w:suppressAutoHyphens/>
      </w:pPr>
    </w:p>
    <w:sectPr w:rsidR="00460F08" w:rsidSect="00460F0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E02" w:rsidRDefault="00446E02" w:rsidP="009F0C77">
      <w:r>
        <w:separator/>
      </w:r>
    </w:p>
  </w:endnote>
  <w:endnote w:type="continuationSeparator" w:id="0">
    <w:p w:rsidR="00446E02" w:rsidRDefault="00446E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EAD6A5-D35E-4EBA-8F61-41978A48F709}"/>
    <w:embedBold r:id="rId2" w:fontKey="{705A8637-5C2A-409B-B801-6C5679E69A35}"/>
  </w:font>
  <w:font w:name="Calibri">
    <w:panose1 w:val="020F0502020204030204"/>
    <w:charset w:val="00"/>
    <w:family w:val="swiss"/>
    <w:pitch w:val="variable"/>
    <w:sig w:usb0="E00002FF" w:usb1="4000ACFF" w:usb2="00000001" w:usb3="00000000" w:csb0="0000019F" w:csb1="00000000"/>
    <w:embedRegular r:id="rId3" w:fontKey="{617B49B6-5BA4-42B4-86E7-9865DAC7A4F7}"/>
  </w:font>
  <w:font w:name="Segoe UI">
    <w:panose1 w:val="020B0502040204020203"/>
    <w:charset w:val="00"/>
    <w:family w:val="swiss"/>
    <w:pitch w:val="variable"/>
    <w:sig w:usb0="E10022FF" w:usb1="C000E47F" w:usb2="00000029" w:usb3="00000000" w:csb0="000001DF" w:csb1="00000000"/>
    <w:embedRegular r:id="rId4" w:fontKey="{82F40ADD-5DFE-490A-9B44-A469C2DDE3C6}"/>
  </w:font>
  <w:font w:name="Wingdings">
    <w:panose1 w:val="05000000000000000000"/>
    <w:charset w:val="02"/>
    <w:family w:val="auto"/>
    <w:pitch w:val="variable"/>
    <w:sig w:usb0="00000000" w:usb1="10000000" w:usb2="00000000" w:usb3="00000000" w:csb0="80000000" w:csb1="00000000"/>
    <w:embedRegular r:id="rId5" w:fontKey="{1CD34626-232F-4DC4-BC1A-823E3DF88FF5}"/>
  </w:font>
  <w:font w:name="Cambria">
    <w:panose1 w:val="02040503050406030204"/>
    <w:charset w:val="00"/>
    <w:family w:val="roman"/>
    <w:pitch w:val="variable"/>
    <w:sig w:usb0="E00002FF" w:usb1="400004FF" w:usb2="00000000" w:usb3="00000000" w:csb0="0000019F" w:csb1="00000000"/>
    <w:embedRegular r:id="rId6" w:fontKey="{67520B92-0E46-4802-9EAC-449F117E32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F08" w:rsidRPr="001B7C85" w:rsidRDefault="00460F08" w:rsidP="001B7C85">
    <w:pPr>
      <w:pStyle w:val="Footer"/>
      <w:tabs>
        <w:tab w:val="clear" w:pos="4680"/>
        <w:tab w:val="clear" w:pos="9360"/>
        <w:tab w:val="center" w:pos="2995"/>
      </w:tabs>
      <w:spacing w:before="120"/>
    </w:pPr>
    <w:r>
      <w:t>[3022]</w:t>
    </w:r>
    <w:r>
      <w:tab/>
    </w:r>
    <w:r>
      <w:fldChar w:fldCharType="begin"/>
    </w:r>
    <w:r>
      <w:instrText xml:space="preserve"> PAGE  \* MERGEFORMAT </w:instrText>
    </w:r>
    <w:r>
      <w:fldChar w:fldCharType="separate"/>
    </w:r>
    <w:r w:rsidR="000F07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E02" w:rsidRDefault="00446E02" w:rsidP="009F0C77">
      <w:r>
        <w:separator/>
      </w:r>
    </w:p>
  </w:footnote>
  <w:footnote w:type="continuationSeparator" w:id="0">
    <w:p w:rsidR="00446E02" w:rsidRDefault="00446E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16ZW19"/>
    <w:docVar w:name="CoverBillType" w:val="h"/>
    <w:docVar w:name="DocPath" w:val="L:\Council\bills\CC\15316ZW19.DOCX"/>
    <w:docVar w:name="dvBillNumber" w:val="3022"/>
    <w:docVar w:name="dvBillNumberPrefix" w:val="H. "/>
    <w:docVar w:name="dvOriginalBody" w:val="House"/>
    <w:docVar w:name="dvSteno" w:val="CC"/>
    <w:docVar w:name="NameofBody" w:val="h"/>
    <w:docVar w:name="vGroup2" w:val="Council"/>
  </w:docVars>
  <w:rsids>
    <w:rsidRoot w:val="00446E02"/>
    <w:rsid w:val="000069CD"/>
    <w:rsid w:val="00011869"/>
    <w:rsid w:val="00015CD6"/>
    <w:rsid w:val="00072641"/>
    <w:rsid w:val="000E0100"/>
    <w:rsid w:val="000E1785"/>
    <w:rsid w:val="000F0720"/>
    <w:rsid w:val="000F40FA"/>
    <w:rsid w:val="001035F1"/>
    <w:rsid w:val="0010776B"/>
    <w:rsid w:val="00133E66"/>
    <w:rsid w:val="001435A3"/>
    <w:rsid w:val="00144801"/>
    <w:rsid w:val="00146ED3"/>
    <w:rsid w:val="00151044"/>
    <w:rsid w:val="001B7C8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E02"/>
    <w:rsid w:val="00460F08"/>
    <w:rsid w:val="00461441"/>
    <w:rsid w:val="004809EE"/>
    <w:rsid w:val="004E7D54"/>
    <w:rsid w:val="005273C6"/>
    <w:rsid w:val="00530A69"/>
    <w:rsid w:val="00545593"/>
    <w:rsid w:val="00556EBF"/>
    <w:rsid w:val="00577C6C"/>
    <w:rsid w:val="005A62FE"/>
    <w:rsid w:val="005C2FE2"/>
    <w:rsid w:val="005D331A"/>
    <w:rsid w:val="005E0551"/>
    <w:rsid w:val="005E2BC9"/>
    <w:rsid w:val="00605102"/>
    <w:rsid w:val="006215AA"/>
    <w:rsid w:val="0068762C"/>
    <w:rsid w:val="006913C9"/>
    <w:rsid w:val="0069470D"/>
    <w:rsid w:val="006B6386"/>
    <w:rsid w:val="006D58AA"/>
    <w:rsid w:val="00702B69"/>
    <w:rsid w:val="007100EC"/>
    <w:rsid w:val="00734F00"/>
    <w:rsid w:val="007629F9"/>
    <w:rsid w:val="007A2A65"/>
    <w:rsid w:val="007A70AE"/>
    <w:rsid w:val="00824D2D"/>
    <w:rsid w:val="008362E8"/>
    <w:rsid w:val="00851651"/>
    <w:rsid w:val="0085786E"/>
    <w:rsid w:val="008A1768"/>
    <w:rsid w:val="008A489F"/>
    <w:rsid w:val="008F0F33"/>
    <w:rsid w:val="008F4429"/>
    <w:rsid w:val="008F7012"/>
    <w:rsid w:val="0094021A"/>
    <w:rsid w:val="009B44AF"/>
    <w:rsid w:val="009C6A0B"/>
    <w:rsid w:val="009F0C77"/>
    <w:rsid w:val="009F4DD1"/>
    <w:rsid w:val="00A02543"/>
    <w:rsid w:val="00A41684"/>
    <w:rsid w:val="00A64E80"/>
    <w:rsid w:val="00A72BCD"/>
    <w:rsid w:val="00A741D9"/>
    <w:rsid w:val="00A833AB"/>
    <w:rsid w:val="00A9741D"/>
    <w:rsid w:val="00AC32F8"/>
    <w:rsid w:val="00AC34A2"/>
    <w:rsid w:val="00AD1C9A"/>
    <w:rsid w:val="00AD3932"/>
    <w:rsid w:val="00AD4B17"/>
    <w:rsid w:val="00B412D4"/>
    <w:rsid w:val="00BE3C22"/>
    <w:rsid w:val="00C0345E"/>
    <w:rsid w:val="00C072A6"/>
    <w:rsid w:val="00C31C95"/>
    <w:rsid w:val="00C3483A"/>
    <w:rsid w:val="00C74E9D"/>
    <w:rsid w:val="00C826DD"/>
    <w:rsid w:val="00C82FD3"/>
    <w:rsid w:val="00C92819"/>
    <w:rsid w:val="00CA620F"/>
    <w:rsid w:val="00CC2473"/>
    <w:rsid w:val="00CC6B7B"/>
    <w:rsid w:val="00CD2089"/>
    <w:rsid w:val="00CD2492"/>
    <w:rsid w:val="00CE343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EDD142-A58A-4A69-B8C7-AF7D4FA36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16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1651"/>
    <w:rPr>
      <w:rFonts w:ascii="Segoe UI" w:eastAsia="Times New Roman" w:hAnsi="Segoe UI" w:cs="Segoe UI"/>
      <w:sz w:val="18"/>
      <w:szCs w:val="18"/>
    </w:rPr>
  </w:style>
  <w:style w:type="character" w:styleId="Hyperlink">
    <w:name w:val="Hyperlink"/>
    <w:basedOn w:val="DefaultParagraphFont"/>
    <w:uiPriority w:val="99"/>
    <w:unhideWhenUsed/>
    <w:rsid w:val="00460F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2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651EF-97AA-4BA2-9404-B405EE848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471</Words>
  <Characters>2581</Characters>
  <Application>Microsoft Office Word</Application>
  <DocSecurity>0</DocSecurity>
  <Lines>93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3022: Constitutional Convention called to revise, amend or change the SC Constitution - South Carolina Legislature Online</dc:title>
  <dc:creator>Chris Charlton</dc:creator>
  <cp:lastModifiedBy>S Volk</cp:lastModifiedBy>
  <cp:revision>2</cp:revision>
  <cp:lastPrinted>2018-12-13T19:47:00Z</cp:lastPrinted>
  <dcterms:created xsi:type="dcterms:W3CDTF">2019-01-23T17:52:00Z</dcterms:created>
  <dcterms:modified xsi:type="dcterms:W3CDTF">2019-01-23T17:52:00Z</dcterms:modified>
</cp:coreProperties>
</file>