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98E17" w14:textId="3A1B9D76" w:rsidR="00BC3740" w:rsidRDefault="00BC3740" w:rsidP="00BC3740">
      <w:pPr>
        <w:widowControl w:val="0"/>
        <w:jc w:val="center"/>
      </w:pPr>
      <w:r w:rsidRPr="00BC3740">
        <w:rPr>
          <w:b/>
        </w:rPr>
        <w:t>South Carolina General Assembly</w:t>
      </w:r>
    </w:p>
    <w:p w14:paraId="50749980" w14:textId="1C93999E" w:rsidR="00BC3740" w:rsidRDefault="00BC3740" w:rsidP="00BC3740">
      <w:pPr>
        <w:widowControl w:val="0"/>
        <w:jc w:val="center"/>
      </w:pPr>
      <w:r>
        <w:t>123rd Session, 2019-2020</w:t>
      </w:r>
    </w:p>
    <w:p w14:paraId="65791139" w14:textId="709694D7" w:rsidR="00BC3740" w:rsidRDefault="00BC3740" w:rsidP="00BC3740">
      <w:pPr>
        <w:widowControl w:val="0"/>
        <w:jc w:val="left"/>
      </w:pPr>
    </w:p>
    <w:p w14:paraId="5BD8F3D7" w14:textId="37824E03" w:rsidR="00BC3740" w:rsidRDefault="00BC3740" w:rsidP="00BC3740">
      <w:pPr>
        <w:widowControl w:val="0"/>
        <w:jc w:val="left"/>
        <w:rPr>
          <w:b/>
        </w:rPr>
      </w:pPr>
      <w:r w:rsidRPr="00BC3740">
        <w:rPr>
          <w:b/>
        </w:rPr>
        <w:t>H. 3295</w:t>
      </w:r>
    </w:p>
    <w:p w14:paraId="1CF7A3E8" w14:textId="6357B473" w:rsidR="00BC3740" w:rsidRDefault="00BC3740" w:rsidP="00BC3740">
      <w:pPr>
        <w:widowControl w:val="0"/>
        <w:jc w:val="left"/>
        <w:rPr>
          <w:b/>
        </w:rPr>
      </w:pPr>
    </w:p>
    <w:p w14:paraId="36B29052" w14:textId="63F904CC" w:rsidR="00BC3740" w:rsidRDefault="00BC3740" w:rsidP="00BC3740">
      <w:pPr>
        <w:widowControl w:val="0"/>
        <w:jc w:val="left"/>
      </w:pPr>
      <w:r w:rsidRPr="00BC3740">
        <w:rPr>
          <w:b/>
        </w:rPr>
        <w:t>STATUS INFORMATION</w:t>
      </w:r>
    </w:p>
    <w:p w14:paraId="6339F91F" w14:textId="4217137F" w:rsidR="00BC3740" w:rsidRDefault="00BC3740" w:rsidP="00BC3740">
      <w:pPr>
        <w:widowControl w:val="0"/>
        <w:jc w:val="left"/>
      </w:pPr>
    </w:p>
    <w:p w14:paraId="0A53C4EF" w14:textId="5EA99511" w:rsidR="00BC3740" w:rsidRDefault="00BC3740" w:rsidP="00BC3740">
      <w:pPr>
        <w:widowControl w:val="0"/>
        <w:jc w:val="left"/>
      </w:pPr>
      <w:r>
        <w:t>General Bill</w:t>
      </w:r>
    </w:p>
    <w:p w14:paraId="2AC88D89" w14:textId="385B4D8A" w:rsidR="00BC3740" w:rsidRDefault="00873065" w:rsidP="00BC3740">
      <w:pPr>
        <w:widowControl w:val="0"/>
        <w:jc w:val="left"/>
      </w:pPr>
      <w:r>
        <w:t>Sponsors: Reps. Elliott, Magnuson, Long, Hill, Burns, Loftis, G.R. Smith, Mace, Trantham, Morgan, Jones, McGinnis, Stringer and Huggins</w:t>
      </w:r>
    </w:p>
    <w:p w14:paraId="3F865611" w14:textId="42EE14D3" w:rsidR="00BC3740" w:rsidRDefault="00BC3740" w:rsidP="00BC3740">
      <w:pPr>
        <w:widowControl w:val="0"/>
        <w:jc w:val="left"/>
      </w:pPr>
      <w:r>
        <w:t>Document Path: l:\council\bills\cc\15262vr19.docx</w:t>
      </w:r>
    </w:p>
    <w:p w14:paraId="42A1C6D5" w14:textId="5355AD99" w:rsidR="00BC3740" w:rsidRDefault="00BC3740" w:rsidP="00BC3740">
      <w:pPr>
        <w:widowControl w:val="0"/>
        <w:jc w:val="left"/>
      </w:pPr>
    </w:p>
    <w:p w14:paraId="02AA2470" w14:textId="77777777" w:rsidR="000A6A43" w:rsidRDefault="000A6A43" w:rsidP="00BC3740">
      <w:pPr>
        <w:widowControl w:val="0"/>
        <w:jc w:val="left"/>
      </w:pPr>
      <w:r>
        <w:t>Introduced in the House on January 8, 2019</w:t>
      </w:r>
    </w:p>
    <w:p w14:paraId="63532457" w14:textId="77777777" w:rsidR="000A6A43" w:rsidRPr="000A6A43" w:rsidRDefault="000A6A43" w:rsidP="00BC3740">
      <w:pPr>
        <w:widowControl w:val="0"/>
        <w:jc w:val="left"/>
      </w:pPr>
      <w:r>
        <w:t xml:space="preserve">Currently residing in the House Committee on </w:t>
      </w:r>
      <w:r w:rsidRPr="000A6A43">
        <w:rPr>
          <w:b/>
        </w:rPr>
        <w:t>Judiciary</w:t>
      </w:r>
    </w:p>
    <w:p w14:paraId="0540A005" w14:textId="77777777" w:rsidR="000A6A43" w:rsidRDefault="000A6A43" w:rsidP="00BC3740">
      <w:pPr>
        <w:widowControl w:val="0"/>
        <w:jc w:val="left"/>
      </w:pPr>
    </w:p>
    <w:p w14:paraId="0C64128F" w14:textId="0DB7CCFE" w:rsidR="00BC3740" w:rsidRDefault="00BC3740" w:rsidP="00BC3740">
      <w:pPr>
        <w:widowControl w:val="0"/>
        <w:jc w:val="left"/>
      </w:pPr>
      <w:r>
        <w:t xml:space="preserve">Summary: </w:t>
      </w:r>
      <w:r w:rsidR="00DC40B4">
        <w:t>Child custody</w:t>
      </w:r>
    </w:p>
    <w:p w14:paraId="1B9AB35F" w14:textId="18DFF8B7" w:rsidR="00BC3740" w:rsidRDefault="00BC3740" w:rsidP="00BC3740">
      <w:pPr>
        <w:widowControl w:val="0"/>
        <w:jc w:val="left"/>
      </w:pPr>
    </w:p>
    <w:p w14:paraId="6355369B" w14:textId="571CC601" w:rsidR="00BC3740" w:rsidRDefault="00BC3740" w:rsidP="00BC3740">
      <w:pPr>
        <w:widowControl w:val="0"/>
        <w:jc w:val="left"/>
      </w:pPr>
    </w:p>
    <w:p w14:paraId="05E4EB36" w14:textId="43700C64" w:rsidR="00BC3740" w:rsidRDefault="00BC3740" w:rsidP="00BC3740">
      <w:pPr>
        <w:widowControl w:val="0"/>
        <w:tabs>
          <w:tab w:val="center" w:pos="590"/>
          <w:tab w:val="center" w:pos="1440"/>
          <w:tab w:val="left" w:pos="1872"/>
          <w:tab w:val="left" w:pos="9187"/>
        </w:tabs>
        <w:jc w:val="left"/>
      </w:pPr>
      <w:r w:rsidRPr="00BC3740">
        <w:rPr>
          <w:b/>
        </w:rPr>
        <w:t>HISTORY OF LEGISLATIVE ACTIONS</w:t>
      </w:r>
    </w:p>
    <w:p w14:paraId="3C9836E3" w14:textId="367E8525" w:rsidR="00BC3740" w:rsidRDefault="00BC3740" w:rsidP="00BC3740">
      <w:pPr>
        <w:widowControl w:val="0"/>
        <w:tabs>
          <w:tab w:val="center" w:pos="590"/>
          <w:tab w:val="center" w:pos="1440"/>
          <w:tab w:val="left" w:pos="1872"/>
          <w:tab w:val="left" w:pos="9187"/>
        </w:tabs>
        <w:jc w:val="left"/>
      </w:pPr>
    </w:p>
    <w:p w14:paraId="2EC6BEC0" w14:textId="19908B38" w:rsidR="00BC3740" w:rsidRPr="00BC3740" w:rsidRDefault="00BC3740" w:rsidP="00BC3740">
      <w:pPr>
        <w:widowControl w:val="0"/>
        <w:tabs>
          <w:tab w:val="center" w:pos="590"/>
          <w:tab w:val="center" w:pos="1440"/>
          <w:tab w:val="left" w:pos="1872"/>
          <w:tab w:val="left" w:pos="9187"/>
        </w:tabs>
        <w:jc w:val="left"/>
      </w:pPr>
      <w:r w:rsidRPr="00BC3740">
        <w:rPr>
          <w:u w:val="single"/>
        </w:rPr>
        <w:tab/>
        <w:t>Date</w:t>
      </w:r>
      <w:r w:rsidRPr="00BC3740">
        <w:rPr>
          <w:u w:val="single"/>
        </w:rPr>
        <w:tab/>
        <w:t>Body</w:t>
      </w:r>
      <w:r w:rsidRPr="00BC3740">
        <w:rPr>
          <w:u w:val="single"/>
        </w:rPr>
        <w:tab/>
        <w:t>Action Description with journal page number</w:t>
      </w:r>
      <w:r w:rsidRPr="00BC3740">
        <w:rPr>
          <w:u w:val="single"/>
        </w:rPr>
        <w:tab/>
      </w:r>
    </w:p>
    <w:p w14:paraId="27322661" w14:textId="77777777" w:rsidR="00873065" w:rsidRDefault="00873065" w:rsidP="00873065">
      <w:pPr>
        <w:widowControl w:val="0"/>
        <w:tabs>
          <w:tab w:val="right" w:pos="1008"/>
          <w:tab w:val="left" w:pos="1152"/>
          <w:tab w:val="left" w:pos="1872"/>
          <w:tab w:val="left" w:pos="9187"/>
        </w:tabs>
        <w:ind w:left="2088" w:hanging="2088"/>
      </w:pPr>
      <w:r>
        <w:tab/>
        <w:t>12/18/2018</w:t>
      </w:r>
      <w:r>
        <w:tab/>
        <w:t>House</w:t>
      </w:r>
      <w:r>
        <w:tab/>
        <w:t>Prefiled</w:t>
      </w:r>
    </w:p>
    <w:p w14:paraId="49F7228A" w14:textId="77777777" w:rsidR="00873065" w:rsidRDefault="00873065" w:rsidP="00873065">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7C6D0B">
        <w:rPr>
          <w:b/>
        </w:rPr>
        <w:t>Judiciary</w:t>
      </w:r>
    </w:p>
    <w:p w14:paraId="28F4F707" w14:textId="77777777" w:rsidR="00873065" w:rsidRDefault="00873065" w:rsidP="00873065">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7C6D0B">
          <w:rPr>
            <w:rStyle w:val="Hyperlink"/>
          </w:rPr>
          <w:t>House Journal</w:t>
        </w:r>
        <w:r w:rsidRPr="007C6D0B">
          <w:rPr>
            <w:rStyle w:val="Hyperlink"/>
          </w:rPr>
          <w:noBreakHyphen/>
          <w:t>page 160</w:t>
        </w:r>
      </w:hyperlink>
      <w:r>
        <w:t>)</w:t>
      </w:r>
    </w:p>
    <w:p w14:paraId="58B59ACA" w14:textId="77777777" w:rsidR="00873065" w:rsidRDefault="00873065" w:rsidP="00873065">
      <w:pPr>
        <w:widowControl w:val="0"/>
        <w:tabs>
          <w:tab w:val="right" w:pos="1008"/>
          <w:tab w:val="left" w:pos="1152"/>
          <w:tab w:val="left" w:pos="1872"/>
          <w:tab w:val="left" w:pos="9187"/>
        </w:tabs>
        <w:ind w:left="2088" w:hanging="2088"/>
      </w:pPr>
      <w:r>
        <w:tab/>
        <w:t>1/8/2019</w:t>
      </w:r>
      <w:r>
        <w:tab/>
        <w:t>House</w:t>
      </w:r>
      <w:r>
        <w:tab/>
        <w:t xml:space="preserve">Referred to Committee on </w:t>
      </w:r>
      <w:r w:rsidRPr="007C6D0B">
        <w:rPr>
          <w:b/>
        </w:rPr>
        <w:t>Judiciary</w:t>
      </w:r>
      <w:r>
        <w:t xml:space="preserve"> (</w:t>
      </w:r>
      <w:hyperlink r:id="rId8" w:history="1">
        <w:r w:rsidRPr="007C6D0B">
          <w:rPr>
            <w:rStyle w:val="Hyperlink"/>
          </w:rPr>
          <w:t>House Journal</w:t>
        </w:r>
        <w:r w:rsidRPr="007C6D0B">
          <w:rPr>
            <w:rStyle w:val="Hyperlink"/>
          </w:rPr>
          <w:noBreakHyphen/>
          <w:t>page 160</w:t>
        </w:r>
      </w:hyperlink>
      <w:r>
        <w:t>)</w:t>
      </w:r>
    </w:p>
    <w:p w14:paraId="4A0009A7" w14:textId="77777777" w:rsidR="00873065" w:rsidRDefault="00873065" w:rsidP="00873065">
      <w:pPr>
        <w:widowControl w:val="0"/>
        <w:tabs>
          <w:tab w:val="right" w:pos="1008"/>
          <w:tab w:val="left" w:pos="1152"/>
          <w:tab w:val="left" w:pos="1872"/>
          <w:tab w:val="left" w:pos="9187"/>
        </w:tabs>
        <w:ind w:left="2088" w:hanging="2088"/>
      </w:pPr>
      <w:r>
        <w:tab/>
        <w:t>1/9/2019</w:t>
      </w:r>
      <w:r>
        <w:tab/>
        <w:t>House</w:t>
      </w:r>
      <w:r>
        <w:tab/>
        <w:t>Member(s) request name added as sponsor: Hill</w:t>
      </w:r>
    </w:p>
    <w:p w14:paraId="7E7F3670" w14:textId="77777777" w:rsidR="00873065" w:rsidRDefault="00873065" w:rsidP="00873065">
      <w:pPr>
        <w:widowControl w:val="0"/>
        <w:tabs>
          <w:tab w:val="right" w:pos="1008"/>
          <w:tab w:val="left" w:pos="1152"/>
          <w:tab w:val="left" w:pos="1872"/>
          <w:tab w:val="left" w:pos="9187"/>
        </w:tabs>
        <w:ind w:left="2088" w:hanging="2088"/>
      </w:pPr>
      <w:r>
        <w:tab/>
        <w:t>1/15/2019</w:t>
      </w:r>
      <w:r>
        <w:tab/>
        <w:t>House</w:t>
      </w:r>
      <w:r>
        <w:tab/>
        <w:t>Member(s) request name added as sponsor: Burns</w:t>
      </w:r>
    </w:p>
    <w:p w14:paraId="715860AB" w14:textId="77777777" w:rsidR="00873065" w:rsidRDefault="00873065" w:rsidP="00873065">
      <w:pPr>
        <w:widowControl w:val="0"/>
        <w:tabs>
          <w:tab w:val="right" w:pos="1008"/>
          <w:tab w:val="left" w:pos="1152"/>
          <w:tab w:val="left" w:pos="1872"/>
          <w:tab w:val="left" w:pos="9187"/>
        </w:tabs>
        <w:ind w:left="2088" w:hanging="2088"/>
      </w:pPr>
      <w:r>
        <w:tab/>
        <w:t>1/29/2019</w:t>
      </w:r>
      <w:r>
        <w:tab/>
        <w:t>House</w:t>
      </w:r>
      <w:r>
        <w:tab/>
        <w:t>Member(s) request name added as sponsor: Loftis, G.R.Smith</w:t>
      </w:r>
    </w:p>
    <w:p w14:paraId="6681753B" w14:textId="77777777" w:rsidR="00873065" w:rsidRDefault="00873065" w:rsidP="00873065">
      <w:pPr>
        <w:widowControl w:val="0"/>
        <w:tabs>
          <w:tab w:val="right" w:pos="1008"/>
          <w:tab w:val="left" w:pos="1152"/>
          <w:tab w:val="left" w:pos="1872"/>
          <w:tab w:val="left" w:pos="9187"/>
        </w:tabs>
        <w:ind w:left="2088" w:hanging="2088"/>
      </w:pPr>
      <w:r>
        <w:tab/>
        <w:t>1/30/2019</w:t>
      </w:r>
      <w:r>
        <w:tab/>
        <w:t>House</w:t>
      </w:r>
      <w:r>
        <w:tab/>
        <w:t>Member(s) request name added as sponsor: Mace</w:t>
      </w:r>
    </w:p>
    <w:p w14:paraId="0F7B550B" w14:textId="77777777" w:rsidR="00873065" w:rsidRDefault="00873065" w:rsidP="00873065">
      <w:pPr>
        <w:widowControl w:val="0"/>
        <w:tabs>
          <w:tab w:val="right" w:pos="1008"/>
          <w:tab w:val="left" w:pos="1152"/>
          <w:tab w:val="left" w:pos="1872"/>
          <w:tab w:val="left" w:pos="9187"/>
        </w:tabs>
        <w:ind w:left="2088" w:hanging="2088"/>
      </w:pPr>
      <w:r>
        <w:tab/>
        <w:t>1/31/2019</w:t>
      </w:r>
      <w:r>
        <w:tab/>
        <w:t>House</w:t>
      </w:r>
      <w:r>
        <w:tab/>
        <w:t>Member(s) request name added as sponsor: Trantham</w:t>
      </w:r>
    </w:p>
    <w:p w14:paraId="097A3D19" w14:textId="77777777" w:rsidR="00873065" w:rsidRDefault="00873065" w:rsidP="00873065">
      <w:pPr>
        <w:widowControl w:val="0"/>
        <w:tabs>
          <w:tab w:val="right" w:pos="1008"/>
          <w:tab w:val="left" w:pos="1152"/>
          <w:tab w:val="left" w:pos="1872"/>
          <w:tab w:val="left" w:pos="9187"/>
        </w:tabs>
        <w:ind w:left="2088" w:hanging="2088"/>
      </w:pPr>
      <w:r>
        <w:tab/>
        <w:t>2/14/2019</w:t>
      </w:r>
      <w:r>
        <w:tab/>
        <w:t>House</w:t>
      </w:r>
      <w:r>
        <w:tab/>
        <w:t>Member(s) request name added as sponsor: Morgan</w:t>
      </w:r>
    </w:p>
    <w:p w14:paraId="3186A11B" w14:textId="77777777" w:rsidR="00873065" w:rsidRDefault="00873065" w:rsidP="00873065">
      <w:pPr>
        <w:widowControl w:val="0"/>
        <w:tabs>
          <w:tab w:val="right" w:pos="1008"/>
          <w:tab w:val="left" w:pos="1152"/>
          <w:tab w:val="left" w:pos="1872"/>
          <w:tab w:val="left" w:pos="9187"/>
        </w:tabs>
        <w:ind w:left="2088" w:hanging="2088"/>
      </w:pPr>
      <w:r>
        <w:tab/>
        <w:t>1/14/2020</w:t>
      </w:r>
      <w:r>
        <w:tab/>
        <w:t>House</w:t>
      </w:r>
      <w:r>
        <w:tab/>
        <w:t>Member(s) request name added as sponsor: Jones, McGinnis</w:t>
      </w:r>
    </w:p>
    <w:p w14:paraId="14DF450E" w14:textId="77777777" w:rsidR="00873065" w:rsidRDefault="00873065" w:rsidP="00873065">
      <w:pPr>
        <w:widowControl w:val="0"/>
        <w:tabs>
          <w:tab w:val="right" w:pos="1008"/>
          <w:tab w:val="left" w:pos="1152"/>
          <w:tab w:val="left" w:pos="1872"/>
          <w:tab w:val="left" w:pos="9187"/>
        </w:tabs>
        <w:ind w:left="2088" w:hanging="2088"/>
      </w:pPr>
      <w:r>
        <w:tab/>
        <w:t>2/25/2020</w:t>
      </w:r>
      <w:r>
        <w:tab/>
        <w:t>House</w:t>
      </w:r>
      <w:r>
        <w:tab/>
        <w:t>Member(s) request name added as sponsor: Stringer</w:t>
      </w:r>
    </w:p>
    <w:p w14:paraId="5468DF0F" w14:textId="77777777" w:rsidR="00873065" w:rsidRDefault="00873065" w:rsidP="00873065">
      <w:pPr>
        <w:widowControl w:val="0"/>
        <w:tabs>
          <w:tab w:val="right" w:pos="1008"/>
          <w:tab w:val="left" w:pos="1152"/>
          <w:tab w:val="left" w:pos="1872"/>
          <w:tab w:val="left" w:pos="9187"/>
        </w:tabs>
        <w:ind w:left="2088" w:hanging="2088"/>
      </w:pPr>
      <w:r>
        <w:tab/>
        <w:t>3/3/2020</w:t>
      </w:r>
      <w:r>
        <w:tab/>
        <w:t>House</w:t>
      </w:r>
      <w:r>
        <w:tab/>
        <w:t>Member(s) request name added as sponsor: Huggins</w:t>
      </w:r>
    </w:p>
    <w:p w14:paraId="56422C66" w14:textId="77777777" w:rsidR="00873065" w:rsidRDefault="00873065" w:rsidP="00873065">
      <w:pPr>
        <w:widowControl w:val="0"/>
        <w:tabs>
          <w:tab w:val="right" w:pos="1008"/>
          <w:tab w:val="left" w:pos="1152"/>
          <w:tab w:val="left" w:pos="1872"/>
          <w:tab w:val="left" w:pos="9187"/>
        </w:tabs>
        <w:ind w:left="2088" w:hanging="2088"/>
      </w:pPr>
    </w:p>
    <w:p w14:paraId="7C3B6C12" w14:textId="6F4027C3" w:rsidR="00BC3740" w:rsidRDefault="00BC3740" w:rsidP="00BC374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C3740">
          <w:rPr>
            <w:rStyle w:val="Hyperlink"/>
          </w:rPr>
          <w:t>legislative information</w:t>
        </w:r>
      </w:hyperlink>
      <w:r>
        <w:t xml:space="preserve"> at the website</w:t>
      </w:r>
    </w:p>
    <w:p w14:paraId="0B425955" w14:textId="0B69BE2A" w:rsidR="00BC3740" w:rsidRDefault="00BC3740" w:rsidP="00BC3740">
      <w:pPr>
        <w:widowControl w:val="0"/>
        <w:tabs>
          <w:tab w:val="right" w:pos="1008"/>
          <w:tab w:val="left" w:pos="1152"/>
          <w:tab w:val="left" w:pos="1872"/>
          <w:tab w:val="left" w:pos="9187"/>
        </w:tabs>
        <w:ind w:left="2088" w:hanging="2088"/>
        <w:jc w:val="left"/>
      </w:pPr>
    </w:p>
    <w:p w14:paraId="72B11225" w14:textId="77777777" w:rsidR="00BC3740" w:rsidRPr="00BC3740" w:rsidRDefault="00BC3740" w:rsidP="00BC3740">
      <w:pPr>
        <w:widowControl w:val="0"/>
        <w:tabs>
          <w:tab w:val="right" w:pos="1008"/>
          <w:tab w:val="left" w:pos="1152"/>
          <w:tab w:val="left" w:pos="1872"/>
          <w:tab w:val="left" w:pos="9187"/>
        </w:tabs>
        <w:ind w:left="2088" w:hanging="2088"/>
        <w:jc w:val="left"/>
      </w:pPr>
    </w:p>
    <w:p w14:paraId="38B15FA3" w14:textId="62D01AFC" w:rsidR="00BC3740" w:rsidRDefault="00BC3740" w:rsidP="00BC3740">
      <w:pPr>
        <w:widowControl w:val="0"/>
        <w:jc w:val="left"/>
      </w:pPr>
      <w:r w:rsidRPr="00BC3740">
        <w:rPr>
          <w:b/>
        </w:rPr>
        <w:t>VERSIONS OF THIS BILL</w:t>
      </w:r>
    </w:p>
    <w:p w14:paraId="64A82770" w14:textId="21FDD120" w:rsidR="00BC3740" w:rsidRDefault="00BC3740" w:rsidP="00BC3740">
      <w:pPr>
        <w:widowControl w:val="0"/>
        <w:jc w:val="left"/>
      </w:pPr>
    </w:p>
    <w:p w14:paraId="214C7F82" w14:textId="58EA0F5E" w:rsidR="00BC3740" w:rsidRDefault="00845822" w:rsidP="00BC3740">
      <w:pPr>
        <w:widowControl w:val="0"/>
        <w:jc w:val="left"/>
      </w:pPr>
      <w:hyperlink r:id="rId10" w:history="1">
        <w:r w:rsidR="00BC3740">
          <w:rPr>
            <w:rStyle w:val="Hyperlink"/>
          </w:rPr>
          <w:t>12/18/2018</w:t>
        </w:r>
      </w:hyperlink>
    </w:p>
    <w:p w14:paraId="162CEFBE" w14:textId="0622352D" w:rsidR="00BC3740" w:rsidRDefault="00BC3740" w:rsidP="00BC3740"/>
    <w:p w14:paraId="695EAB54" w14:textId="77777777" w:rsidR="00BC3740" w:rsidRDefault="00BC3740" w:rsidP="00BC3740">
      <w:pPr>
        <w:sectPr w:rsidR="00BC3740" w:rsidSect="00BC3740">
          <w:pgSz w:w="12240" w:h="15840" w:code="1"/>
          <w:pgMar w:top="1080" w:right="1440" w:bottom="1080" w:left="1440" w:header="720" w:footer="720" w:gutter="0"/>
          <w:cols w:space="720"/>
          <w:noEndnote/>
          <w:docGrid w:linePitch="360"/>
        </w:sectPr>
      </w:pPr>
    </w:p>
    <w:p w14:paraId="6DEFBEF0" w14:textId="7108747B" w:rsidR="00BC374F" w:rsidRDefault="00BC374F" w:rsidP="00E27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436F82" w14:textId="77777777" w:rsidR="00E27AEE" w:rsidRDefault="00E27AEE" w:rsidP="00E27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19890C" w14:textId="77777777" w:rsidR="00E27AEE" w:rsidRDefault="00E27AEE" w:rsidP="00E27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AB5B64" w14:textId="77777777" w:rsidR="00E27AEE" w:rsidRDefault="00E27AEE" w:rsidP="00E27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DDD07D" w14:textId="77777777" w:rsidR="00E27AEE" w:rsidRDefault="00E27AEE" w:rsidP="00E27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9417FC" w14:textId="77777777" w:rsidR="00E27AEE" w:rsidRDefault="00E27AEE" w:rsidP="00E27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6910D0" w14:textId="77777777" w:rsidR="00E27AEE" w:rsidRDefault="00E27AEE" w:rsidP="00E27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786A6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9684C0" w14:textId="77777777" w:rsidR="0010776B" w:rsidRPr="00325348" w:rsidRDefault="0010776B" w:rsidP="00BC3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1635">
        <w:rPr>
          <w:b/>
          <w:sz w:val="30"/>
          <w:szCs w:val="30"/>
        </w:rPr>
        <w:t>BILL</w:t>
      </w:r>
    </w:p>
    <w:p w14:paraId="0E6F8E59"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B4A294" w14:textId="41522096" w:rsidR="0010776B" w:rsidRDefault="00DB43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83609">
        <w:rPr>
          <w:color w:val="000000" w:themeColor="text1"/>
          <w:u w:color="000000" w:themeColor="text1"/>
        </w:rPr>
        <w:t>TO AMEND THE CODE OF LAWS OF SOUTH CAROLINA, 1976, BY ADDING SECTIONS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225 AND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235 SO AS TO CREATE A REBUTTABLE PRESUMPTION THAT JOINT CUSTODY AND EQUALLY SHARED PARENTING TIME ARE IN THE BEST INTEREST OF THE CHILD, WITH EXCEPTIONS, AT ALL STAGES OF THE CUSTODY DETERMINATION PROCESS; AND TO AMEND SECTIONS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220, 63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230, AND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240, RELATING TO PARENTING PLANS, FINAL CUSTODY DETERMINATIONS, AND CUSTODY ORDERS RESPECTIVELY, SO AS TO MAKE CONFORMING CHANGES.</w:t>
      </w:r>
    </w:p>
    <w:p w14:paraId="74CDF515"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C40275C" w14:textId="77777777" w:rsidR="002A1635" w:rsidRDefault="002A16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432AA4B" w14:textId="77777777" w:rsidR="002A1635" w:rsidRDefault="002A16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BBF018" w14:textId="77777777" w:rsidR="00A82158" w:rsidRPr="00983609" w:rsidRDefault="002A1635" w:rsidP="00A8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82158" w:rsidRPr="00983609">
        <w:rPr>
          <w:color w:val="000000" w:themeColor="text1"/>
          <w:u w:color="000000" w:themeColor="text1"/>
        </w:rPr>
        <w:t>Article 2, Chapter 15, Title 63 of the 1976 Code is amended by adding:</w:t>
      </w:r>
    </w:p>
    <w:p w14:paraId="72F66AF5" w14:textId="77777777" w:rsidR="00A82158" w:rsidRPr="00983609" w:rsidRDefault="00A82158" w:rsidP="00A8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4AAAA03" w14:textId="2AA6C746" w:rsidR="00A82158" w:rsidRPr="00983609" w:rsidRDefault="00A82158" w:rsidP="00A8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00E60FAE">
        <w:rPr>
          <w:color w:val="000000" w:themeColor="text1"/>
          <w:u w:color="000000" w:themeColor="text1"/>
        </w:rPr>
        <w:t>“</w:t>
      </w:r>
      <w:r w:rsidRPr="00983609">
        <w:rPr>
          <w:color w:val="000000" w:themeColor="text1"/>
          <w:u w:color="000000" w:themeColor="text1"/>
        </w:rPr>
        <w:t>Section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00E60FAE">
        <w:rPr>
          <w:color w:val="000000" w:themeColor="text1"/>
          <w:u w:color="000000" w:themeColor="text1"/>
        </w:rPr>
        <w:t>225.</w:t>
      </w:r>
      <w:r w:rsidRPr="00983609">
        <w:rPr>
          <w:color w:val="000000" w:themeColor="text1"/>
          <w:u w:color="000000" w:themeColor="text1"/>
        </w:rPr>
        <w:tab/>
        <w:t>(A)</w:t>
      </w:r>
      <w:r w:rsidRPr="00983609">
        <w:rPr>
          <w:color w:val="000000" w:themeColor="text1"/>
          <w:u w:color="000000" w:themeColor="text1"/>
        </w:rPr>
        <w:tab/>
        <w:t>The court shall make all temporary custody determinations in the best interest of the child and based on the pleadings, affidavits, parenting plan, and financial declarations submitted in accordance with all applicable South Carolina rules of court and court orders. Provided, the court may upon good cause shown allow additional evidence or testimony as may be necessary.</w:t>
      </w:r>
    </w:p>
    <w:p w14:paraId="02493286" w14:textId="5C01E099" w:rsidR="00A82158" w:rsidRPr="00983609" w:rsidRDefault="00A82158" w:rsidP="00A8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(B)</w:t>
      </w:r>
      <w:r w:rsidRPr="00983609">
        <w:rPr>
          <w:color w:val="000000" w:themeColor="text1"/>
          <w:u w:color="000000" w:themeColor="text1"/>
        </w:rPr>
        <w:tab/>
      </w:r>
      <w:r w:rsidR="00E60FAE">
        <w:rPr>
          <w:color w:val="000000" w:themeColor="text1"/>
          <w:u w:color="000000" w:themeColor="text1"/>
        </w:rPr>
        <w:t>T</w:t>
      </w:r>
      <w:r w:rsidRPr="00983609">
        <w:rPr>
          <w:color w:val="000000" w:themeColor="text1"/>
          <w:u w:color="000000" w:themeColor="text1"/>
        </w:rPr>
        <w:t>here is a presumption, rebuttable by</w:t>
      </w:r>
      <w:r w:rsidR="00E60FAE">
        <w:rPr>
          <w:color w:val="000000" w:themeColor="text1"/>
          <w:u w:color="000000" w:themeColor="text1"/>
        </w:rPr>
        <w:t xml:space="preserve"> clear and convincing </w:t>
      </w:r>
      <w:r w:rsidRPr="00983609">
        <w:rPr>
          <w:color w:val="000000" w:themeColor="text1"/>
          <w:u w:color="000000" w:themeColor="text1"/>
        </w:rPr>
        <w:t>evidence, that joint custody and equally shared parenting time are in the best interest of the child. If a deviation from equal parenting time is warranted, the court shall construct a parenting time schedule which maximizes the time each parent or de facto custodian has with the child and is consistent with ensuring the child</w:t>
      </w:r>
      <w:r w:rsidR="003C253D" w:rsidRPr="003C253D">
        <w:rPr>
          <w:color w:val="000000" w:themeColor="text1"/>
          <w:u w:color="000000" w:themeColor="text1"/>
        </w:rPr>
        <w:t>’</w:t>
      </w:r>
      <w:r w:rsidRPr="00983609">
        <w:rPr>
          <w:color w:val="000000" w:themeColor="text1"/>
          <w:u w:color="000000" w:themeColor="text1"/>
        </w:rPr>
        <w:t>s welfare. The court shall weigh all relevant factors set forth in Section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240(B) in determining the best interest of the child.</w:t>
      </w:r>
    </w:p>
    <w:p w14:paraId="4D23F4B4" w14:textId="77777777" w:rsidR="00A82158" w:rsidRPr="00983609" w:rsidRDefault="00A82158" w:rsidP="00A8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76F75CE" w14:textId="0850D6F6" w:rsidR="00A82158" w:rsidRPr="00983609" w:rsidRDefault="00A82158" w:rsidP="00A8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t>Section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235.</w:t>
      </w:r>
      <w:r w:rsidRPr="00983609">
        <w:rPr>
          <w:color w:val="000000" w:themeColor="text1"/>
          <w:u w:color="000000" w:themeColor="text1"/>
        </w:rPr>
        <w:tab/>
      </w:r>
      <w:r w:rsidRPr="00983609">
        <w:rPr>
          <w:color w:val="000000" w:themeColor="text1"/>
          <w:u w:color="000000" w:themeColor="text1"/>
        </w:rPr>
        <w:tab/>
        <w:t>If a court modifies an order for custody affecting the rights and responsibilities of the parents, there is a presump</w:t>
      </w:r>
      <w:r w:rsidR="00FC59DD">
        <w:rPr>
          <w:color w:val="000000" w:themeColor="text1"/>
          <w:u w:color="000000" w:themeColor="text1"/>
        </w:rPr>
        <w:t>tion, rebuttable by clear and convincing</w:t>
      </w:r>
      <w:r w:rsidRPr="00983609">
        <w:rPr>
          <w:color w:val="000000" w:themeColor="text1"/>
          <w:u w:color="000000" w:themeColor="text1"/>
        </w:rPr>
        <w:t xml:space="preserve"> evidence, that joint custody and equally shared parenting time are in the best interest of the child. If a deviation from equal parenting time is warranted, the court shall construct a parenting time schedule which maximizes the time each parent or de facto custodian has with the child and is consistent with ensuring the child</w:t>
      </w:r>
      <w:r w:rsidR="003C253D" w:rsidRPr="003C253D">
        <w:rPr>
          <w:color w:val="000000" w:themeColor="text1"/>
          <w:u w:color="000000" w:themeColor="text1"/>
        </w:rPr>
        <w:t>’</w:t>
      </w:r>
      <w:r w:rsidRPr="00983609">
        <w:rPr>
          <w:color w:val="000000" w:themeColor="text1"/>
          <w:u w:color="000000" w:themeColor="text1"/>
        </w:rPr>
        <w:t>s welfare. The court shall weigh all relevant factors set forth in Section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240(B) in determining the best interest of the child.”</w:t>
      </w:r>
    </w:p>
    <w:p w14:paraId="0A075D92" w14:textId="77777777" w:rsidR="00A82158" w:rsidRPr="00983609" w:rsidRDefault="00A82158" w:rsidP="00A8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p>
    <w:p w14:paraId="579D55B9" w14:textId="71B43F17" w:rsidR="002A1635" w:rsidRDefault="00A82158" w:rsidP="00A8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83609">
        <w:rPr>
          <w:color w:val="000000" w:themeColor="text1"/>
          <w:u w:color="000000" w:themeColor="text1"/>
        </w:rPr>
        <w:t>SECTION</w:t>
      </w:r>
      <w:r w:rsidR="00FF2A88">
        <w:rPr>
          <w:color w:val="000000" w:themeColor="text1"/>
          <w:u w:color="000000" w:themeColor="text1"/>
        </w:rPr>
        <w:tab/>
      </w:r>
      <w:r w:rsidRPr="00983609">
        <w:rPr>
          <w:color w:val="000000" w:themeColor="text1"/>
          <w:u w:color="000000" w:themeColor="text1"/>
        </w:rPr>
        <w:t>2.</w:t>
      </w:r>
      <w:r w:rsidRPr="00983609">
        <w:rPr>
          <w:color w:val="000000" w:themeColor="text1"/>
          <w:u w:color="000000" w:themeColor="text1"/>
        </w:rPr>
        <w:tab/>
        <w:t>Section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220 of the 1976 Code is amended to read:</w:t>
      </w:r>
    </w:p>
    <w:p w14:paraId="49EE7013" w14:textId="77777777" w:rsidR="00C12C24" w:rsidRDefault="00C12C24" w:rsidP="00A8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5B4E68E2" w14:textId="34A3218F" w:rsidR="00FF2A88" w:rsidRDefault="00C12C24" w:rsidP="00C12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3C253D">
        <w:noBreakHyphen/>
      </w:r>
      <w:r>
        <w:t>15</w:t>
      </w:r>
      <w:r w:rsidR="003C253D">
        <w:noBreakHyphen/>
      </w:r>
      <w:r>
        <w:t>220.</w:t>
      </w:r>
      <w:r>
        <w:tab/>
        <w:t>(A)</w:t>
      </w:r>
      <w:r w:rsidR="00FF2A88">
        <w:rPr>
          <w:u w:val="single"/>
        </w:rPr>
        <w:t>(1)</w:t>
      </w:r>
      <w:r>
        <w:tab/>
      </w:r>
      <w:r w:rsidRPr="00E67CF7">
        <w:t>At all temporary hearings where custody is contested, each parent must prepare, file, and submit to the court a parenting plan, which reflects parental preferences, the allocation of parenting time to be spent with each parent, and major decisions</w:t>
      </w:r>
      <w:r w:rsidRPr="00FF2A88">
        <w:rPr>
          <w:strike/>
        </w:rPr>
        <w:t>,</w:t>
      </w:r>
      <w:r w:rsidRPr="00E67CF7">
        <w:t xml:space="preserve"> including, but not limited to, the child</w:t>
      </w:r>
      <w:r w:rsidR="003C253D" w:rsidRPr="003C253D">
        <w:t>’</w:t>
      </w:r>
      <w:r w:rsidRPr="00E67CF7">
        <w:t>s education, medical and dental care, extracurricular activities and religious training.</w:t>
      </w:r>
      <w:r w:rsidR="00FF2A88" w:rsidRPr="00E67CF7">
        <w:t xml:space="preserve"> However, the parties may elect to prepare, file, and submit a joint parenting plan.</w:t>
      </w:r>
    </w:p>
    <w:p w14:paraId="6A1A9A17" w14:textId="6E3C1AD4"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3609">
        <w:rPr>
          <w:color w:val="000000" w:themeColor="text1"/>
          <w:u w:color="000000" w:themeColor="text1"/>
        </w:rPr>
        <w:tab/>
      </w:r>
      <w:r w:rsidRPr="00983609">
        <w:rPr>
          <w:color w:val="000000" w:themeColor="text1"/>
          <w:u w:color="000000" w:themeColor="text1"/>
        </w:rPr>
        <w:tab/>
      </w:r>
      <w:r w:rsidRPr="00983609">
        <w:rPr>
          <w:color w:val="000000" w:themeColor="text1"/>
          <w:u w:val="single" w:color="000000" w:themeColor="text1"/>
        </w:rPr>
        <w:t>(2)</w:t>
      </w:r>
      <w:r w:rsidRPr="00983609">
        <w:rPr>
          <w:color w:val="000000" w:themeColor="text1"/>
          <w:u w:color="000000" w:themeColor="text1"/>
        </w:rPr>
        <w:tab/>
      </w:r>
      <w:r w:rsidR="00FB4AC6">
        <w:rPr>
          <w:color w:val="000000" w:themeColor="text1"/>
          <w:u w:val="single" w:color="000000" w:themeColor="text1"/>
        </w:rPr>
        <w:t>T</w:t>
      </w:r>
      <w:r w:rsidRPr="00983609">
        <w:rPr>
          <w:color w:val="000000" w:themeColor="text1"/>
          <w:u w:val="single" w:color="000000" w:themeColor="text1"/>
        </w:rPr>
        <w:t xml:space="preserve">here is a presumption, rebuttable by </w:t>
      </w:r>
      <w:r w:rsidR="00FB4AC6" w:rsidRPr="00FB4AC6">
        <w:rPr>
          <w:color w:val="000000" w:themeColor="text1"/>
          <w:u w:val="single" w:color="000000" w:themeColor="text1"/>
        </w:rPr>
        <w:t>clear and convincing</w:t>
      </w:r>
      <w:r w:rsidR="00FB4AC6">
        <w:rPr>
          <w:color w:val="000000" w:themeColor="text1"/>
          <w:u w:color="000000" w:themeColor="text1"/>
        </w:rPr>
        <w:t xml:space="preserve"> </w:t>
      </w:r>
      <w:r w:rsidRPr="00983609">
        <w:rPr>
          <w:color w:val="000000" w:themeColor="text1"/>
          <w:u w:val="single" w:color="000000" w:themeColor="text1"/>
        </w:rPr>
        <w:t>evidence, that equally shared parenting time is in the best interest of the child. If a deviation from equal parenting time is warranted, the court shall construct a parenting time schedule which maximizes the time each parent or de facto custodian has with the child and is consistent with ensuring the child</w:t>
      </w:r>
      <w:r w:rsidR="003C253D" w:rsidRPr="003C253D">
        <w:rPr>
          <w:color w:val="000000" w:themeColor="text1"/>
          <w:u w:val="single" w:color="000000" w:themeColor="text1"/>
        </w:rPr>
        <w:t>’</w:t>
      </w:r>
      <w:r w:rsidRPr="00983609">
        <w:rPr>
          <w:color w:val="000000" w:themeColor="text1"/>
          <w:u w:val="single" w:color="000000" w:themeColor="text1"/>
        </w:rPr>
        <w:t>s welfare. The court shall weigh all relevant factors set forth in Section 63</w:t>
      </w:r>
      <w:r w:rsidR="003C253D">
        <w:rPr>
          <w:color w:val="000000" w:themeColor="text1"/>
          <w:u w:val="single" w:color="000000" w:themeColor="text1"/>
        </w:rPr>
        <w:noBreakHyphen/>
      </w:r>
      <w:r w:rsidRPr="00983609">
        <w:rPr>
          <w:color w:val="000000" w:themeColor="text1"/>
          <w:u w:val="single" w:color="000000" w:themeColor="text1"/>
        </w:rPr>
        <w:t>15</w:t>
      </w:r>
      <w:r w:rsidR="003C253D">
        <w:rPr>
          <w:color w:val="000000" w:themeColor="text1"/>
          <w:u w:val="single" w:color="000000" w:themeColor="text1"/>
        </w:rPr>
        <w:noBreakHyphen/>
      </w:r>
      <w:r w:rsidRPr="00983609">
        <w:rPr>
          <w:color w:val="000000" w:themeColor="text1"/>
          <w:u w:val="single" w:color="000000" w:themeColor="text1"/>
        </w:rPr>
        <w:t>240(B) in determining the best interest of the child.</w:t>
      </w:r>
    </w:p>
    <w:p w14:paraId="19964517" w14:textId="77777777" w:rsidR="00C12C24" w:rsidRDefault="00FF2A88" w:rsidP="00C12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00C12C24" w:rsidRPr="00E67CF7">
        <w:t>The court shall issue temporary and final custody orders only after considering these parenting plans; however, the failure by a party to submit a parenting plan to the court does not preclude the court from issuing a temporary or final custody order.</w:t>
      </w:r>
    </w:p>
    <w:p w14:paraId="34E549F0" w14:textId="72832AE1" w:rsidR="00C12C24" w:rsidRDefault="00C12C24" w:rsidP="00C12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7CF7">
        <w:tab/>
        <w:t>(B)</w:t>
      </w:r>
      <w:r>
        <w:tab/>
      </w:r>
      <w:r w:rsidRPr="00E67CF7">
        <w:t>At the final hearing, either party may file and submit an updated parenting plan for the court</w:t>
      </w:r>
      <w:r w:rsidR="003C253D" w:rsidRPr="003C253D">
        <w:t>’</w:t>
      </w:r>
      <w:r w:rsidRPr="00E67CF7">
        <w:t>s consideration.</w:t>
      </w:r>
    </w:p>
    <w:p w14:paraId="5B525A12" w14:textId="77777777" w:rsidR="00C12C24" w:rsidRDefault="00C12C24" w:rsidP="00C12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67CF7">
        <w:tab/>
        <w:t>(C)</w:t>
      </w:r>
      <w:r>
        <w:tab/>
      </w:r>
      <w:r w:rsidRPr="00E67CF7">
        <w:t>The South Carolina Supreme Court shall develop rules and forms for the implementation of the parenting plan.</w:t>
      </w:r>
      <w:r>
        <w:t>”</w:t>
      </w:r>
    </w:p>
    <w:p w14:paraId="0156553C" w14:textId="77777777" w:rsidR="00C12C24" w:rsidRDefault="00C12C24" w:rsidP="00A8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109977" w14:textId="5200F613"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SECTION</w:t>
      </w:r>
      <w:r w:rsidRPr="00983609">
        <w:rPr>
          <w:color w:val="000000" w:themeColor="text1"/>
          <w:u w:color="000000" w:themeColor="text1"/>
        </w:rPr>
        <w:tab/>
        <w:t>3.</w:t>
      </w:r>
      <w:r w:rsidRPr="00983609">
        <w:rPr>
          <w:color w:val="000000" w:themeColor="text1"/>
          <w:u w:color="000000" w:themeColor="text1"/>
        </w:rPr>
        <w:tab/>
        <w:t>Section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230 of the 1976 Code is amended to read:</w:t>
      </w:r>
    </w:p>
    <w:p w14:paraId="5FDC4CB0"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176D4CE" w14:textId="72E8A7CA"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t>“Section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230.</w:t>
      </w:r>
      <w:r>
        <w:rPr>
          <w:color w:val="000000" w:themeColor="text1"/>
          <w:u w:color="000000" w:themeColor="text1"/>
        </w:rPr>
        <w:tab/>
      </w:r>
      <w:r w:rsidRPr="00983609">
        <w:rPr>
          <w:color w:val="000000" w:themeColor="text1"/>
          <w:u w:color="000000" w:themeColor="text1"/>
        </w:rPr>
        <w:t>(A)</w:t>
      </w:r>
      <w:r>
        <w:rPr>
          <w:color w:val="000000" w:themeColor="text1"/>
          <w:u w:color="000000" w:themeColor="text1"/>
        </w:rPr>
        <w:tab/>
      </w:r>
      <w:r w:rsidRPr="00983609">
        <w:rPr>
          <w:color w:val="000000" w:themeColor="text1"/>
          <w:u w:color="000000" w:themeColor="text1"/>
        </w:rPr>
        <w:t>The court shall make the final custody determination in the best interest of the child bas</w:t>
      </w:r>
      <w:r>
        <w:rPr>
          <w:color w:val="000000" w:themeColor="text1"/>
          <w:u w:color="000000" w:themeColor="text1"/>
        </w:rPr>
        <w:t>ed upon the evidence presented.</w:t>
      </w:r>
    </w:p>
    <w:p w14:paraId="66CEA6A5"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3609">
        <w:rPr>
          <w:color w:val="000000" w:themeColor="text1"/>
          <w:u w:color="000000" w:themeColor="text1"/>
        </w:rPr>
        <w:t>(B)</w:t>
      </w:r>
      <w:r>
        <w:rPr>
          <w:color w:val="000000" w:themeColor="text1"/>
          <w:u w:color="000000" w:themeColor="text1"/>
        </w:rPr>
        <w:tab/>
      </w:r>
      <w:r w:rsidRPr="00983609">
        <w:rPr>
          <w:color w:val="000000" w:themeColor="text1"/>
          <w:u w:color="000000" w:themeColor="text1"/>
        </w:rPr>
        <w:t>The court may award joint custody to both parents or</w:t>
      </w:r>
      <w:r>
        <w:rPr>
          <w:color w:val="000000" w:themeColor="text1"/>
          <w:u w:color="000000" w:themeColor="text1"/>
        </w:rPr>
        <w:t xml:space="preserve"> sole custody to either parent.</w:t>
      </w:r>
    </w:p>
    <w:p w14:paraId="20DBF08B" w14:textId="0AB93DF5"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3609">
        <w:rPr>
          <w:color w:val="000000" w:themeColor="text1"/>
          <w:u w:color="000000" w:themeColor="text1"/>
        </w:rPr>
        <w:t>(C)</w:t>
      </w:r>
      <w:r>
        <w:rPr>
          <w:color w:val="000000" w:themeColor="text1"/>
          <w:u w:color="000000" w:themeColor="text1"/>
        </w:rPr>
        <w:tab/>
      </w:r>
      <w:r w:rsidRPr="00983609">
        <w:rPr>
          <w:color w:val="000000" w:themeColor="text1"/>
          <w:u w:color="000000" w:themeColor="text1"/>
        </w:rPr>
        <w:t>If custody is contested or if either parent seeks an award of joint custody, the court shall consider all custody options, including, but not limited to, joint custody</w:t>
      </w:r>
      <w:r w:rsidRPr="00983609">
        <w:rPr>
          <w:strike/>
          <w:color w:val="000000" w:themeColor="text1"/>
          <w:u w:color="000000" w:themeColor="text1"/>
        </w:rPr>
        <w:t>, and,</w:t>
      </w:r>
      <w:r w:rsidRPr="00FF2A88">
        <w:rPr>
          <w:color w:val="000000" w:themeColor="text1"/>
          <w:u w:color="000000" w:themeColor="text1"/>
        </w:rPr>
        <w:t xml:space="preserve">. </w:t>
      </w:r>
      <w:r w:rsidR="00FB4AC6">
        <w:rPr>
          <w:color w:val="000000" w:themeColor="text1"/>
          <w:u w:val="single" w:color="000000" w:themeColor="text1"/>
        </w:rPr>
        <w:t>T</w:t>
      </w:r>
      <w:r w:rsidRPr="00983609">
        <w:rPr>
          <w:color w:val="000000" w:themeColor="text1"/>
          <w:u w:val="single" w:color="000000" w:themeColor="text1"/>
        </w:rPr>
        <w:t xml:space="preserve">here is a presumption, rebuttable by </w:t>
      </w:r>
      <w:r w:rsidR="00FB4AC6" w:rsidRPr="00FB4AC6">
        <w:rPr>
          <w:color w:val="000000" w:themeColor="text1"/>
          <w:u w:val="single" w:color="000000" w:themeColor="text1"/>
        </w:rPr>
        <w:t>clear and convincing evidence</w:t>
      </w:r>
      <w:r w:rsidRPr="00983609">
        <w:rPr>
          <w:color w:val="000000" w:themeColor="text1"/>
          <w:u w:val="single" w:color="000000" w:themeColor="text1"/>
        </w:rPr>
        <w:t>, that joint custody is in the best interest of the child. The court shall weigh all relevant factors set forth in Section 63</w:t>
      </w:r>
      <w:r w:rsidR="003C253D">
        <w:rPr>
          <w:color w:val="000000" w:themeColor="text1"/>
          <w:u w:val="single" w:color="000000" w:themeColor="text1"/>
        </w:rPr>
        <w:noBreakHyphen/>
      </w:r>
      <w:r w:rsidRPr="00983609">
        <w:rPr>
          <w:color w:val="000000" w:themeColor="text1"/>
          <w:u w:val="single" w:color="000000" w:themeColor="text1"/>
        </w:rPr>
        <w:t>15</w:t>
      </w:r>
      <w:r w:rsidR="003C253D">
        <w:rPr>
          <w:color w:val="000000" w:themeColor="text1"/>
          <w:u w:val="single" w:color="000000" w:themeColor="text1"/>
        </w:rPr>
        <w:noBreakHyphen/>
      </w:r>
      <w:r w:rsidRPr="00983609">
        <w:rPr>
          <w:color w:val="000000" w:themeColor="text1"/>
          <w:u w:val="single" w:color="000000" w:themeColor="text1"/>
        </w:rPr>
        <w:t>240(B) in determining the best interest of the child and,</w:t>
      </w:r>
      <w:r w:rsidRPr="00983609">
        <w:rPr>
          <w:color w:val="000000" w:themeColor="text1"/>
          <w:u w:color="000000" w:themeColor="text1"/>
        </w:rPr>
        <w:t xml:space="preserve"> in its final order, the court shall state its determination as to custody and shall state its reasoning for that decision.</w:t>
      </w:r>
    </w:p>
    <w:p w14:paraId="30A7CDDA" w14:textId="7F658377" w:rsidR="00FF2A88"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3609">
        <w:rPr>
          <w:color w:val="000000" w:themeColor="text1"/>
          <w:u w:color="000000" w:themeColor="text1"/>
        </w:rPr>
        <w:t>(D)</w:t>
      </w:r>
      <w:r w:rsidRPr="00983609">
        <w:rPr>
          <w:color w:val="000000" w:themeColor="text1"/>
          <w:u w:color="000000" w:themeColor="text1"/>
        </w:rPr>
        <w:tab/>
        <w:t xml:space="preserve">Notwithstanding the custody determination, the court </w:t>
      </w:r>
      <w:r w:rsidRPr="00983609">
        <w:rPr>
          <w:strike/>
          <w:color w:val="000000" w:themeColor="text1"/>
          <w:u w:color="000000" w:themeColor="text1"/>
        </w:rPr>
        <w:t>may</w:t>
      </w:r>
      <w:r w:rsidRPr="00983609">
        <w:rPr>
          <w:color w:val="000000" w:themeColor="text1"/>
          <w:u w:color="000000" w:themeColor="text1"/>
        </w:rPr>
        <w:t xml:space="preserve"> </w:t>
      </w:r>
      <w:r w:rsidRPr="00983609">
        <w:rPr>
          <w:color w:val="000000" w:themeColor="text1"/>
          <w:u w:val="single" w:color="000000" w:themeColor="text1"/>
        </w:rPr>
        <w:t>shall</w:t>
      </w:r>
      <w:r w:rsidRPr="00983609">
        <w:rPr>
          <w:color w:val="000000" w:themeColor="text1"/>
          <w:u w:color="000000" w:themeColor="text1"/>
        </w:rPr>
        <w:t xml:space="preserve"> allocate parenting time in the best interest of the child </w:t>
      </w:r>
      <w:r w:rsidRPr="00983609">
        <w:rPr>
          <w:color w:val="000000" w:themeColor="text1"/>
          <w:u w:val="single" w:color="000000" w:themeColor="text1"/>
        </w:rPr>
        <w:t>pursuant to Section 63</w:t>
      </w:r>
      <w:r w:rsidR="003C253D">
        <w:rPr>
          <w:color w:val="000000" w:themeColor="text1"/>
          <w:u w:val="single" w:color="000000" w:themeColor="text1"/>
        </w:rPr>
        <w:noBreakHyphen/>
      </w:r>
      <w:r w:rsidRPr="00983609">
        <w:rPr>
          <w:color w:val="000000" w:themeColor="text1"/>
          <w:u w:val="single" w:color="000000" w:themeColor="text1"/>
        </w:rPr>
        <w:t>15</w:t>
      </w:r>
      <w:r w:rsidR="003C253D">
        <w:rPr>
          <w:color w:val="000000" w:themeColor="text1"/>
          <w:u w:val="single" w:color="000000" w:themeColor="text1"/>
        </w:rPr>
        <w:noBreakHyphen/>
      </w:r>
      <w:r w:rsidRPr="00983609">
        <w:rPr>
          <w:color w:val="000000" w:themeColor="text1"/>
          <w:u w:val="single" w:color="000000" w:themeColor="text1"/>
        </w:rPr>
        <w:t>220</w:t>
      </w:r>
      <w:r w:rsidRPr="00983609">
        <w:rPr>
          <w:color w:val="000000" w:themeColor="text1"/>
          <w:u w:color="000000" w:themeColor="text1"/>
        </w:rPr>
        <w:t xml:space="preserve">. </w:t>
      </w:r>
      <w:r w:rsidRPr="00983609">
        <w:rPr>
          <w:color w:val="000000" w:themeColor="text1"/>
          <w:u w:val="single" w:color="000000" w:themeColor="text1"/>
        </w:rPr>
        <w:t>A parent not granted custody of the child and not awarded shared parenting time pursuant to the presumption established in Section 63</w:t>
      </w:r>
      <w:r w:rsidR="003C253D">
        <w:rPr>
          <w:color w:val="000000" w:themeColor="text1"/>
          <w:u w:val="single" w:color="000000" w:themeColor="text1"/>
        </w:rPr>
        <w:noBreakHyphen/>
      </w:r>
      <w:r w:rsidRPr="00983609">
        <w:rPr>
          <w:color w:val="000000" w:themeColor="text1"/>
          <w:u w:val="single" w:color="000000" w:themeColor="text1"/>
        </w:rPr>
        <w:t>15</w:t>
      </w:r>
      <w:r w:rsidR="003C253D">
        <w:rPr>
          <w:color w:val="000000" w:themeColor="text1"/>
          <w:u w:val="single" w:color="000000" w:themeColor="text1"/>
        </w:rPr>
        <w:noBreakHyphen/>
      </w:r>
      <w:r w:rsidRPr="00983609">
        <w:rPr>
          <w:color w:val="000000" w:themeColor="text1"/>
          <w:u w:val="single" w:color="000000" w:themeColor="text1"/>
        </w:rPr>
        <w:t>220, is entitled to reasonable visitation rights unless the court finds in a written order, after a hearing, that visitation would endanger seriously the child</w:t>
      </w:r>
      <w:r w:rsidR="003C253D" w:rsidRPr="003C253D">
        <w:rPr>
          <w:color w:val="000000" w:themeColor="text1"/>
          <w:u w:val="single" w:color="000000" w:themeColor="text1"/>
        </w:rPr>
        <w:t>’</w:t>
      </w:r>
      <w:r w:rsidRPr="00983609">
        <w:rPr>
          <w:color w:val="000000" w:themeColor="text1"/>
          <w:u w:val="single" w:color="000000" w:themeColor="text1"/>
        </w:rPr>
        <w:t>s safety and wellbeing. Upon request of either party, the court shall issue orders which are specific as to the frequency, timing, duration, conditions, and method of scheduling visitation and which reflect the development age of the child.</w:t>
      </w:r>
      <w:r w:rsidRPr="00983609">
        <w:rPr>
          <w:color w:val="000000" w:themeColor="text1"/>
          <w:u w:color="000000" w:themeColor="text1"/>
        </w:rPr>
        <w:t>”</w:t>
      </w:r>
    </w:p>
    <w:p w14:paraId="3090F75E"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46E9C74" w14:textId="64481788"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SECTION</w:t>
      </w:r>
      <w:r w:rsidRPr="00983609">
        <w:rPr>
          <w:color w:val="000000" w:themeColor="text1"/>
          <w:u w:color="000000" w:themeColor="text1"/>
        </w:rPr>
        <w:tab/>
        <w:t>4.</w:t>
      </w:r>
      <w:r w:rsidRPr="00983609">
        <w:rPr>
          <w:color w:val="000000" w:themeColor="text1"/>
          <w:u w:color="000000" w:themeColor="text1"/>
        </w:rPr>
        <w:tab/>
        <w:t>Section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240 of the 1976 Code is amended to read:</w:t>
      </w:r>
    </w:p>
    <w:p w14:paraId="6274D6AB"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75C57BB" w14:textId="5109592C"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t>“Section 63</w:t>
      </w:r>
      <w:r w:rsidR="003C253D">
        <w:rPr>
          <w:color w:val="000000" w:themeColor="text1"/>
          <w:u w:color="000000" w:themeColor="text1"/>
        </w:rPr>
        <w:noBreakHyphen/>
      </w:r>
      <w:r w:rsidRPr="00983609">
        <w:rPr>
          <w:color w:val="000000" w:themeColor="text1"/>
          <w:u w:color="000000" w:themeColor="text1"/>
        </w:rPr>
        <w:t>15</w:t>
      </w:r>
      <w:r w:rsidR="003C253D">
        <w:rPr>
          <w:color w:val="000000" w:themeColor="text1"/>
          <w:u w:color="000000" w:themeColor="text1"/>
        </w:rPr>
        <w:noBreakHyphen/>
      </w:r>
      <w:r w:rsidRPr="00983609">
        <w:rPr>
          <w:color w:val="000000" w:themeColor="text1"/>
          <w:u w:color="000000" w:themeColor="text1"/>
        </w:rPr>
        <w:t>240.</w:t>
      </w:r>
      <w:r w:rsidRPr="00983609">
        <w:rPr>
          <w:color w:val="000000" w:themeColor="text1"/>
          <w:u w:color="000000" w:themeColor="text1"/>
        </w:rPr>
        <w:tab/>
        <w:t>(A)</w:t>
      </w:r>
      <w:r w:rsidRPr="00983609">
        <w:rPr>
          <w:color w:val="000000" w:themeColor="text1"/>
          <w:u w:color="000000" w:themeColor="text1"/>
        </w:rPr>
        <w:tab/>
        <w:t>In issuing or modifying an order for custody affecting the rights and responsibilities of the parents, the order may include, but is not limited to:</w:t>
      </w:r>
    </w:p>
    <w:p w14:paraId="6C9E7334" w14:textId="039FB8B6"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(1)</w:t>
      </w:r>
      <w:r w:rsidRPr="00983609">
        <w:rPr>
          <w:color w:val="000000" w:themeColor="text1"/>
          <w:u w:color="000000" w:themeColor="text1"/>
        </w:rPr>
        <w:tab/>
        <w:t xml:space="preserve">the approval of a parenting plan </w:t>
      </w:r>
      <w:r w:rsidRPr="00983609">
        <w:rPr>
          <w:color w:val="000000" w:themeColor="text1"/>
          <w:u w:val="single" w:color="000000" w:themeColor="text1"/>
        </w:rPr>
        <w:t>in accordance with Section 63</w:t>
      </w:r>
      <w:r w:rsidR="003C253D">
        <w:rPr>
          <w:color w:val="000000" w:themeColor="text1"/>
          <w:u w:val="single" w:color="000000" w:themeColor="text1"/>
        </w:rPr>
        <w:noBreakHyphen/>
      </w:r>
      <w:r w:rsidRPr="00983609">
        <w:rPr>
          <w:color w:val="000000" w:themeColor="text1"/>
          <w:u w:val="single" w:color="000000" w:themeColor="text1"/>
        </w:rPr>
        <w:t>15</w:t>
      </w:r>
      <w:r w:rsidR="003C253D">
        <w:rPr>
          <w:color w:val="000000" w:themeColor="text1"/>
          <w:u w:val="single" w:color="000000" w:themeColor="text1"/>
        </w:rPr>
        <w:noBreakHyphen/>
      </w:r>
      <w:r w:rsidRPr="00983609">
        <w:rPr>
          <w:color w:val="000000" w:themeColor="text1"/>
          <w:u w:val="single" w:color="000000" w:themeColor="text1"/>
        </w:rPr>
        <w:t>220</w:t>
      </w:r>
      <w:r w:rsidRPr="00983609">
        <w:rPr>
          <w:color w:val="000000" w:themeColor="text1"/>
          <w:u w:color="000000" w:themeColor="text1"/>
        </w:rPr>
        <w:t>;</w:t>
      </w:r>
    </w:p>
    <w:p w14:paraId="15B67CAB"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(2)</w:t>
      </w:r>
      <w:r w:rsidRPr="00983609">
        <w:rPr>
          <w:color w:val="000000" w:themeColor="text1"/>
          <w:u w:color="000000" w:themeColor="text1"/>
        </w:rPr>
        <w:tab/>
      </w:r>
      <w:r w:rsidRPr="00983609">
        <w:rPr>
          <w:strike/>
          <w:color w:val="000000" w:themeColor="text1"/>
          <w:u w:color="000000" w:themeColor="text1"/>
        </w:rPr>
        <w:t>the award of sole custody to one parent with appropriate parenting time for the noncustodial parent;</w:t>
      </w:r>
    </w:p>
    <w:p w14:paraId="14D95975"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r>
      <w:r w:rsidRPr="00983609">
        <w:rPr>
          <w:strike/>
          <w:color w:val="000000" w:themeColor="text1"/>
          <w:u w:color="000000" w:themeColor="text1"/>
        </w:rPr>
        <w:t>(3)</w:t>
      </w:r>
      <w:r w:rsidRPr="00983609">
        <w:rPr>
          <w:color w:val="000000" w:themeColor="text1"/>
          <w:u w:color="000000" w:themeColor="text1"/>
        </w:rPr>
        <w:tab/>
        <w:t>the award of joint custody, in which case the order must include:</w:t>
      </w:r>
    </w:p>
    <w:p w14:paraId="71498CDB"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r>
      <w:r w:rsidRPr="00983609">
        <w:rPr>
          <w:color w:val="000000" w:themeColor="text1"/>
          <w:u w:color="000000" w:themeColor="text1"/>
        </w:rPr>
        <w:tab/>
        <w:t>(a)</w:t>
      </w:r>
      <w:r w:rsidRPr="00983609">
        <w:rPr>
          <w:color w:val="000000" w:themeColor="text1"/>
          <w:u w:color="000000" w:themeColor="text1"/>
        </w:rPr>
        <w:tab/>
        <w:t>residential arrangements with each parent in accordance with the needs of each child; and</w:t>
      </w:r>
    </w:p>
    <w:p w14:paraId="2DADA5F8" w14:textId="3C0C6AA9"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r>
      <w:r w:rsidRPr="00983609">
        <w:rPr>
          <w:color w:val="000000" w:themeColor="text1"/>
          <w:u w:color="000000" w:themeColor="text1"/>
        </w:rPr>
        <w:tab/>
        <w:t>(b)</w:t>
      </w:r>
      <w:r w:rsidRPr="00983609">
        <w:rPr>
          <w:color w:val="000000" w:themeColor="text1"/>
          <w:u w:color="000000" w:themeColor="text1"/>
        </w:rPr>
        <w:tab/>
        <w:t>how consultations and communications between the parents will take place, generally and specifically, with regard to major decisions concerning the child</w:t>
      </w:r>
      <w:r w:rsidR="003C253D" w:rsidRPr="003C253D">
        <w:rPr>
          <w:color w:val="000000" w:themeColor="text1"/>
          <w:u w:color="000000" w:themeColor="text1"/>
        </w:rPr>
        <w:t>’</w:t>
      </w:r>
      <w:r w:rsidRPr="00983609">
        <w:rPr>
          <w:color w:val="000000" w:themeColor="text1"/>
          <w:u w:color="000000" w:themeColor="text1"/>
        </w:rPr>
        <w:t xml:space="preserve">s health, medical and dental care, education, extracurricular activities, and religious training; </w:t>
      </w:r>
    </w:p>
    <w:p w14:paraId="79C4F109"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3609">
        <w:rPr>
          <w:color w:val="000000" w:themeColor="text1"/>
          <w:u w:color="000000" w:themeColor="text1"/>
        </w:rPr>
        <w:tab/>
      </w:r>
      <w:r w:rsidRPr="00983609">
        <w:rPr>
          <w:color w:val="000000" w:themeColor="text1"/>
          <w:u w:color="000000" w:themeColor="text1"/>
        </w:rPr>
        <w:tab/>
      </w:r>
      <w:r w:rsidRPr="00983609">
        <w:rPr>
          <w:color w:val="000000" w:themeColor="text1"/>
          <w:u w:val="single" w:color="000000" w:themeColor="text1"/>
        </w:rPr>
        <w:t>(3)</w:t>
      </w:r>
      <w:r w:rsidRPr="00983609">
        <w:rPr>
          <w:color w:val="000000" w:themeColor="text1"/>
          <w:u w:color="000000" w:themeColor="text1"/>
        </w:rPr>
        <w:tab/>
      </w:r>
      <w:r w:rsidRPr="00983609">
        <w:rPr>
          <w:color w:val="000000" w:themeColor="text1"/>
          <w:u w:val="single" w:color="000000" w:themeColor="text1"/>
        </w:rPr>
        <w:t>the award of sole custody to one parent with appropriate parenting time for the noncustodial parent; and</w:t>
      </w:r>
    </w:p>
    <w:p w14:paraId="135FCD39"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(4)</w:t>
      </w:r>
      <w:r w:rsidRPr="00983609">
        <w:rPr>
          <w:color w:val="000000" w:themeColor="text1"/>
          <w:u w:color="000000" w:themeColor="text1"/>
        </w:rPr>
        <w:tab/>
        <w:t>other custody arrangements as the court may determine to be in the best interest of the child.</w:t>
      </w:r>
    </w:p>
    <w:p w14:paraId="5D50CD5C"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t>(B)</w:t>
      </w:r>
      <w:r w:rsidRPr="00983609">
        <w:rPr>
          <w:color w:val="000000" w:themeColor="text1"/>
          <w:u w:color="000000" w:themeColor="text1"/>
        </w:rPr>
        <w:tab/>
        <w:t xml:space="preserve">In issuing or modifying a custody order, the court </w:t>
      </w:r>
      <w:r w:rsidRPr="00983609">
        <w:rPr>
          <w:strike/>
          <w:color w:val="000000" w:themeColor="text1"/>
          <w:u w:color="000000" w:themeColor="text1"/>
        </w:rPr>
        <w:t>must</w:t>
      </w:r>
      <w:r w:rsidRPr="00983609">
        <w:rPr>
          <w:color w:val="000000" w:themeColor="text1"/>
          <w:u w:color="000000" w:themeColor="text1"/>
        </w:rPr>
        <w:t xml:space="preserve"> </w:t>
      </w:r>
      <w:r w:rsidRPr="00983609">
        <w:rPr>
          <w:color w:val="000000" w:themeColor="text1"/>
          <w:u w:val="single" w:color="000000" w:themeColor="text1"/>
        </w:rPr>
        <w:t>shall</w:t>
      </w:r>
      <w:r w:rsidRPr="00983609">
        <w:rPr>
          <w:color w:val="000000" w:themeColor="text1"/>
          <w:u w:color="000000" w:themeColor="text1"/>
        </w:rPr>
        <w:t xml:space="preserve"> consider the best interest of the child, which may include, but is not limited to:</w:t>
      </w:r>
    </w:p>
    <w:p w14:paraId="7FE33176"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(1)</w:t>
      </w:r>
      <w:r w:rsidRPr="00983609">
        <w:rPr>
          <w:color w:val="000000" w:themeColor="text1"/>
          <w:u w:color="000000" w:themeColor="text1"/>
        </w:rPr>
        <w:tab/>
        <w:t>the temperament and developmental needs of the child;</w:t>
      </w:r>
    </w:p>
    <w:p w14:paraId="49ED836A"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(2)</w:t>
      </w:r>
      <w:r w:rsidRPr="00983609">
        <w:rPr>
          <w:color w:val="000000" w:themeColor="text1"/>
          <w:u w:color="000000" w:themeColor="text1"/>
        </w:rPr>
        <w:tab/>
        <w:t>the capacity and the disposition of the parents to understand and meet the needs of the child;</w:t>
      </w:r>
    </w:p>
    <w:p w14:paraId="37D7439D"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(3)</w:t>
      </w:r>
      <w:r w:rsidRPr="00983609">
        <w:rPr>
          <w:color w:val="000000" w:themeColor="text1"/>
          <w:u w:color="000000" w:themeColor="text1"/>
        </w:rPr>
        <w:tab/>
        <w:t>the preferences of each child;</w:t>
      </w:r>
    </w:p>
    <w:p w14:paraId="5849AA29"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(4)</w:t>
      </w:r>
      <w:r w:rsidRPr="00983609">
        <w:rPr>
          <w:color w:val="000000" w:themeColor="text1"/>
          <w:u w:color="000000" w:themeColor="text1"/>
        </w:rPr>
        <w:tab/>
        <w:t>the wishes of the parents as to custody;</w:t>
      </w:r>
    </w:p>
    <w:p w14:paraId="1D11D5B7" w14:textId="050B8BDB"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(5)</w:t>
      </w:r>
      <w:r w:rsidRPr="00983609">
        <w:rPr>
          <w:color w:val="000000" w:themeColor="text1"/>
          <w:u w:color="000000" w:themeColor="text1"/>
        </w:rPr>
        <w:tab/>
        <w:t>the past and current interaction and relationship of the child with each parent, the child</w:t>
      </w:r>
      <w:r w:rsidR="003C253D" w:rsidRPr="003C253D">
        <w:rPr>
          <w:color w:val="000000" w:themeColor="text1"/>
          <w:u w:color="000000" w:themeColor="text1"/>
        </w:rPr>
        <w:t>’</w:t>
      </w:r>
      <w:r w:rsidRPr="00983609">
        <w:rPr>
          <w:color w:val="000000" w:themeColor="text1"/>
          <w:u w:color="000000" w:themeColor="text1"/>
        </w:rPr>
        <w:t>s siblings, and any other person, including a grandparent, who may significantly affect the best interest of the child;</w:t>
      </w:r>
    </w:p>
    <w:p w14:paraId="504099C2" w14:textId="7293C940"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(6)</w:t>
      </w:r>
      <w:r w:rsidRPr="00983609">
        <w:rPr>
          <w:color w:val="000000" w:themeColor="text1"/>
          <w:u w:color="000000" w:themeColor="text1"/>
        </w:rPr>
        <w:tab/>
        <w:t>the actions of each parent to encourage the continuing parent</w:t>
      </w:r>
      <w:r w:rsidR="003C253D">
        <w:rPr>
          <w:color w:val="000000" w:themeColor="text1"/>
          <w:u w:color="000000" w:themeColor="text1"/>
        </w:rPr>
        <w:noBreakHyphen/>
      </w:r>
      <w:r w:rsidRPr="00983609">
        <w:rPr>
          <w:color w:val="000000" w:themeColor="text1"/>
          <w:u w:color="000000" w:themeColor="text1"/>
        </w:rPr>
        <w:t>child relationship between the child and the other parent, as is appropriate, including compliance with court orders;</w:t>
      </w:r>
    </w:p>
    <w:p w14:paraId="59577DDE" w14:textId="6F1B46E2"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(7)</w:t>
      </w:r>
      <w:r w:rsidRPr="00983609">
        <w:rPr>
          <w:color w:val="000000" w:themeColor="text1"/>
          <w:u w:color="000000" w:themeColor="text1"/>
        </w:rPr>
        <w:tab/>
        <w:t>the manipulation by or coercive behavior of the parents in an effort to involve the child in the parents</w:t>
      </w:r>
      <w:r w:rsidR="003C253D" w:rsidRPr="003C253D">
        <w:rPr>
          <w:color w:val="000000" w:themeColor="text1"/>
          <w:u w:color="000000" w:themeColor="text1"/>
        </w:rPr>
        <w:t>’</w:t>
      </w:r>
      <w:r w:rsidRPr="00983609">
        <w:rPr>
          <w:color w:val="000000" w:themeColor="text1"/>
          <w:u w:color="000000" w:themeColor="text1"/>
        </w:rPr>
        <w:t xml:space="preserve"> dispute;</w:t>
      </w:r>
    </w:p>
    <w:p w14:paraId="0C84980D"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(8)</w:t>
      </w:r>
      <w:r w:rsidRPr="00983609">
        <w:rPr>
          <w:color w:val="000000" w:themeColor="text1"/>
          <w:u w:color="000000" w:themeColor="text1"/>
        </w:rPr>
        <w:tab/>
        <w:t>any effort by one parent to disparage the other parent in front of the child;</w:t>
      </w:r>
    </w:p>
    <w:p w14:paraId="55C9DB80"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(9)</w:t>
      </w:r>
      <w:r w:rsidRPr="00983609">
        <w:rPr>
          <w:color w:val="000000" w:themeColor="text1"/>
          <w:u w:color="000000" w:themeColor="text1"/>
        </w:rPr>
        <w:tab/>
        <w:t>the ability of each parent to be actively involved in the life of the child;</w:t>
      </w:r>
    </w:p>
    <w:p w14:paraId="3BF6A0DB" w14:textId="09369D92"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(10)</w:t>
      </w:r>
      <w:r w:rsidRPr="00983609">
        <w:rPr>
          <w:color w:val="000000" w:themeColor="text1"/>
          <w:u w:color="000000" w:themeColor="text1"/>
        </w:rPr>
        <w:tab/>
        <w:t>the child</w:t>
      </w:r>
      <w:r w:rsidR="003C253D" w:rsidRPr="003C253D">
        <w:rPr>
          <w:color w:val="000000" w:themeColor="text1"/>
          <w:u w:color="000000" w:themeColor="text1"/>
        </w:rPr>
        <w:t>’</w:t>
      </w:r>
      <w:r w:rsidRPr="00983609">
        <w:rPr>
          <w:color w:val="000000" w:themeColor="text1"/>
          <w:u w:color="000000" w:themeColor="text1"/>
        </w:rPr>
        <w:t>s adjustment to his or her home, school, and community environments;</w:t>
      </w:r>
    </w:p>
    <w:p w14:paraId="7F85C5D9" w14:textId="47F453D3"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(11)</w:t>
      </w:r>
      <w:r w:rsidRPr="00983609">
        <w:rPr>
          <w:color w:val="000000" w:themeColor="text1"/>
          <w:u w:color="000000" w:themeColor="text1"/>
        </w:rPr>
        <w:tab/>
        <w:t>the stability of the child</w:t>
      </w:r>
      <w:r w:rsidR="003C253D" w:rsidRPr="003C253D">
        <w:rPr>
          <w:color w:val="000000" w:themeColor="text1"/>
          <w:u w:color="000000" w:themeColor="text1"/>
        </w:rPr>
        <w:t>’</w:t>
      </w:r>
      <w:r w:rsidRPr="00983609">
        <w:rPr>
          <w:color w:val="000000" w:themeColor="text1"/>
          <w:u w:color="000000" w:themeColor="text1"/>
        </w:rPr>
        <w:t>s existing and proposed residences;</w:t>
      </w:r>
    </w:p>
    <w:p w14:paraId="4A04234C"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(12)</w:t>
      </w:r>
      <w:r w:rsidRPr="00983609">
        <w:rPr>
          <w:color w:val="000000" w:themeColor="text1"/>
          <w:u w:color="000000" w:themeColor="text1"/>
        </w:rPr>
        <w:tab/>
        <w:t>the mental and physical health of all individuals involved, except that a disability of a proposed custodial parent or other party, in and of itself, must not be determinative of custody unless the proposed custodial arrangement is not in the best interest of the child;</w:t>
      </w:r>
    </w:p>
    <w:p w14:paraId="1BCAF20E" w14:textId="62C8C435"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(13)</w:t>
      </w:r>
      <w:r w:rsidRPr="00983609">
        <w:rPr>
          <w:color w:val="000000" w:themeColor="text1"/>
          <w:u w:color="000000" w:themeColor="text1"/>
        </w:rPr>
        <w:tab/>
        <w:t>the child</w:t>
      </w:r>
      <w:r w:rsidR="003C253D" w:rsidRPr="003C253D">
        <w:rPr>
          <w:color w:val="000000" w:themeColor="text1"/>
          <w:u w:color="000000" w:themeColor="text1"/>
        </w:rPr>
        <w:t>’</w:t>
      </w:r>
      <w:r w:rsidRPr="00983609">
        <w:rPr>
          <w:color w:val="000000" w:themeColor="text1"/>
          <w:u w:color="000000" w:themeColor="text1"/>
        </w:rPr>
        <w:t>s cultural and spiritual background;</w:t>
      </w:r>
    </w:p>
    <w:p w14:paraId="53B4B596"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(14)</w:t>
      </w:r>
      <w:r w:rsidRPr="00983609">
        <w:rPr>
          <w:color w:val="000000" w:themeColor="text1"/>
          <w:u w:color="000000" w:themeColor="text1"/>
        </w:rPr>
        <w:tab/>
        <w:t>whether the child or a sibling of the child has been abused or neglected;</w:t>
      </w:r>
    </w:p>
    <w:p w14:paraId="56A725AA" w14:textId="77777777"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(15)</w:t>
      </w:r>
      <w:r w:rsidRPr="00983609">
        <w:rPr>
          <w:color w:val="000000" w:themeColor="text1"/>
          <w:u w:color="000000" w:themeColor="text1"/>
        </w:rPr>
        <w:tab/>
        <w:t>whether one parent has perpetrated domestic violence or child abuse or the effect on the child of the actions of an abuser if any domestic violence has occurred between the parents or between a parent and another individual or between the parent and the child;</w:t>
      </w:r>
    </w:p>
    <w:p w14:paraId="655CD35B" w14:textId="10ED0CA8" w:rsidR="00FF2A88" w:rsidRPr="00983609" w:rsidRDefault="00FF2A88" w:rsidP="00FF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609">
        <w:rPr>
          <w:color w:val="000000" w:themeColor="text1"/>
          <w:u w:color="000000" w:themeColor="text1"/>
        </w:rPr>
        <w:tab/>
      </w:r>
      <w:r w:rsidRPr="00983609">
        <w:rPr>
          <w:color w:val="000000" w:themeColor="text1"/>
          <w:u w:color="000000" w:themeColor="text1"/>
        </w:rPr>
        <w:tab/>
        <w:t>(16)</w:t>
      </w:r>
      <w:r w:rsidRPr="00983609">
        <w:rPr>
          <w:color w:val="000000" w:themeColor="text1"/>
          <w:u w:color="000000" w:themeColor="text1"/>
        </w:rPr>
        <w:tab/>
        <w:t>whether one parent has relocated more than one hundred miles from the child</w:t>
      </w:r>
      <w:r w:rsidR="003C253D" w:rsidRPr="003C253D">
        <w:rPr>
          <w:color w:val="000000" w:themeColor="text1"/>
          <w:u w:color="000000" w:themeColor="text1"/>
        </w:rPr>
        <w:t>’</w:t>
      </w:r>
      <w:r w:rsidRPr="00983609">
        <w:rPr>
          <w:color w:val="000000" w:themeColor="text1"/>
          <w:u w:color="000000" w:themeColor="text1"/>
        </w:rPr>
        <w:t xml:space="preserve">s primary residence in the past year, unless the parent relocated for safety reasons; </w:t>
      </w:r>
      <w:r w:rsidRPr="0013353D">
        <w:rPr>
          <w:color w:val="000000" w:themeColor="text1"/>
          <w:u w:color="000000" w:themeColor="text1"/>
        </w:rPr>
        <w:t>and</w:t>
      </w:r>
    </w:p>
    <w:p w14:paraId="70265A76" w14:textId="1B62FE2E" w:rsidR="00FF2A88" w:rsidRDefault="00FF2A88" w:rsidP="00FB4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609">
        <w:rPr>
          <w:color w:val="000000" w:themeColor="text1"/>
          <w:u w:color="000000" w:themeColor="text1"/>
        </w:rPr>
        <w:tab/>
      </w:r>
      <w:r w:rsidRPr="00983609">
        <w:rPr>
          <w:color w:val="000000" w:themeColor="text1"/>
          <w:u w:color="000000" w:themeColor="text1"/>
        </w:rPr>
        <w:tab/>
        <w:t>(17)</w:t>
      </w:r>
      <w:r w:rsidRPr="00983609">
        <w:rPr>
          <w:color w:val="000000" w:themeColor="text1"/>
          <w:u w:color="000000" w:themeColor="text1"/>
        </w:rPr>
        <w:tab/>
        <w:t>other factors as the court considers necessary.”</w:t>
      </w:r>
    </w:p>
    <w:p w14:paraId="0A695289" w14:textId="77777777" w:rsidR="00FF2A88" w:rsidRDefault="00FF2A88" w:rsidP="00A8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901A61" w14:textId="77777777" w:rsidR="002A1635" w:rsidRDefault="002A16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F2A88">
        <w:t>5</w:t>
      </w:r>
      <w:r>
        <w:t>.</w:t>
      </w:r>
      <w:r>
        <w:tab/>
        <w:t>This act takes effect upon approval by the Governor.</w:t>
      </w:r>
    </w:p>
    <w:p w14:paraId="1864F45C" w14:textId="56C4ADE1" w:rsidR="001537BF" w:rsidRDefault="003C25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926422E" w14:textId="77777777" w:rsidR="00BC3740" w:rsidRDefault="00BC3740" w:rsidP="00BC3740">
      <w:pPr>
        <w:suppressAutoHyphens/>
      </w:pPr>
    </w:p>
    <w:sectPr w:rsidR="00BC3740" w:rsidSect="00BC374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B558BA" w14:textId="77777777" w:rsidR="002A1635" w:rsidRDefault="002A1635" w:rsidP="009F0C77">
      <w:r>
        <w:separator/>
      </w:r>
    </w:p>
  </w:endnote>
  <w:endnote w:type="continuationSeparator" w:id="0">
    <w:p w14:paraId="5C075235" w14:textId="77777777" w:rsidR="002A1635" w:rsidRDefault="002A16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3BB5DA-0EC0-40C4-90AC-0F756E000714}"/>
    <w:embedBold r:id="rId2" w:fontKey="{D73FCDA8-E008-4C24-ABD2-16A3445A2745}"/>
  </w:font>
  <w:font w:name="Calibri">
    <w:panose1 w:val="020F0502020204030204"/>
    <w:charset w:val="00"/>
    <w:family w:val="swiss"/>
    <w:pitch w:val="variable"/>
    <w:sig w:usb0="E0002EFF" w:usb1="C000247B" w:usb2="00000009" w:usb3="00000000" w:csb0="000001FF" w:csb1="00000000"/>
    <w:embedRegular r:id="rId3" w:fontKey="{595CBDFD-D3A7-4204-AD80-90175425154C}"/>
  </w:font>
  <w:font w:name="Segoe UI">
    <w:panose1 w:val="020B0502040204020203"/>
    <w:charset w:val="00"/>
    <w:family w:val="swiss"/>
    <w:pitch w:val="variable"/>
    <w:sig w:usb0="E4002EFF" w:usb1="C000E47F" w:usb2="00000009" w:usb3="00000000" w:csb0="000001FF" w:csb1="00000000"/>
    <w:embedRegular r:id="rId4" w:fontKey="{5E684714-51C8-44AA-B7B1-54433F89922E}"/>
  </w:font>
  <w:font w:name="Cambria">
    <w:panose1 w:val="02040503050406030204"/>
    <w:charset w:val="00"/>
    <w:family w:val="roman"/>
    <w:pitch w:val="variable"/>
    <w:sig w:usb0="E00006FF" w:usb1="420024FF" w:usb2="02000000" w:usb3="00000000" w:csb0="0000019F" w:csb1="00000000"/>
    <w:embedRegular r:id="rId5" w:fontKey="{2B1498DE-FD73-4F62-9C02-8785874EF9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7A770" w14:textId="31891643" w:rsidR="00BC3740" w:rsidRPr="00BC374F" w:rsidRDefault="00BC3740" w:rsidP="00BC374F">
    <w:pPr>
      <w:pStyle w:val="Footer"/>
      <w:tabs>
        <w:tab w:val="clear" w:pos="4680"/>
        <w:tab w:val="clear" w:pos="9360"/>
        <w:tab w:val="center" w:pos="2995"/>
      </w:tabs>
      <w:spacing w:before="120"/>
    </w:pPr>
    <w:r>
      <w:t>[3295]</w:t>
    </w:r>
    <w:r>
      <w:tab/>
    </w:r>
    <w:r>
      <w:fldChar w:fldCharType="begin"/>
    </w:r>
    <w:r>
      <w:instrText xml:space="preserve"> PAGE  \* MERGEFORMAT </w:instrText>
    </w:r>
    <w:r>
      <w:fldChar w:fldCharType="separate"/>
    </w:r>
    <w:r w:rsidR="008730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CE794D" w14:textId="77777777" w:rsidR="002A1635" w:rsidRDefault="002A1635" w:rsidP="009F0C77">
      <w:r>
        <w:separator/>
      </w:r>
    </w:p>
  </w:footnote>
  <w:footnote w:type="continuationSeparator" w:id="0">
    <w:p w14:paraId="62248631" w14:textId="77777777" w:rsidR="002A1635" w:rsidRDefault="002A16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62VR19"/>
    <w:docVar w:name="CoverBillType" w:val="b"/>
    <w:docVar w:name="DocPath" w:val="L:\Council\bills\CC\15262VR19.DOCX"/>
    <w:docVar w:name="dvBillNumber" w:val="3295"/>
    <w:docVar w:name="dvBillNumberPrefix" w:val="H. "/>
    <w:docVar w:name="dvOriginalBody" w:val="House"/>
    <w:docVar w:name="dvSteno" w:val="CC"/>
    <w:docVar w:name="NameofBody" w:val="h"/>
    <w:docVar w:name="vGroup2" w:val="Council"/>
  </w:docVars>
  <w:rsids>
    <w:rsidRoot w:val="002A1635"/>
    <w:rsid w:val="00011869"/>
    <w:rsid w:val="00015CD6"/>
    <w:rsid w:val="000A6A43"/>
    <w:rsid w:val="000E0100"/>
    <w:rsid w:val="000E1785"/>
    <w:rsid w:val="000F40FA"/>
    <w:rsid w:val="001035F1"/>
    <w:rsid w:val="0010776B"/>
    <w:rsid w:val="0013353D"/>
    <w:rsid w:val="00133E66"/>
    <w:rsid w:val="001435A3"/>
    <w:rsid w:val="00143F55"/>
    <w:rsid w:val="00146ED3"/>
    <w:rsid w:val="00151044"/>
    <w:rsid w:val="001537BF"/>
    <w:rsid w:val="001D08F2"/>
    <w:rsid w:val="001D3A58"/>
    <w:rsid w:val="001D525B"/>
    <w:rsid w:val="001D7F4F"/>
    <w:rsid w:val="00205238"/>
    <w:rsid w:val="002321B6"/>
    <w:rsid w:val="00250967"/>
    <w:rsid w:val="002543C8"/>
    <w:rsid w:val="0025541D"/>
    <w:rsid w:val="00256C59"/>
    <w:rsid w:val="00284AAE"/>
    <w:rsid w:val="002A1635"/>
    <w:rsid w:val="002B0F6E"/>
    <w:rsid w:val="002B3034"/>
    <w:rsid w:val="002B74E6"/>
    <w:rsid w:val="002E5912"/>
    <w:rsid w:val="002F5B37"/>
    <w:rsid w:val="00301B21"/>
    <w:rsid w:val="00325348"/>
    <w:rsid w:val="0032732C"/>
    <w:rsid w:val="00336AD0"/>
    <w:rsid w:val="0037079A"/>
    <w:rsid w:val="003C253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57F51"/>
    <w:rsid w:val="00577C6C"/>
    <w:rsid w:val="005A62FE"/>
    <w:rsid w:val="005C2FE2"/>
    <w:rsid w:val="005D24EE"/>
    <w:rsid w:val="005E2BC9"/>
    <w:rsid w:val="00605102"/>
    <w:rsid w:val="006215AA"/>
    <w:rsid w:val="006913C9"/>
    <w:rsid w:val="0069470D"/>
    <w:rsid w:val="006D58AA"/>
    <w:rsid w:val="00734F00"/>
    <w:rsid w:val="007822AD"/>
    <w:rsid w:val="007A70AE"/>
    <w:rsid w:val="007C51CC"/>
    <w:rsid w:val="007F2934"/>
    <w:rsid w:val="00804FE3"/>
    <w:rsid w:val="008362E8"/>
    <w:rsid w:val="0085786E"/>
    <w:rsid w:val="00873065"/>
    <w:rsid w:val="008A1768"/>
    <w:rsid w:val="008A489F"/>
    <w:rsid w:val="008F0F33"/>
    <w:rsid w:val="008F4429"/>
    <w:rsid w:val="0094021A"/>
    <w:rsid w:val="00963C15"/>
    <w:rsid w:val="009B44AF"/>
    <w:rsid w:val="009C6A0B"/>
    <w:rsid w:val="009D5CE5"/>
    <w:rsid w:val="009F0C77"/>
    <w:rsid w:val="009F4DD1"/>
    <w:rsid w:val="00A02543"/>
    <w:rsid w:val="00A41684"/>
    <w:rsid w:val="00A62CB4"/>
    <w:rsid w:val="00A64E80"/>
    <w:rsid w:val="00A72BCD"/>
    <w:rsid w:val="00A741D9"/>
    <w:rsid w:val="00A82158"/>
    <w:rsid w:val="00A833AB"/>
    <w:rsid w:val="00A9741D"/>
    <w:rsid w:val="00AC34A2"/>
    <w:rsid w:val="00AD1C9A"/>
    <w:rsid w:val="00AD4B17"/>
    <w:rsid w:val="00B102FC"/>
    <w:rsid w:val="00B412D4"/>
    <w:rsid w:val="00BC3740"/>
    <w:rsid w:val="00BC374F"/>
    <w:rsid w:val="00BE3C22"/>
    <w:rsid w:val="00C0345E"/>
    <w:rsid w:val="00C12C24"/>
    <w:rsid w:val="00C31C95"/>
    <w:rsid w:val="00C3483A"/>
    <w:rsid w:val="00C74E9D"/>
    <w:rsid w:val="00C812E6"/>
    <w:rsid w:val="00C826DD"/>
    <w:rsid w:val="00C82FD3"/>
    <w:rsid w:val="00C92819"/>
    <w:rsid w:val="00CC6B7B"/>
    <w:rsid w:val="00CD2089"/>
    <w:rsid w:val="00CE2401"/>
    <w:rsid w:val="00D73A67"/>
    <w:rsid w:val="00D970A9"/>
    <w:rsid w:val="00DB43FD"/>
    <w:rsid w:val="00DC40B4"/>
    <w:rsid w:val="00DF3845"/>
    <w:rsid w:val="00E27AEE"/>
    <w:rsid w:val="00E41911"/>
    <w:rsid w:val="00E44B57"/>
    <w:rsid w:val="00E60FAE"/>
    <w:rsid w:val="00E63D42"/>
    <w:rsid w:val="00E92EEF"/>
    <w:rsid w:val="00E94AEA"/>
    <w:rsid w:val="00EB03A5"/>
    <w:rsid w:val="00EB5D5D"/>
    <w:rsid w:val="00EF2368"/>
    <w:rsid w:val="00F24442"/>
    <w:rsid w:val="00F50AE3"/>
    <w:rsid w:val="00F655B7"/>
    <w:rsid w:val="00F656BA"/>
    <w:rsid w:val="00F67CF1"/>
    <w:rsid w:val="00F728AA"/>
    <w:rsid w:val="00F840F0"/>
    <w:rsid w:val="00FA0D40"/>
    <w:rsid w:val="00FB0D0D"/>
    <w:rsid w:val="00FB43B4"/>
    <w:rsid w:val="00FB4AC6"/>
    <w:rsid w:val="00FB6B0B"/>
    <w:rsid w:val="00FC59DD"/>
    <w:rsid w:val="00FF2A8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980F6"/>
  <w15:docId w15:val="{F89119E4-FD0E-407B-8AB4-F0DE7C60C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2C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CB4"/>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2B74E6"/>
    <w:rPr>
      <w:sz w:val="16"/>
      <w:szCs w:val="16"/>
    </w:rPr>
  </w:style>
  <w:style w:type="paragraph" w:styleId="CommentText">
    <w:name w:val="annotation text"/>
    <w:basedOn w:val="Normal"/>
    <w:link w:val="CommentTextChar"/>
    <w:uiPriority w:val="99"/>
    <w:semiHidden/>
    <w:unhideWhenUsed/>
    <w:rsid w:val="002B74E6"/>
    <w:rPr>
      <w:sz w:val="20"/>
    </w:rPr>
  </w:style>
  <w:style w:type="character" w:customStyle="1" w:styleId="CommentTextChar">
    <w:name w:val="Comment Text Char"/>
    <w:basedOn w:val="DefaultParagraphFont"/>
    <w:link w:val="CommentText"/>
    <w:uiPriority w:val="99"/>
    <w:semiHidden/>
    <w:rsid w:val="002B74E6"/>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B74E6"/>
    <w:rPr>
      <w:b/>
      <w:bCs/>
    </w:rPr>
  </w:style>
  <w:style w:type="character" w:customStyle="1" w:styleId="CommentSubjectChar">
    <w:name w:val="Comment Subject Char"/>
    <w:basedOn w:val="CommentTextChar"/>
    <w:link w:val="CommentSubject"/>
    <w:uiPriority w:val="99"/>
    <w:semiHidden/>
    <w:rsid w:val="002B74E6"/>
    <w:rPr>
      <w:rFonts w:eastAsia="Times New Roman" w:cs="Times New Roman"/>
      <w:b/>
      <w:bCs/>
      <w:sz w:val="20"/>
      <w:szCs w:val="20"/>
    </w:rPr>
  </w:style>
  <w:style w:type="character" w:styleId="Hyperlink">
    <w:name w:val="Hyperlink"/>
    <w:basedOn w:val="DefaultParagraphFont"/>
    <w:uiPriority w:val="99"/>
    <w:unhideWhenUsed/>
    <w:rsid w:val="00BC37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9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9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DD193-61DA-4E76-A2D4-1D36F4C9F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379E1962</Template>
  <TotalTime>0</TotalTime>
  <Pages>3</Pages>
  <Words>1614</Words>
  <Characters>8688</Characters>
  <Application>Microsoft Office Word</Application>
  <DocSecurity>0</DocSecurity>
  <Lines>280</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3295: Child custody - South Carolina Legislature Online</dc:title>
  <dc:creator>Chris Charlton</dc:creator>
  <cp:lastModifiedBy>S Wilson</cp:lastModifiedBy>
  <cp:revision>2</cp:revision>
  <cp:lastPrinted>2018-12-17T21:02:00Z</cp:lastPrinted>
  <dcterms:created xsi:type="dcterms:W3CDTF">2020-03-03T17:34:00Z</dcterms:created>
  <dcterms:modified xsi:type="dcterms:W3CDTF">2020-03-03T17:34:00Z</dcterms:modified>
</cp:coreProperties>
</file>