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D2FE1D" w14:textId="42810E44" w:rsidR="00382EE7" w:rsidRDefault="00382EE7" w:rsidP="00382EE7">
      <w:pPr>
        <w:widowControl w:val="0"/>
        <w:jc w:val="center"/>
      </w:pPr>
      <w:r w:rsidRPr="00382EE7">
        <w:rPr>
          <w:b/>
        </w:rPr>
        <w:t>South Carolina General Assembly</w:t>
      </w:r>
    </w:p>
    <w:p w14:paraId="6C0D1AD8" w14:textId="1EF74979" w:rsidR="00382EE7" w:rsidRDefault="00382EE7" w:rsidP="00382EE7">
      <w:pPr>
        <w:widowControl w:val="0"/>
        <w:jc w:val="center"/>
      </w:pPr>
      <w:r>
        <w:t>123rd Session, 2019-2020</w:t>
      </w:r>
    </w:p>
    <w:p w14:paraId="0FCA66A6" w14:textId="62D0B0EA" w:rsidR="00382EE7" w:rsidRDefault="00382EE7" w:rsidP="00382EE7">
      <w:pPr>
        <w:widowControl w:val="0"/>
        <w:jc w:val="left"/>
      </w:pPr>
    </w:p>
    <w:p w14:paraId="7B1FED33" w14:textId="55ACAB63" w:rsidR="00382EE7" w:rsidRDefault="00382EE7" w:rsidP="00382EE7">
      <w:pPr>
        <w:widowControl w:val="0"/>
        <w:jc w:val="left"/>
        <w:rPr>
          <w:b/>
        </w:rPr>
      </w:pPr>
      <w:r w:rsidRPr="00382EE7">
        <w:rPr>
          <w:b/>
        </w:rPr>
        <w:t>H. 3422</w:t>
      </w:r>
    </w:p>
    <w:p w14:paraId="5C37D027" w14:textId="6439442E" w:rsidR="00382EE7" w:rsidRDefault="00382EE7" w:rsidP="00382EE7">
      <w:pPr>
        <w:widowControl w:val="0"/>
        <w:jc w:val="left"/>
        <w:rPr>
          <w:b/>
        </w:rPr>
      </w:pPr>
    </w:p>
    <w:p w14:paraId="03F974A7" w14:textId="66282B84" w:rsidR="00382EE7" w:rsidRDefault="00382EE7" w:rsidP="00382EE7">
      <w:pPr>
        <w:widowControl w:val="0"/>
        <w:jc w:val="left"/>
      </w:pPr>
      <w:r w:rsidRPr="00382EE7">
        <w:rPr>
          <w:b/>
        </w:rPr>
        <w:t>STATUS INFORMATION</w:t>
      </w:r>
    </w:p>
    <w:p w14:paraId="2E1A6608" w14:textId="45C91D25" w:rsidR="00382EE7" w:rsidRDefault="00382EE7" w:rsidP="00382EE7">
      <w:pPr>
        <w:widowControl w:val="0"/>
        <w:jc w:val="left"/>
      </w:pPr>
    </w:p>
    <w:p w14:paraId="4F6FDEEB" w14:textId="38F6FFD2" w:rsidR="00382EE7" w:rsidRDefault="00382EE7" w:rsidP="00382EE7">
      <w:pPr>
        <w:widowControl w:val="0"/>
        <w:jc w:val="left"/>
      </w:pPr>
      <w:r>
        <w:t>General Bill</w:t>
      </w:r>
    </w:p>
    <w:p w14:paraId="76C0E970" w14:textId="17C6759F" w:rsidR="00382EE7" w:rsidRDefault="006B0349" w:rsidP="00382EE7">
      <w:pPr>
        <w:widowControl w:val="0"/>
        <w:jc w:val="left"/>
      </w:pPr>
      <w:r>
        <w:t>Sponsors: Reps. Bernstein, Finlay and Thayer</w:t>
      </w:r>
    </w:p>
    <w:p w14:paraId="55A64BDB" w14:textId="3E6F07D0" w:rsidR="00382EE7" w:rsidRDefault="00382EE7" w:rsidP="00382EE7">
      <w:pPr>
        <w:widowControl w:val="0"/>
        <w:jc w:val="left"/>
      </w:pPr>
      <w:r>
        <w:t>Document Path: l:\council\bills\nbd\11034vr19.docx</w:t>
      </w:r>
    </w:p>
    <w:p w14:paraId="148B1CFB" w14:textId="77777777" w:rsidR="00586CEC" w:rsidRDefault="00586CEC" w:rsidP="00382EE7">
      <w:pPr>
        <w:widowControl w:val="0"/>
        <w:jc w:val="left"/>
      </w:pPr>
      <w:r>
        <w:t>Companion/Similar bill(s): 396, 3420</w:t>
      </w:r>
    </w:p>
    <w:p w14:paraId="448B8E3B" w14:textId="7BF22BE6" w:rsidR="00382EE7" w:rsidRDefault="00382EE7" w:rsidP="00382EE7">
      <w:pPr>
        <w:widowControl w:val="0"/>
        <w:jc w:val="left"/>
      </w:pPr>
    </w:p>
    <w:p w14:paraId="4272C794" w14:textId="77777777" w:rsidR="00591859" w:rsidRDefault="00591859" w:rsidP="00382EE7">
      <w:pPr>
        <w:widowControl w:val="0"/>
        <w:jc w:val="left"/>
      </w:pPr>
      <w:r>
        <w:t>Introduced in the House on January 8, 2019</w:t>
      </w:r>
    </w:p>
    <w:p w14:paraId="0D77C465" w14:textId="77777777" w:rsidR="00591859" w:rsidRPr="00591859" w:rsidRDefault="00591859" w:rsidP="00382EE7">
      <w:pPr>
        <w:widowControl w:val="0"/>
        <w:jc w:val="left"/>
      </w:pPr>
      <w:r>
        <w:t xml:space="preserve">Currently residing in the House Committee on </w:t>
      </w:r>
      <w:r w:rsidRPr="00591859">
        <w:rPr>
          <w:b/>
        </w:rPr>
        <w:t>Education and Public Works</w:t>
      </w:r>
    </w:p>
    <w:p w14:paraId="52DE8C34" w14:textId="77777777" w:rsidR="00591859" w:rsidRDefault="00591859" w:rsidP="00382EE7">
      <w:pPr>
        <w:widowControl w:val="0"/>
        <w:jc w:val="left"/>
      </w:pPr>
    </w:p>
    <w:p w14:paraId="1A463438" w14:textId="4DB38010" w:rsidR="00382EE7" w:rsidRDefault="00382EE7" w:rsidP="00382EE7">
      <w:pPr>
        <w:widowControl w:val="0"/>
        <w:jc w:val="left"/>
      </w:pPr>
      <w:r>
        <w:t xml:space="preserve">Summary: </w:t>
      </w:r>
      <w:r w:rsidR="0012428D">
        <w:t>Tobacco or alternative nicotine products in schools</w:t>
      </w:r>
    </w:p>
    <w:p w14:paraId="13B2C432" w14:textId="4C1D71ED" w:rsidR="00382EE7" w:rsidRDefault="00382EE7" w:rsidP="00382EE7">
      <w:pPr>
        <w:widowControl w:val="0"/>
        <w:jc w:val="left"/>
      </w:pPr>
    </w:p>
    <w:p w14:paraId="20A8810B" w14:textId="7B6B44B4" w:rsidR="00382EE7" w:rsidRDefault="00382EE7" w:rsidP="00382EE7">
      <w:pPr>
        <w:widowControl w:val="0"/>
        <w:jc w:val="left"/>
      </w:pPr>
    </w:p>
    <w:p w14:paraId="5D37B90E" w14:textId="56C1E73F" w:rsidR="00382EE7" w:rsidRDefault="00382EE7" w:rsidP="00382EE7">
      <w:pPr>
        <w:widowControl w:val="0"/>
        <w:tabs>
          <w:tab w:val="center" w:pos="590"/>
          <w:tab w:val="center" w:pos="1440"/>
          <w:tab w:val="left" w:pos="1872"/>
          <w:tab w:val="left" w:pos="9187"/>
        </w:tabs>
        <w:jc w:val="left"/>
      </w:pPr>
      <w:r w:rsidRPr="00382EE7">
        <w:rPr>
          <w:b/>
        </w:rPr>
        <w:t>HISTORY OF LEGISLATIVE ACTIONS</w:t>
      </w:r>
    </w:p>
    <w:p w14:paraId="67D14768" w14:textId="62AD53B8" w:rsidR="00382EE7" w:rsidRDefault="00382EE7" w:rsidP="00382EE7">
      <w:pPr>
        <w:widowControl w:val="0"/>
        <w:tabs>
          <w:tab w:val="center" w:pos="590"/>
          <w:tab w:val="center" w:pos="1440"/>
          <w:tab w:val="left" w:pos="1872"/>
          <w:tab w:val="left" w:pos="9187"/>
        </w:tabs>
        <w:jc w:val="left"/>
      </w:pPr>
    </w:p>
    <w:p w14:paraId="2E71AC1C" w14:textId="59E48816" w:rsidR="00382EE7" w:rsidRPr="00382EE7" w:rsidRDefault="00382EE7" w:rsidP="00382EE7">
      <w:pPr>
        <w:widowControl w:val="0"/>
        <w:tabs>
          <w:tab w:val="center" w:pos="590"/>
          <w:tab w:val="center" w:pos="1440"/>
          <w:tab w:val="left" w:pos="1872"/>
          <w:tab w:val="left" w:pos="9187"/>
        </w:tabs>
        <w:jc w:val="left"/>
      </w:pPr>
      <w:r w:rsidRPr="00382EE7">
        <w:rPr>
          <w:u w:val="single"/>
        </w:rPr>
        <w:tab/>
        <w:t>Date</w:t>
      </w:r>
      <w:r w:rsidRPr="00382EE7">
        <w:rPr>
          <w:u w:val="single"/>
        </w:rPr>
        <w:tab/>
        <w:t>Body</w:t>
      </w:r>
      <w:r w:rsidRPr="00382EE7">
        <w:rPr>
          <w:u w:val="single"/>
        </w:rPr>
        <w:tab/>
        <w:t>Action Description with journal page number</w:t>
      </w:r>
      <w:r w:rsidRPr="00382EE7">
        <w:rPr>
          <w:u w:val="single"/>
        </w:rPr>
        <w:tab/>
      </w:r>
    </w:p>
    <w:p w14:paraId="727D34D8" w14:textId="77777777" w:rsidR="004D3F00" w:rsidRDefault="004D3F00" w:rsidP="004D3F00">
      <w:pPr>
        <w:widowControl w:val="0"/>
        <w:tabs>
          <w:tab w:val="right" w:pos="1008"/>
          <w:tab w:val="left" w:pos="1152"/>
          <w:tab w:val="left" w:pos="1872"/>
          <w:tab w:val="left" w:pos="9187"/>
        </w:tabs>
        <w:ind w:left="2088" w:hanging="2088"/>
        <w:jc w:val="left"/>
      </w:pPr>
      <w:r>
        <w:tab/>
        <w:t>12/18/2018</w:t>
      </w:r>
      <w:r>
        <w:tab/>
        <w:t>House</w:t>
      </w:r>
      <w:r>
        <w:tab/>
      </w:r>
      <w:r w:rsidRPr="00D25DC8">
        <w:t>Prefiled</w:t>
      </w:r>
    </w:p>
    <w:p w14:paraId="486132B6" w14:textId="77777777" w:rsidR="004D3F00" w:rsidRDefault="004D3F00" w:rsidP="004D3F00">
      <w:pPr>
        <w:widowControl w:val="0"/>
        <w:tabs>
          <w:tab w:val="right" w:pos="1008"/>
          <w:tab w:val="left" w:pos="1152"/>
          <w:tab w:val="left" w:pos="1872"/>
          <w:tab w:val="left" w:pos="9187"/>
        </w:tabs>
        <w:ind w:left="2088" w:hanging="2088"/>
        <w:jc w:val="left"/>
      </w:pPr>
      <w:r>
        <w:tab/>
        <w:t>12/18/2018</w:t>
      </w:r>
      <w:r>
        <w:tab/>
        <w:t>House</w:t>
      </w:r>
      <w:r>
        <w:tab/>
      </w:r>
      <w:r w:rsidRPr="00D25DC8">
        <w:t xml:space="preserve">Referred to Committee on </w:t>
      </w:r>
      <w:r w:rsidRPr="00D25DC8">
        <w:rPr>
          <w:b/>
        </w:rPr>
        <w:t>Education and Public Works</w:t>
      </w:r>
    </w:p>
    <w:p w14:paraId="53E34DDA" w14:textId="77777777" w:rsidR="004D3F00" w:rsidRDefault="004D3F00" w:rsidP="004D3F00">
      <w:pPr>
        <w:widowControl w:val="0"/>
        <w:tabs>
          <w:tab w:val="right" w:pos="1008"/>
          <w:tab w:val="left" w:pos="1152"/>
          <w:tab w:val="left" w:pos="1872"/>
          <w:tab w:val="left" w:pos="9187"/>
        </w:tabs>
        <w:ind w:left="2088" w:hanging="2088"/>
        <w:jc w:val="left"/>
      </w:pPr>
      <w:r>
        <w:tab/>
        <w:t>1/8/2019</w:t>
      </w:r>
      <w:r>
        <w:tab/>
        <w:t>House</w:t>
      </w:r>
      <w:r>
        <w:tab/>
      </w:r>
      <w:r w:rsidRPr="00D25DC8">
        <w:t>Introduced and read first time (</w:t>
      </w:r>
      <w:hyperlink r:id="rId7" w:history="1">
        <w:r w:rsidRPr="00D25DC8">
          <w:rPr>
            <w:rStyle w:val="Hyperlink"/>
          </w:rPr>
          <w:t>House Journal</w:t>
        </w:r>
        <w:r w:rsidRPr="00D25DC8">
          <w:rPr>
            <w:rStyle w:val="Hyperlink"/>
          </w:rPr>
          <w:noBreakHyphen/>
          <w:t>page 233</w:t>
        </w:r>
      </w:hyperlink>
      <w:r w:rsidRPr="00D25DC8">
        <w:t>)</w:t>
      </w:r>
    </w:p>
    <w:p w14:paraId="522E86F3" w14:textId="77777777" w:rsidR="004D3F00" w:rsidRDefault="004D3F00" w:rsidP="004D3F00">
      <w:pPr>
        <w:widowControl w:val="0"/>
        <w:tabs>
          <w:tab w:val="right" w:pos="1008"/>
          <w:tab w:val="left" w:pos="1152"/>
          <w:tab w:val="left" w:pos="1872"/>
          <w:tab w:val="left" w:pos="9187"/>
        </w:tabs>
        <w:ind w:left="2088" w:hanging="2088"/>
        <w:jc w:val="left"/>
      </w:pPr>
      <w:r>
        <w:tab/>
        <w:t>1/8/2019</w:t>
      </w:r>
      <w:r>
        <w:tab/>
        <w:t>House</w:t>
      </w:r>
      <w:r>
        <w:tab/>
      </w:r>
      <w:r w:rsidRPr="00D25DC8">
        <w:t>Referred to Co</w:t>
      </w:r>
      <w:r>
        <w:t xml:space="preserve">mmittee on </w:t>
      </w:r>
      <w:r w:rsidRPr="00D25DC8">
        <w:rPr>
          <w:b/>
        </w:rPr>
        <w:t>Education and Public Works</w:t>
      </w:r>
      <w:r w:rsidRPr="00D25DC8">
        <w:t xml:space="preserve"> (</w:t>
      </w:r>
      <w:hyperlink r:id="rId8" w:history="1">
        <w:r w:rsidRPr="00D25DC8">
          <w:rPr>
            <w:rStyle w:val="Hyperlink"/>
          </w:rPr>
          <w:t>House Journal</w:t>
        </w:r>
        <w:r w:rsidRPr="00D25DC8">
          <w:rPr>
            <w:rStyle w:val="Hyperlink"/>
          </w:rPr>
          <w:noBreakHyphen/>
          <w:t>page 233</w:t>
        </w:r>
      </w:hyperlink>
      <w:r w:rsidRPr="00D25DC8">
        <w:t>)</w:t>
      </w:r>
    </w:p>
    <w:p w14:paraId="5DFC018D" w14:textId="77777777" w:rsidR="004D3F00" w:rsidRDefault="004D3F00" w:rsidP="004D3F00">
      <w:pPr>
        <w:widowControl w:val="0"/>
        <w:tabs>
          <w:tab w:val="right" w:pos="1008"/>
          <w:tab w:val="left" w:pos="1152"/>
          <w:tab w:val="left" w:pos="1872"/>
          <w:tab w:val="left" w:pos="9187"/>
        </w:tabs>
        <w:ind w:left="2088" w:hanging="2088"/>
        <w:jc w:val="left"/>
      </w:pPr>
    </w:p>
    <w:p w14:paraId="06325A7E" w14:textId="0204064A" w:rsidR="00382EE7" w:rsidRDefault="00382EE7" w:rsidP="00382EE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82EE7">
          <w:rPr>
            <w:rStyle w:val="Hyperlink"/>
          </w:rPr>
          <w:t>legislative information</w:t>
        </w:r>
      </w:hyperlink>
      <w:r>
        <w:t xml:space="preserve"> at the website</w:t>
      </w:r>
    </w:p>
    <w:p w14:paraId="6F71FB6E" w14:textId="02C78DCC" w:rsidR="00382EE7" w:rsidRDefault="00382EE7" w:rsidP="00382EE7">
      <w:pPr>
        <w:widowControl w:val="0"/>
        <w:tabs>
          <w:tab w:val="right" w:pos="1008"/>
          <w:tab w:val="left" w:pos="1152"/>
          <w:tab w:val="left" w:pos="1872"/>
          <w:tab w:val="left" w:pos="9187"/>
        </w:tabs>
        <w:ind w:left="2088" w:hanging="2088"/>
        <w:jc w:val="left"/>
      </w:pPr>
    </w:p>
    <w:p w14:paraId="3C9785A1" w14:textId="77777777" w:rsidR="00382EE7" w:rsidRPr="00382EE7" w:rsidRDefault="00382EE7" w:rsidP="00382EE7">
      <w:pPr>
        <w:widowControl w:val="0"/>
        <w:tabs>
          <w:tab w:val="right" w:pos="1008"/>
          <w:tab w:val="left" w:pos="1152"/>
          <w:tab w:val="left" w:pos="1872"/>
          <w:tab w:val="left" w:pos="9187"/>
        </w:tabs>
        <w:ind w:left="2088" w:hanging="2088"/>
        <w:jc w:val="left"/>
      </w:pPr>
    </w:p>
    <w:p w14:paraId="3C914C6F" w14:textId="1F00A760" w:rsidR="00382EE7" w:rsidRDefault="00382EE7" w:rsidP="00382EE7">
      <w:pPr>
        <w:widowControl w:val="0"/>
        <w:jc w:val="left"/>
      </w:pPr>
      <w:r w:rsidRPr="00382EE7">
        <w:rPr>
          <w:b/>
        </w:rPr>
        <w:t>VERSIONS OF THIS BILL</w:t>
      </w:r>
    </w:p>
    <w:p w14:paraId="7721CFE2" w14:textId="67311247" w:rsidR="00382EE7" w:rsidRDefault="00382EE7" w:rsidP="00382EE7">
      <w:pPr>
        <w:widowControl w:val="0"/>
        <w:jc w:val="left"/>
      </w:pPr>
    </w:p>
    <w:p w14:paraId="60970D53" w14:textId="02FD0A3E" w:rsidR="00382EE7" w:rsidRDefault="00D52CDE" w:rsidP="00382EE7">
      <w:pPr>
        <w:widowControl w:val="0"/>
        <w:jc w:val="left"/>
      </w:pPr>
      <w:hyperlink r:id="rId10" w:history="1">
        <w:r w:rsidR="00382EE7">
          <w:rPr>
            <w:rStyle w:val="Hyperlink"/>
          </w:rPr>
          <w:t>12/18/2018</w:t>
        </w:r>
      </w:hyperlink>
    </w:p>
    <w:p w14:paraId="4AFCECDE" w14:textId="3BEEB5C6" w:rsidR="00382EE7" w:rsidRDefault="00382EE7" w:rsidP="00382EE7"/>
    <w:p w14:paraId="4FC03EC0" w14:textId="77777777" w:rsidR="00382EE7" w:rsidRDefault="00382EE7" w:rsidP="00382EE7">
      <w:pPr>
        <w:sectPr w:rsidR="00382EE7" w:rsidSect="00382EE7">
          <w:pgSz w:w="12240" w:h="15840" w:code="1"/>
          <w:pgMar w:top="1080" w:right="1440" w:bottom="1080" w:left="1440" w:header="720" w:footer="720" w:gutter="0"/>
          <w:cols w:space="720"/>
          <w:noEndnote/>
          <w:docGrid w:linePitch="360"/>
        </w:sectPr>
      </w:pPr>
    </w:p>
    <w:p w14:paraId="40F6A370" w14:textId="5C6160FF" w:rsidR="00EF6D5E" w:rsidRDefault="00EF6D5E" w:rsidP="00194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99412C" w14:textId="77777777" w:rsidR="001942F9" w:rsidRDefault="001942F9" w:rsidP="00194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65ED8F" w14:textId="77777777" w:rsidR="001942F9" w:rsidRDefault="001942F9" w:rsidP="00194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573FBE" w14:textId="77777777" w:rsidR="001942F9" w:rsidRDefault="001942F9" w:rsidP="00194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355017" w14:textId="77777777" w:rsidR="001942F9" w:rsidRDefault="001942F9" w:rsidP="00194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4E43B2" w14:textId="77777777" w:rsidR="001942F9" w:rsidRDefault="001942F9" w:rsidP="00194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87C620" w14:textId="77777777" w:rsidR="001942F9" w:rsidRDefault="001942F9" w:rsidP="00194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61F0A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5AF56B" w14:textId="77777777" w:rsidR="0010776B" w:rsidRPr="00325348" w:rsidRDefault="0010776B" w:rsidP="00EF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2EB6">
        <w:rPr>
          <w:b/>
          <w:sz w:val="30"/>
          <w:szCs w:val="30"/>
        </w:rPr>
        <w:t>BILL</w:t>
      </w:r>
    </w:p>
    <w:p w14:paraId="0C85B1D0"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00324ED" w14:textId="68886D6A" w:rsidR="0010776B" w:rsidRPr="002A1374" w:rsidRDefault="002A1374"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B7A24">
        <w:rPr>
          <w:color w:val="000000" w:themeColor="text1"/>
          <w:u w:color="000000" w:themeColor="text1"/>
        </w:rPr>
        <w:t>TO AMEND THE CODE OF LAWS OF SOUTH CAROLINA, 1976, BY ADDING SECTION 59</w:t>
      </w:r>
      <w:r w:rsidR="004A3ECC">
        <w:rPr>
          <w:color w:val="000000" w:themeColor="text1"/>
          <w:u w:color="000000" w:themeColor="text1"/>
        </w:rPr>
        <w:noBreakHyphen/>
      </w:r>
      <w:r w:rsidRPr="009B7A24">
        <w:rPr>
          <w:color w:val="000000" w:themeColor="text1"/>
          <w:u w:color="000000" w:themeColor="text1"/>
        </w:rPr>
        <w:t>1</w:t>
      </w:r>
      <w:r w:rsidR="004A3ECC">
        <w:rPr>
          <w:color w:val="000000" w:themeColor="text1"/>
          <w:u w:color="000000" w:themeColor="text1"/>
        </w:rPr>
        <w:noBreakHyphen/>
      </w:r>
      <w:r w:rsidRPr="009B7A24">
        <w:rPr>
          <w:color w:val="000000" w:themeColor="text1"/>
          <w:u w:color="000000" w:themeColor="text1"/>
        </w:rPr>
        <w:t>380 SO AS TO PROHIBIT THE USE OR POSSESSION OF ANY TOBACCO PRODUCT OR ALTERNATIVE NICOTINE PRODUCT IN PUBLIC SCHOOLS; TO AMEND SECTION 16</w:t>
      </w:r>
      <w:r w:rsidR="004A3ECC">
        <w:rPr>
          <w:color w:val="000000" w:themeColor="text1"/>
          <w:u w:color="000000" w:themeColor="text1"/>
        </w:rPr>
        <w:noBreakHyphen/>
      </w:r>
      <w:r w:rsidRPr="009B7A24">
        <w:rPr>
          <w:color w:val="000000" w:themeColor="text1"/>
          <w:u w:color="000000" w:themeColor="text1"/>
        </w:rPr>
        <w:t>17</w:t>
      </w:r>
      <w:r w:rsidR="004A3ECC">
        <w:rPr>
          <w:color w:val="000000" w:themeColor="text1"/>
          <w:u w:color="000000" w:themeColor="text1"/>
        </w:rPr>
        <w:noBreakHyphen/>
      </w:r>
      <w:r w:rsidRPr="009B7A24">
        <w:rPr>
          <w:color w:val="000000" w:themeColor="text1"/>
          <w:u w:color="000000" w:themeColor="text1"/>
        </w:rPr>
        <w:t>501, RELATIN</w:t>
      </w:r>
      <w:r w:rsidR="00372097">
        <w:rPr>
          <w:color w:val="000000" w:themeColor="text1"/>
          <w:u w:color="000000" w:themeColor="text1"/>
        </w:rPr>
        <w:t>G IN PART TO THE DEFINITION OF</w:t>
      </w:r>
      <w:r w:rsidRPr="009B7A24">
        <w:rPr>
          <w:color w:val="000000" w:themeColor="text1"/>
          <w:u w:color="000000" w:themeColor="text1"/>
        </w:rPr>
        <w:t xml:space="preserve"> </w:t>
      </w:r>
      <w:r w:rsidR="00372097">
        <w:rPr>
          <w:color w:val="000000" w:themeColor="text1"/>
          <w:u w:color="000000" w:themeColor="text1"/>
        </w:rPr>
        <w:t>“ALTERNATIVE NICOTINE PRODUCT”,</w:t>
      </w:r>
      <w:r w:rsidRPr="009B7A24">
        <w:rPr>
          <w:color w:val="000000" w:themeColor="text1"/>
          <w:u w:color="000000" w:themeColor="text1"/>
        </w:rPr>
        <w:t xml:space="preserve"> SO AS TO </w:t>
      </w:r>
      <w:r w:rsidR="00372097">
        <w:rPr>
          <w:color w:val="000000" w:themeColor="text1"/>
          <w:u w:color="000000" w:themeColor="text1"/>
        </w:rPr>
        <w:t>CHANGE</w:t>
      </w:r>
      <w:r w:rsidRPr="009B7A24">
        <w:rPr>
          <w:color w:val="000000" w:themeColor="text1"/>
          <w:u w:color="000000" w:themeColor="text1"/>
        </w:rPr>
        <w:t xml:space="preserve"> THE DEFINITION;</w:t>
      </w:r>
      <w:r w:rsidR="00372097">
        <w:rPr>
          <w:color w:val="000000" w:themeColor="text1"/>
          <w:u w:color="000000" w:themeColor="text1"/>
        </w:rPr>
        <w:t xml:space="preserve"> AND</w:t>
      </w:r>
      <w:r>
        <w:rPr>
          <w:color w:val="000000" w:themeColor="text1"/>
          <w:u w:color="000000" w:themeColor="text1"/>
        </w:rPr>
        <w:t xml:space="preserve"> </w:t>
      </w:r>
      <w:r w:rsidRPr="009B7A24">
        <w:rPr>
          <w:color w:val="000000" w:themeColor="text1"/>
          <w:u w:color="000000" w:themeColor="text1"/>
        </w:rPr>
        <w:t>TO AMEND SECTION 44</w:t>
      </w:r>
      <w:r w:rsidR="004A3ECC">
        <w:rPr>
          <w:color w:val="000000" w:themeColor="text1"/>
          <w:u w:color="000000" w:themeColor="text1"/>
        </w:rPr>
        <w:noBreakHyphen/>
      </w:r>
      <w:r w:rsidRPr="009B7A24">
        <w:rPr>
          <w:color w:val="000000" w:themeColor="text1"/>
          <w:u w:color="000000" w:themeColor="text1"/>
        </w:rPr>
        <w:t>95</w:t>
      </w:r>
      <w:r w:rsidR="004A3ECC">
        <w:rPr>
          <w:color w:val="000000" w:themeColor="text1"/>
          <w:u w:color="000000" w:themeColor="text1"/>
        </w:rPr>
        <w:noBreakHyphen/>
      </w:r>
      <w:r w:rsidRPr="009B7A24">
        <w:rPr>
          <w:color w:val="000000" w:themeColor="text1"/>
          <w:u w:color="000000" w:themeColor="text1"/>
        </w:rPr>
        <w:t>20, RELATING IN PART TO THE PROHIBITION OF SMOKING IN PUBLIC SCHOOLS AND PRESCHOOLS, SO AS TO ELIMINATE THE EXCLUSION FOR PRIVATE OFFICES AND TEACHERS LOUNGES.</w:t>
      </w:r>
    </w:p>
    <w:p w14:paraId="13AC3998"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512A371D" w14:textId="77777777" w:rsidR="00AA2EB6" w:rsidRDefault="00AA2E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5B91325B" w14:textId="77777777" w:rsidR="00AA2EB6" w:rsidRDefault="00AA2E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45B4E8" w14:textId="77777777" w:rsidR="002A1374" w:rsidRPr="009B7A24" w:rsidRDefault="00FA15AD"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A1374" w:rsidRPr="009B7A24">
        <w:rPr>
          <w:color w:val="000000" w:themeColor="text1"/>
          <w:u w:color="000000" w:themeColor="text1"/>
        </w:rPr>
        <w:t>1.</w:t>
      </w:r>
      <w:r w:rsidR="002A1374" w:rsidRPr="009B7A24">
        <w:rPr>
          <w:color w:val="000000" w:themeColor="text1"/>
          <w:u w:color="000000" w:themeColor="text1"/>
        </w:rPr>
        <w:tab/>
        <w:t>Article 5, Chapter 1, Title 59 of the 1976 Code is amended by adding:</w:t>
      </w:r>
    </w:p>
    <w:p w14:paraId="493A1F0B" w14:textId="77777777" w:rsidR="002A1374" w:rsidRPr="009B7A24" w:rsidRDefault="002A1374"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5C5BF16" w14:textId="72C0C557" w:rsidR="002A1374" w:rsidRPr="009B7A24" w:rsidRDefault="00FA15AD"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A1374" w:rsidRPr="009B7A24">
        <w:rPr>
          <w:color w:val="000000" w:themeColor="text1"/>
          <w:u w:color="000000" w:themeColor="text1"/>
        </w:rPr>
        <w:t>“Section 59</w:t>
      </w:r>
      <w:r w:rsidR="004A3ECC">
        <w:rPr>
          <w:color w:val="000000" w:themeColor="text1"/>
          <w:u w:color="000000" w:themeColor="text1"/>
        </w:rPr>
        <w:noBreakHyphen/>
      </w:r>
      <w:r w:rsidR="002A1374" w:rsidRPr="009B7A24">
        <w:rPr>
          <w:color w:val="000000" w:themeColor="text1"/>
          <w:u w:color="000000" w:themeColor="text1"/>
        </w:rPr>
        <w:t>1</w:t>
      </w:r>
      <w:r w:rsidR="004A3ECC">
        <w:rPr>
          <w:color w:val="000000" w:themeColor="text1"/>
          <w:u w:color="000000" w:themeColor="text1"/>
        </w:rPr>
        <w:noBreakHyphen/>
      </w:r>
      <w:r w:rsidR="002A1374" w:rsidRPr="009B7A24">
        <w:rPr>
          <w:color w:val="000000" w:themeColor="text1"/>
          <w:u w:color="000000" w:themeColor="text1"/>
        </w:rPr>
        <w:t>380.</w:t>
      </w:r>
      <w:r w:rsidR="002A1374" w:rsidRPr="009B7A24">
        <w:rPr>
          <w:color w:val="000000" w:themeColor="text1"/>
          <w:u w:color="000000" w:themeColor="text1"/>
        </w:rPr>
        <w:tab/>
        <w:t>(A)</w:t>
      </w:r>
      <w:r w:rsidR="002A1374" w:rsidRPr="009B7A24">
        <w:rPr>
          <w:color w:val="000000" w:themeColor="text1"/>
          <w:u w:color="000000" w:themeColor="text1"/>
        </w:rPr>
        <w:tab/>
      </w:r>
      <w:r w:rsidR="00C14AD1">
        <w:rPr>
          <w:color w:val="000000" w:themeColor="text1"/>
          <w:u w:color="000000" w:themeColor="text1"/>
        </w:rPr>
        <w:t>By</w:t>
      </w:r>
      <w:r w:rsidR="002A1374" w:rsidRPr="009B7A24">
        <w:rPr>
          <w:color w:val="000000" w:themeColor="text1"/>
          <w:u w:color="000000" w:themeColor="text1"/>
        </w:rPr>
        <w:t xml:space="preserve"> August 1, 2019, every local school district in the State shall adopt, implement, and enforce a written policy prohibiting at all times the use of any tobacco product or alternative nicotine product by any person in school buildings, in school facilities, on school campuses, and in or on any other school property owned or operated by the local school administrative unit. The policy also </w:t>
      </w:r>
      <w:r w:rsidR="003E2188">
        <w:rPr>
          <w:color w:val="000000" w:themeColor="text1"/>
          <w:u w:color="000000" w:themeColor="text1"/>
        </w:rPr>
        <w:t xml:space="preserve">must </w:t>
      </w:r>
      <w:r w:rsidR="002A1374" w:rsidRPr="009B7A24">
        <w:rPr>
          <w:color w:val="000000" w:themeColor="text1"/>
          <w:u w:color="000000" w:themeColor="text1"/>
        </w:rPr>
        <w:t>prohibit the use of any tobacco product or alternative nicotine product by persons attending a school</w:t>
      </w:r>
      <w:r w:rsidR="004A3ECC">
        <w:rPr>
          <w:color w:val="000000" w:themeColor="text1"/>
          <w:u w:color="000000" w:themeColor="text1"/>
        </w:rPr>
        <w:noBreakHyphen/>
      </w:r>
      <w:r w:rsidR="002A1374" w:rsidRPr="009B7A24">
        <w:rPr>
          <w:color w:val="000000" w:themeColor="text1"/>
          <w:u w:color="000000" w:themeColor="text1"/>
        </w:rPr>
        <w:t>sponsored event at a location not listed in this subsection when in the presence of students or school personnel or in an area where smoking or other tobacco use is otherwise prohibited by law.</w:t>
      </w:r>
    </w:p>
    <w:p w14:paraId="1E40A3E2" w14:textId="77777777" w:rsidR="002A1374" w:rsidRPr="009B7A24" w:rsidRDefault="00FA15AD"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A1374" w:rsidRPr="009B7A24">
        <w:rPr>
          <w:color w:val="000000" w:themeColor="text1"/>
          <w:u w:color="000000" w:themeColor="text1"/>
        </w:rPr>
        <w:t>(B)</w:t>
      </w:r>
      <w:r>
        <w:rPr>
          <w:color w:val="000000" w:themeColor="text1"/>
          <w:u w:color="000000" w:themeColor="text1"/>
        </w:rPr>
        <w:tab/>
      </w:r>
      <w:r w:rsidR="002A1374" w:rsidRPr="009B7A24">
        <w:rPr>
          <w:color w:val="000000" w:themeColor="text1"/>
          <w:u w:color="000000" w:themeColor="text1"/>
        </w:rPr>
        <w:t>The policy must include at least all of the following elements:</w:t>
      </w:r>
    </w:p>
    <w:p w14:paraId="30DBD65E" w14:textId="77777777" w:rsidR="002A1374" w:rsidRPr="009B7A24" w:rsidRDefault="00FA15AD"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2A1374" w:rsidRPr="009B7A24">
        <w:rPr>
          <w:color w:val="000000" w:themeColor="text1"/>
          <w:u w:color="000000" w:themeColor="text1"/>
        </w:rPr>
        <w:t>(1)</w:t>
      </w:r>
      <w:r>
        <w:rPr>
          <w:color w:val="000000" w:themeColor="text1"/>
          <w:u w:color="000000" w:themeColor="text1"/>
        </w:rPr>
        <w:tab/>
      </w:r>
      <w:r w:rsidR="002A1374" w:rsidRPr="009B7A24">
        <w:rPr>
          <w:color w:val="000000" w:themeColor="text1"/>
          <w:u w:color="000000" w:themeColor="text1"/>
        </w:rPr>
        <w:t>adequate notice to students, parents or guardians, the public, and school personnel of the policy;</w:t>
      </w:r>
    </w:p>
    <w:p w14:paraId="7CBB8FA3" w14:textId="77777777" w:rsidR="002A1374" w:rsidRPr="009B7A24" w:rsidRDefault="00FA15AD"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A1374" w:rsidRPr="009B7A24">
        <w:rPr>
          <w:color w:val="000000" w:themeColor="text1"/>
          <w:u w:color="000000" w:themeColor="text1"/>
        </w:rPr>
        <w:t>(2)</w:t>
      </w:r>
      <w:r>
        <w:rPr>
          <w:color w:val="000000" w:themeColor="text1"/>
          <w:u w:color="000000" w:themeColor="text1"/>
        </w:rPr>
        <w:tab/>
      </w:r>
      <w:r w:rsidR="002A1374" w:rsidRPr="009B7A24">
        <w:rPr>
          <w:color w:val="000000" w:themeColor="text1"/>
          <w:u w:color="000000" w:themeColor="text1"/>
        </w:rPr>
        <w:t xml:space="preserve">posting of signs prohibiting at all times the use of tobacco products or alternative nicotine products by any person in and on school property; and </w:t>
      </w:r>
    </w:p>
    <w:p w14:paraId="428268F6" w14:textId="77777777" w:rsidR="002A1374" w:rsidRPr="009B7A24" w:rsidRDefault="00FA15AD"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A1374" w:rsidRPr="009B7A24">
        <w:rPr>
          <w:color w:val="000000" w:themeColor="text1"/>
          <w:u w:color="000000" w:themeColor="text1"/>
        </w:rPr>
        <w:t>(3)</w:t>
      </w:r>
      <w:r>
        <w:rPr>
          <w:color w:val="000000" w:themeColor="text1"/>
          <w:u w:color="000000" w:themeColor="text1"/>
        </w:rPr>
        <w:tab/>
      </w:r>
      <w:r w:rsidR="002A1374" w:rsidRPr="009B7A24">
        <w:rPr>
          <w:color w:val="000000" w:themeColor="text1"/>
          <w:u w:color="000000" w:themeColor="text1"/>
        </w:rPr>
        <w:t>requirements that school personnel enforce the policy, including appropriate disciplinary action.</w:t>
      </w:r>
    </w:p>
    <w:p w14:paraId="20016BE1" w14:textId="77777777" w:rsidR="002A1374" w:rsidRPr="009B7A24" w:rsidRDefault="00FA15AD"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A1374" w:rsidRPr="009B7A24">
        <w:rPr>
          <w:color w:val="000000" w:themeColor="text1"/>
          <w:u w:color="000000" w:themeColor="text1"/>
        </w:rPr>
        <w:t>(C)</w:t>
      </w:r>
      <w:r w:rsidR="002A1374" w:rsidRPr="009B7A24">
        <w:rPr>
          <w:color w:val="000000" w:themeColor="text1"/>
          <w:u w:color="000000" w:themeColor="text1"/>
        </w:rPr>
        <w:tab/>
        <w:t>Disciplinary actions for violating the policy may include, but not be limited to:</w:t>
      </w:r>
    </w:p>
    <w:p w14:paraId="7194474A" w14:textId="71FCDCB8" w:rsidR="002A1374" w:rsidRPr="009B7A24" w:rsidRDefault="00FA15AD"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A1374" w:rsidRPr="009B7A24">
        <w:rPr>
          <w:color w:val="000000" w:themeColor="text1"/>
          <w:u w:color="000000" w:themeColor="text1"/>
        </w:rPr>
        <w:t>(1)</w:t>
      </w:r>
      <w:r>
        <w:rPr>
          <w:color w:val="000000" w:themeColor="text1"/>
          <w:u w:color="000000" w:themeColor="text1"/>
        </w:rPr>
        <w:tab/>
      </w:r>
      <w:r w:rsidR="002A1374" w:rsidRPr="009B7A24">
        <w:rPr>
          <w:color w:val="000000" w:themeColor="text1"/>
          <w:u w:color="000000" w:themeColor="text1"/>
        </w:rPr>
        <w:t>for students: administrator and parent or legal guardian conference, mandatory enrollment in tobacco prevention education or cessation programs, community service, in</w:t>
      </w:r>
      <w:r w:rsidR="004A3ECC">
        <w:rPr>
          <w:color w:val="000000" w:themeColor="text1"/>
          <w:u w:color="000000" w:themeColor="text1"/>
        </w:rPr>
        <w:noBreakHyphen/>
      </w:r>
      <w:r w:rsidR="002A1374" w:rsidRPr="009B7A24">
        <w:rPr>
          <w:color w:val="000000" w:themeColor="text1"/>
          <w:u w:color="000000" w:themeColor="text1"/>
        </w:rPr>
        <w:t>school suspension, suspension for extracurricular activities, or out</w:t>
      </w:r>
      <w:r w:rsidR="004A3ECC">
        <w:rPr>
          <w:color w:val="000000" w:themeColor="text1"/>
          <w:u w:color="000000" w:themeColor="text1"/>
        </w:rPr>
        <w:noBreakHyphen/>
      </w:r>
      <w:r w:rsidR="002A1374" w:rsidRPr="009B7A24">
        <w:rPr>
          <w:color w:val="000000" w:themeColor="text1"/>
          <w:u w:color="000000" w:themeColor="text1"/>
        </w:rPr>
        <w:t>of</w:t>
      </w:r>
      <w:r w:rsidR="004A3ECC">
        <w:rPr>
          <w:color w:val="000000" w:themeColor="text1"/>
          <w:u w:color="000000" w:themeColor="text1"/>
        </w:rPr>
        <w:noBreakHyphen/>
      </w:r>
      <w:r w:rsidR="002A1374" w:rsidRPr="009B7A24">
        <w:rPr>
          <w:color w:val="000000" w:themeColor="text1"/>
          <w:u w:color="000000" w:themeColor="text1"/>
        </w:rPr>
        <w:t>school suspension.</w:t>
      </w:r>
    </w:p>
    <w:p w14:paraId="607FD6B2" w14:textId="77777777" w:rsidR="002A1374" w:rsidRPr="009B7A24" w:rsidRDefault="00FA15AD"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A1374" w:rsidRPr="009B7A24">
        <w:rPr>
          <w:color w:val="000000" w:themeColor="text1"/>
          <w:u w:color="000000" w:themeColor="text1"/>
        </w:rPr>
        <w:t>(2)</w:t>
      </w:r>
      <w:r>
        <w:rPr>
          <w:color w:val="000000" w:themeColor="text1"/>
          <w:u w:color="000000" w:themeColor="text1"/>
        </w:rPr>
        <w:tab/>
      </w:r>
      <w:r w:rsidR="002A1374" w:rsidRPr="009B7A24">
        <w:rPr>
          <w:color w:val="000000" w:themeColor="text1"/>
          <w:u w:color="000000" w:themeColor="text1"/>
        </w:rPr>
        <w:t xml:space="preserve">for staff: verbal reprimand, written notification in personnel file, mandatory enrollment in tobacco prevention education, voluntary enrollment in cessation programs, or suspension; </w:t>
      </w:r>
    </w:p>
    <w:p w14:paraId="235C4B66" w14:textId="77777777" w:rsidR="002A1374" w:rsidRPr="009B7A24" w:rsidRDefault="00FA15AD"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A1374" w:rsidRPr="009B7A24">
        <w:rPr>
          <w:color w:val="000000" w:themeColor="text1"/>
          <w:u w:color="000000" w:themeColor="text1"/>
        </w:rPr>
        <w:t>(3)</w:t>
      </w:r>
      <w:r>
        <w:rPr>
          <w:color w:val="000000" w:themeColor="text1"/>
          <w:u w:color="000000" w:themeColor="text1"/>
        </w:rPr>
        <w:tab/>
      </w:r>
      <w:r w:rsidR="002A1374" w:rsidRPr="009B7A24">
        <w:rPr>
          <w:color w:val="000000" w:themeColor="text1"/>
          <w:u w:color="000000" w:themeColor="text1"/>
        </w:rPr>
        <w:t>for contract or other workers: verbal reprimand, notification to contract employer, or removal from district property; and</w:t>
      </w:r>
    </w:p>
    <w:p w14:paraId="26C54EA4" w14:textId="77777777" w:rsidR="002A1374" w:rsidRPr="009B7A24" w:rsidRDefault="00FA15AD"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for visitors: </w:t>
      </w:r>
      <w:r w:rsidR="002A1374" w:rsidRPr="009B7A24">
        <w:rPr>
          <w:color w:val="000000" w:themeColor="text1"/>
          <w:u w:color="000000" w:themeColor="text1"/>
        </w:rPr>
        <w:t>verbal request to leave district property or prosecution for disorderly conduct for repeated offenses.</w:t>
      </w:r>
    </w:p>
    <w:p w14:paraId="7A66A119" w14:textId="77777777" w:rsidR="002A1374" w:rsidRPr="009B7A24" w:rsidRDefault="00FA15AD"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A1374" w:rsidRPr="009B7A24">
        <w:rPr>
          <w:color w:val="000000" w:themeColor="text1"/>
          <w:u w:color="000000" w:themeColor="text1"/>
        </w:rPr>
        <w:t>(D)</w:t>
      </w:r>
      <w:r>
        <w:rPr>
          <w:color w:val="000000" w:themeColor="text1"/>
          <w:u w:color="000000" w:themeColor="text1"/>
        </w:rPr>
        <w:tab/>
      </w:r>
      <w:r w:rsidR="002A1374" w:rsidRPr="009B7A24">
        <w:rPr>
          <w:color w:val="000000" w:themeColor="text1"/>
          <w:u w:color="000000" w:themeColor="text1"/>
        </w:rPr>
        <w:t xml:space="preserve">The local school district shall collaborate with the Department of Health and Environmental Control, the Department of Alcohol and Other Drug Abuse Services, and the South Carolina Department of Education, as appropriate, to implement the policy, including as part of tobacco education and cessation programs and substance use prevention efforts. </w:t>
      </w:r>
    </w:p>
    <w:p w14:paraId="4E3F2CC6" w14:textId="77777777" w:rsidR="002A1374" w:rsidRPr="009B7A24" w:rsidRDefault="00FA15AD"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A1374" w:rsidRPr="009B7A24">
        <w:rPr>
          <w:color w:val="000000" w:themeColor="text1"/>
          <w:u w:color="000000" w:themeColor="text1"/>
        </w:rPr>
        <w:t>(E)</w:t>
      </w:r>
      <w:r>
        <w:rPr>
          <w:color w:val="000000" w:themeColor="text1"/>
          <w:u w:color="000000" w:themeColor="text1"/>
        </w:rPr>
        <w:tab/>
      </w:r>
      <w:r w:rsidR="002A1374" w:rsidRPr="009B7A24">
        <w:rPr>
          <w:color w:val="000000" w:themeColor="text1"/>
          <w:u w:color="000000" w:themeColor="text1"/>
        </w:rPr>
        <w:t>The policy may permit tobacco products or alternative nicotine products to be included in instructional or research activities in public school buildings if the activity is conducted or supervised by the faculty member overseeing the instruction or research and the activity does not include smoking, chewing, inhaling, or otherwise ingesting the tobacco product or alternative nicotine product.</w:t>
      </w:r>
    </w:p>
    <w:p w14:paraId="68A588F6" w14:textId="77777777" w:rsidR="002A1374" w:rsidRPr="009B7A24" w:rsidRDefault="00FA15AD"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A1374" w:rsidRPr="009B7A24">
        <w:rPr>
          <w:color w:val="000000" w:themeColor="text1"/>
          <w:u w:color="000000" w:themeColor="text1"/>
        </w:rPr>
        <w:t>(F)</w:t>
      </w:r>
      <w:r w:rsidR="002A1374" w:rsidRPr="009B7A24">
        <w:rPr>
          <w:color w:val="000000" w:themeColor="text1"/>
          <w:u w:color="000000" w:themeColor="text1"/>
        </w:rPr>
        <w:tab/>
        <w:t>For purposes of this section</w:t>
      </w:r>
      <w:r>
        <w:rPr>
          <w:color w:val="000000" w:themeColor="text1"/>
          <w:u w:color="000000" w:themeColor="text1"/>
        </w:rPr>
        <w:t>:</w:t>
      </w:r>
      <w:r w:rsidR="002A1374" w:rsidRPr="009B7A24">
        <w:rPr>
          <w:color w:val="000000" w:themeColor="text1"/>
          <w:u w:color="000000" w:themeColor="text1"/>
        </w:rPr>
        <w:t xml:space="preserve"> </w:t>
      </w:r>
    </w:p>
    <w:p w14:paraId="318427D3" w14:textId="1961FA48" w:rsidR="002A1374" w:rsidRPr="009B7A24" w:rsidRDefault="00FA15AD"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A1374" w:rsidRPr="009B7A24">
        <w:rPr>
          <w:color w:val="000000" w:themeColor="text1"/>
          <w:u w:color="000000" w:themeColor="text1"/>
        </w:rPr>
        <w:t>(1)</w:t>
      </w:r>
      <w:r>
        <w:rPr>
          <w:color w:val="000000" w:themeColor="text1"/>
          <w:u w:color="000000" w:themeColor="text1"/>
        </w:rPr>
        <w:tab/>
      </w:r>
      <w:r w:rsidR="004A3ECC" w:rsidRPr="004A3ECC">
        <w:rPr>
          <w:color w:val="000000" w:themeColor="text1"/>
          <w:u w:color="000000" w:themeColor="text1"/>
        </w:rPr>
        <w:t>‘</w:t>
      </w:r>
      <w:r w:rsidR="002A1374" w:rsidRPr="009B7A24">
        <w:rPr>
          <w:color w:val="000000" w:themeColor="text1"/>
          <w:u w:color="000000" w:themeColor="text1"/>
        </w:rPr>
        <w:t>Tobacco product</w:t>
      </w:r>
      <w:r w:rsidR="004A3ECC" w:rsidRPr="004A3ECC">
        <w:rPr>
          <w:color w:val="000000" w:themeColor="text1"/>
          <w:u w:color="000000" w:themeColor="text1"/>
        </w:rPr>
        <w:t>’</w:t>
      </w:r>
      <w:r w:rsidR="002A1374" w:rsidRPr="009B7A24">
        <w:rPr>
          <w:color w:val="000000" w:themeColor="text1"/>
          <w:u w:color="000000" w:themeColor="text1"/>
        </w:rPr>
        <w:t xml:space="preserve"> has the same meaning as defined in Section 16</w:t>
      </w:r>
      <w:r w:rsidR="004A3ECC">
        <w:rPr>
          <w:color w:val="000000" w:themeColor="text1"/>
          <w:u w:color="000000" w:themeColor="text1"/>
        </w:rPr>
        <w:noBreakHyphen/>
      </w:r>
      <w:r w:rsidR="002A1374" w:rsidRPr="009B7A24">
        <w:rPr>
          <w:color w:val="000000" w:themeColor="text1"/>
          <w:u w:color="000000" w:themeColor="text1"/>
        </w:rPr>
        <w:t>17</w:t>
      </w:r>
      <w:r w:rsidR="004A3ECC">
        <w:rPr>
          <w:color w:val="000000" w:themeColor="text1"/>
          <w:u w:color="000000" w:themeColor="text1"/>
        </w:rPr>
        <w:noBreakHyphen/>
      </w:r>
      <w:r w:rsidR="002A1374" w:rsidRPr="009B7A24">
        <w:rPr>
          <w:color w:val="000000" w:themeColor="text1"/>
          <w:u w:color="000000" w:themeColor="text1"/>
        </w:rPr>
        <w:t>501.</w:t>
      </w:r>
    </w:p>
    <w:p w14:paraId="35F8970E" w14:textId="68EB1B71" w:rsidR="002A1374" w:rsidRPr="009B7A24" w:rsidRDefault="00FA15AD"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A1374" w:rsidRPr="009B7A24">
        <w:rPr>
          <w:color w:val="000000" w:themeColor="text1"/>
          <w:u w:color="000000" w:themeColor="text1"/>
        </w:rPr>
        <w:t>(2)</w:t>
      </w:r>
      <w:r>
        <w:rPr>
          <w:color w:val="000000" w:themeColor="text1"/>
          <w:u w:color="000000" w:themeColor="text1"/>
        </w:rPr>
        <w:tab/>
      </w:r>
      <w:r w:rsidR="004A3ECC" w:rsidRPr="004A3ECC">
        <w:rPr>
          <w:color w:val="000000" w:themeColor="text1"/>
          <w:u w:color="000000" w:themeColor="text1"/>
        </w:rPr>
        <w:t>‘</w:t>
      </w:r>
      <w:r w:rsidR="002A1374" w:rsidRPr="009B7A24">
        <w:rPr>
          <w:color w:val="000000" w:themeColor="text1"/>
          <w:u w:color="000000" w:themeColor="text1"/>
        </w:rPr>
        <w:t>Alternative nicotine product</w:t>
      </w:r>
      <w:r w:rsidR="004A3ECC" w:rsidRPr="004A3ECC">
        <w:rPr>
          <w:color w:val="000000" w:themeColor="text1"/>
          <w:u w:color="000000" w:themeColor="text1"/>
        </w:rPr>
        <w:t>’</w:t>
      </w:r>
      <w:r w:rsidR="002A1374" w:rsidRPr="009B7A24">
        <w:rPr>
          <w:color w:val="000000" w:themeColor="text1"/>
          <w:u w:color="000000" w:themeColor="text1"/>
        </w:rPr>
        <w:t xml:space="preserve"> has the same meaning as defined in Section 16</w:t>
      </w:r>
      <w:r w:rsidR="004A3ECC">
        <w:rPr>
          <w:color w:val="000000" w:themeColor="text1"/>
          <w:u w:color="000000" w:themeColor="text1"/>
        </w:rPr>
        <w:noBreakHyphen/>
      </w:r>
      <w:r w:rsidR="002A1374" w:rsidRPr="009B7A24">
        <w:rPr>
          <w:color w:val="000000" w:themeColor="text1"/>
          <w:u w:color="000000" w:themeColor="text1"/>
        </w:rPr>
        <w:t>17</w:t>
      </w:r>
      <w:r w:rsidR="004A3ECC">
        <w:rPr>
          <w:color w:val="000000" w:themeColor="text1"/>
          <w:u w:color="000000" w:themeColor="text1"/>
        </w:rPr>
        <w:noBreakHyphen/>
      </w:r>
      <w:r w:rsidR="002A1374" w:rsidRPr="009B7A24">
        <w:rPr>
          <w:color w:val="000000" w:themeColor="text1"/>
          <w:u w:color="000000" w:themeColor="text1"/>
        </w:rPr>
        <w:t>501.</w:t>
      </w:r>
      <w:r w:rsidR="00033093">
        <w:rPr>
          <w:color w:val="000000" w:themeColor="text1"/>
          <w:u w:color="000000" w:themeColor="text1"/>
        </w:rPr>
        <w:t>”</w:t>
      </w:r>
    </w:p>
    <w:p w14:paraId="1CC7BFEA" w14:textId="77777777" w:rsidR="002A1374" w:rsidRPr="009B7A24" w:rsidRDefault="002A1374"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D9CC3E1" w14:textId="331B147C" w:rsidR="00372097" w:rsidRDefault="00372097" w:rsidP="00372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w:t>
      </w:r>
      <w:r>
        <w:rPr>
          <w:color w:val="000000" w:themeColor="text1"/>
          <w:u w:color="000000" w:themeColor="text1"/>
        </w:rPr>
        <w:tab/>
      </w:r>
      <w:r w:rsidRPr="0007013C">
        <w:rPr>
          <w:color w:val="000000" w:themeColor="text1"/>
          <w:u w:color="000000" w:themeColor="text1"/>
        </w:rPr>
        <w:t>The undesignated clause in Section 16</w:t>
      </w:r>
      <w:r w:rsidR="004A3ECC">
        <w:rPr>
          <w:color w:val="000000" w:themeColor="text1"/>
          <w:u w:color="000000" w:themeColor="text1"/>
        </w:rPr>
        <w:noBreakHyphen/>
      </w:r>
      <w:r w:rsidRPr="0007013C">
        <w:rPr>
          <w:color w:val="000000" w:themeColor="text1"/>
          <w:u w:color="000000" w:themeColor="text1"/>
        </w:rPr>
        <w:t>17</w:t>
      </w:r>
      <w:r w:rsidR="004A3ECC">
        <w:rPr>
          <w:color w:val="000000" w:themeColor="text1"/>
          <w:u w:color="000000" w:themeColor="text1"/>
        </w:rPr>
        <w:noBreakHyphen/>
      </w:r>
      <w:r w:rsidRPr="0007013C">
        <w:rPr>
          <w:color w:val="000000" w:themeColor="text1"/>
          <w:u w:color="000000" w:themeColor="text1"/>
        </w:rPr>
        <w:t>501 of the 1976 Code is amended to read:</w:t>
      </w:r>
    </w:p>
    <w:p w14:paraId="62136E32" w14:textId="77777777" w:rsidR="00372097" w:rsidRPr="0007013C" w:rsidRDefault="00372097" w:rsidP="00372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E775DBE" w14:textId="0BC8C9E3" w:rsidR="00372097" w:rsidRDefault="00372097" w:rsidP="00372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07013C">
        <w:rPr>
          <w:color w:val="000000" w:themeColor="text1"/>
          <w:u w:color="000000" w:themeColor="text1"/>
        </w:rPr>
        <w:t xml:space="preserve">“As used in this section and Sections </w:t>
      </w:r>
      <w:r w:rsidRPr="0007013C">
        <w:rPr>
          <w:color w:val="000000" w:themeColor="text1"/>
          <w:u w:val="single" w:color="000000" w:themeColor="text1"/>
        </w:rPr>
        <w:t>16</w:t>
      </w:r>
      <w:r w:rsidR="004A3ECC">
        <w:rPr>
          <w:color w:val="000000" w:themeColor="text1"/>
          <w:u w:val="single" w:color="000000" w:themeColor="text1"/>
        </w:rPr>
        <w:noBreakHyphen/>
      </w:r>
      <w:r w:rsidRPr="0007013C">
        <w:rPr>
          <w:color w:val="000000" w:themeColor="text1"/>
          <w:u w:val="single" w:color="000000" w:themeColor="text1"/>
        </w:rPr>
        <w:t>17</w:t>
      </w:r>
      <w:r w:rsidR="004A3ECC">
        <w:rPr>
          <w:color w:val="000000" w:themeColor="text1"/>
          <w:u w:val="single" w:color="000000" w:themeColor="text1"/>
        </w:rPr>
        <w:noBreakHyphen/>
      </w:r>
      <w:r w:rsidRPr="0007013C">
        <w:rPr>
          <w:color w:val="000000" w:themeColor="text1"/>
          <w:u w:val="single" w:color="000000" w:themeColor="text1"/>
        </w:rPr>
        <w:t>500,</w:t>
      </w:r>
      <w:r w:rsidRPr="0007013C">
        <w:rPr>
          <w:color w:val="000000" w:themeColor="text1"/>
          <w:u w:color="000000" w:themeColor="text1"/>
        </w:rPr>
        <w:t xml:space="preserve"> 16</w:t>
      </w:r>
      <w:r w:rsidR="004A3ECC">
        <w:rPr>
          <w:color w:val="000000" w:themeColor="text1"/>
          <w:u w:color="000000" w:themeColor="text1"/>
        </w:rPr>
        <w:noBreakHyphen/>
      </w:r>
      <w:r w:rsidRPr="0007013C">
        <w:rPr>
          <w:color w:val="000000" w:themeColor="text1"/>
          <w:u w:color="000000" w:themeColor="text1"/>
        </w:rPr>
        <w:t>17</w:t>
      </w:r>
      <w:r w:rsidR="004A3ECC">
        <w:rPr>
          <w:color w:val="000000" w:themeColor="text1"/>
          <w:u w:color="000000" w:themeColor="text1"/>
        </w:rPr>
        <w:noBreakHyphen/>
      </w:r>
      <w:r w:rsidRPr="0007013C">
        <w:rPr>
          <w:color w:val="000000" w:themeColor="text1"/>
          <w:u w:color="000000" w:themeColor="text1"/>
        </w:rPr>
        <w:t>502, 16</w:t>
      </w:r>
      <w:r w:rsidR="004A3ECC">
        <w:rPr>
          <w:color w:val="000000" w:themeColor="text1"/>
          <w:u w:color="000000" w:themeColor="text1"/>
        </w:rPr>
        <w:noBreakHyphen/>
      </w:r>
      <w:r w:rsidRPr="0007013C">
        <w:rPr>
          <w:color w:val="000000" w:themeColor="text1"/>
          <w:u w:color="000000" w:themeColor="text1"/>
        </w:rPr>
        <w:t>17</w:t>
      </w:r>
      <w:r w:rsidR="004A3ECC">
        <w:rPr>
          <w:color w:val="000000" w:themeColor="text1"/>
          <w:u w:color="000000" w:themeColor="text1"/>
        </w:rPr>
        <w:noBreakHyphen/>
      </w:r>
      <w:r w:rsidRPr="0007013C">
        <w:rPr>
          <w:color w:val="000000" w:themeColor="text1"/>
          <w:u w:color="000000" w:themeColor="text1"/>
        </w:rPr>
        <w:t>503, and 16</w:t>
      </w:r>
      <w:r w:rsidR="004A3ECC">
        <w:rPr>
          <w:color w:val="000000" w:themeColor="text1"/>
          <w:u w:color="000000" w:themeColor="text1"/>
        </w:rPr>
        <w:noBreakHyphen/>
      </w:r>
      <w:r w:rsidRPr="0007013C">
        <w:rPr>
          <w:color w:val="000000" w:themeColor="text1"/>
          <w:u w:color="000000" w:themeColor="text1"/>
        </w:rPr>
        <w:t>17</w:t>
      </w:r>
      <w:r w:rsidR="004A3ECC">
        <w:rPr>
          <w:color w:val="000000" w:themeColor="text1"/>
          <w:u w:color="000000" w:themeColor="text1"/>
        </w:rPr>
        <w:noBreakHyphen/>
      </w:r>
      <w:r w:rsidRPr="0007013C">
        <w:rPr>
          <w:color w:val="000000" w:themeColor="text1"/>
          <w:u w:color="000000" w:themeColor="text1"/>
        </w:rPr>
        <w:t>504:”</w:t>
      </w:r>
    </w:p>
    <w:p w14:paraId="6453F2E0" w14:textId="77777777" w:rsidR="00372097" w:rsidRDefault="00372097" w:rsidP="00372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039965B4" w14:textId="3D30A28A" w:rsidR="00372097" w:rsidRDefault="00372097" w:rsidP="00372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7013C">
        <w:rPr>
          <w:color w:val="000000" w:themeColor="text1"/>
          <w:u w:color="000000" w:themeColor="text1"/>
        </w:rPr>
        <w:t>Section 16</w:t>
      </w:r>
      <w:r w:rsidR="004A3ECC">
        <w:rPr>
          <w:color w:val="000000" w:themeColor="text1"/>
          <w:u w:color="000000" w:themeColor="text1"/>
        </w:rPr>
        <w:noBreakHyphen/>
      </w:r>
      <w:r w:rsidRPr="0007013C">
        <w:rPr>
          <w:color w:val="000000" w:themeColor="text1"/>
          <w:u w:color="000000" w:themeColor="text1"/>
        </w:rPr>
        <w:t>17</w:t>
      </w:r>
      <w:r w:rsidR="004A3ECC">
        <w:rPr>
          <w:color w:val="000000" w:themeColor="text1"/>
          <w:u w:color="000000" w:themeColor="text1"/>
        </w:rPr>
        <w:noBreakHyphen/>
      </w:r>
      <w:r w:rsidRPr="0007013C">
        <w:rPr>
          <w:color w:val="000000" w:themeColor="text1"/>
          <w:u w:color="000000" w:themeColor="text1"/>
        </w:rPr>
        <w:t>501(6) of the 1976 Code is amended to read:</w:t>
      </w:r>
    </w:p>
    <w:p w14:paraId="2EDF5434" w14:textId="77777777" w:rsidR="00372097" w:rsidRPr="0007013C" w:rsidRDefault="00372097" w:rsidP="00372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8AE1001" w14:textId="7A7D8221" w:rsidR="00372097" w:rsidRPr="0007013C" w:rsidRDefault="00372097" w:rsidP="00372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013C">
        <w:rPr>
          <w:color w:val="000000" w:themeColor="text1"/>
          <w:u w:color="000000" w:themeColor="text1"/>
        </w:rPr>
        <w:t>“</w:t>
      </w:r>
      <w:r>
        <w:rPr>
          <w:color w:val="000000" w:themeColor="text1"/>
          <w:u w:color="000000" w:themeColor="text1"/>
        </w:rPr>
        <w:t>(6)</w:t>
      </w:r>
      <w:r>
        <w:rPr>
          <w:color w:val="000000" w:themeColor="text1"/>
          <w:u w:color="000000" w:themeColor="text1"/>
        </w:rPr>
        <w:tab/>
      </w:r>
      <w:r w:rsidR="004A3ECC" w:rsidRPr="004A3ECC">
        <w:rPr>
          <w:color w:val="000000" w:themeColor="text1"/>
          <w:u w:color="000000" w:themeColor="text1"/>
        </w:rPr>
        <w:t>‘</w:t>
      </w:r>
      <w:r w:rsidRPr="0007013C">
        <w:rPr>
          <w:color w:val="000000" w:themeColor="text1"/>
          <w:u w:color="000000" w:themeColor="text1"/>
        </w:rPr>
        <w:t>Alternative nicotine product</w:t>
      </w:r>
      <w:r w:rsidR="004A3ECC" w:rsidRPr="004A3ECC">
        <w:rPr>
          <w:color w:val="000000" w:themeColor="text1"/>
          <w:u w:color="000000" w:themeColor="text1"/>
        </w:rPr>
        <w:t>’</w:t>
      </w:r>
      <w:r w:rsidRPr="0007013C">
        <w:rPr>
          <w:color w:val="000000" w:themeColor="text1"/>
          <w:u w:color="000000" w:themeColor="text1"/>
        </w:rPr>
        <w:t xml:space="preserve"> means a product, including electronic cigarettes, that consists of or contains nicotine </w:t>
      </w:r>
      <w:r w:rsidRPr="0007013C">
        <w:rPr>
          <w:color w:val="000000" w:themeColor="text1"/>
          <w:u w:val="single" w:color="000000" w:themeColor="text1"/>
        </w:rPr>
        <w:t>or other substances</w:t>
      </w:r>
      <w:r w:rsidRPr="0007013C">
        <w:rPr>
          <w:color w:val="000000" w:themeColor="text1"/>
          <w:u w:color="000000" w:themeColor="text1"/>
        </w:rPr>
        <w:t xml:space="preserve"> that can be ingested into the body by chewing, smoking, absorbing, dissolving, inhaling, or by any other means. “Alternative nicotine product” does not include:</w:t>
      </w:r>
    </w:p>
    <w:p w14:paraId="58A8CA48" w14:textId="0F1D6186" w:rsidR="00372097" w:rsidRPr="0007013C" w:rsidRDefault="00BA1006" w:rsidP="00372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72097" w:rsidRPr="0007013C">
        <w:rPr>
          <w:color w:val="000000" w:themeColor="text1"/>
          <w:u w:color="000000" w:themeColor="text1"/>
        </w:rPr>
        <w:t>(a)</w:t>
      </w:r>
      <w:r w:rsidR="00372097" w:rsidRPr="0007013C">
        <w:rPr>
          <w:color w:val="000000" w:themeColor="text1"/>
          <w:u w:color="000000" w:themeColor="text1"/>
        </w:rPr>
        <w:tab/>
        <w:t>a cigarette, as defined in Section 12</w:t>
      </w:r>
      <w:r w:rsidR="004A3ECC">
        <w:rPr>
          <w:color w:val="000000" w:themeColor="text1"/>
          <w:u w:color="000000" w:themeColor="text1"/>
        </w:rPr>
        <w:noBreakHyphen/>
      </w:r>
      <w:r w:rsidR="00372097" w:rsidRPr="0007013C">
        <w:rPr>
          <w:color w:val="000000" w:themeColor="text1"/>
          <w:u w:color="000000" w:themeColor="text1"/>
        </w:rPr>
        <w:t>21</w:t>
      </w:r>
      <w:r w:rsidR="004A3ECC">
        <w:rPr>
          <w:color w:val="000000" w:themeColor="text1"/>
          <w:u w:color="000000" w:themeColor="text1"/>
        </w:rPr>
        <w:noBreakHyphen/>
      </w:r>
      <w:r w:rsidR="00372097" w:rsidRPr="0007013C">
        <w:rPr>
          <w:color w:val="000000" w:themeColor="text1"/>
          <w:u w:color="000000" w:themeColor="text1"/>
        </w:rPr>
        <w:t>620, or other tobacco products, as defined in Section 12</w:t>
      </w:r>
      <w:r w:rsidR="004A3ECC">
        <w:rPr>
          <w:color w:val="000000" w:themeColor="text1"/>
          <w:u w:color="000000" w:themeColor="text1"/>
        </w:rPr>
        <w:noBreakHyphen/>
      </w:r>
      <w:r w:rsidR="00372097" w:rsidRPr="0007013C">
        <w:rPr>
          <w:color w:val="000000" w:themeColor="text1"/>
          <w:u w:color="000000" w:themeColor="text1"/>
        </w:rPr>
        <w:t>21</w:t>
      </w:r>
      <w:r w:rsidR="004A3ECC">
        <w:rPr>
          <w:color w:val="000000" w:themeColor="text1"/>
          <w:u w:color="000000" w:themeColor="text1"/>
        </w:rPr>
        <w:noBreakHyphen/>
      </w:r>
      <w:r w:rsidR="00372097" w:rsidRPr="0007013C">
        <w:rPr>
          <w:color w:val="000000" w:themeColor="text1"/>
          <w:u w:color="000000" w:themeColor="text1"/>
        </w:rPr>
        <w:t>800;</w:t>
      </w:r>
    </w:p>
    <w:p w14:paraId="5E6516C7" w14:textId="26E05F2C" w:rsidR="00372097" w:rsidRPr="0007013C" w:rsidRDefault="00BA1006" w:rsidP="00372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72097" w:rsidRPr="0007013C">
        <w:rPr>
          <w:color w:val="000000" w:themeColor="text1"/>
          <w:u w:color="000000" w:themeColor="text1"/>
        </w:rPr>
        <w:t>(b)</w:t>
      </w:r>
      <w:r w:rsidR="00095B6D">
        <w:rPr>
          <w:color w:val="000000" w:themeColor="text1"/>
          <w:u w:color="000000" w:themeColor="text1"/>
        </w:rPr>
        <w:tab/>
      </w:r>
      <w:r w:rsidR="00372097" w:rsidRPr="0007013C">
        <w:rPr>
          <w:color w:val="000000" w:themeColor="text1"/>
          <w:u w:color="000000" w:themeColor="text1"/>
        </w:rPr>
        <w:t>a product that is a drug pursuant to 21 U.S.C. 321(g)(1);</w:t>
      </w:r>
    </w:p>
    <w:p w14:paraId="6727BC56" w14:textId="77734596" w:rsidR="00372097" w:rsidRPr="0007013C" w:rsidRDefault="00BA1006" w:rsidP="00372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95B6D">
        <w:rPr>
          <w:color w:val="000000" w:themeColor="text1"/>
          <w:u w:color="000000" w:themeColor="text1"/>
        </w:rPr>
        <w:t>(c)</w:t>
      </w:r>
      <w:r w:rsidR="00095B6D">
        <w:rPr>
          <w:color w:val="000000" w:themeColor="text1"/>
          <w:u w:color="000000" w:themeColor="text1"/>
        </w:rPr>
        <w:tab/>
      </w:r>
      <w:r w:rsidR="00372097" w:rsidRPr="0007013C">
        <w:rPr>
          <w:color w:val="000000" w:themeColor="text1"/>
          <w:u w:color="000000" w:themeColor="text1"/>
        </w:rPr>
        <w:t>a device pursuant to 21 U.S.C. 321(h); or</w:t>
      </w:r>
    </w:p>
    <w:p w14:paraId="0475E08D" w14:textId="76A59D91" w:rsidR="002A1374" w:rsidRPr="009B7A24" w:rsidRDefault="00BA1006" w:rsidP="00372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95B6D">
        <w:rPr>
          <w:color w:val="000000" w:themeColor="text1"/>
          <w:u w:color="000000" w:themeColor="text1"/>
        </w:rPr>
        <w:t>(d)</w:t>
      </w:r>
      <w:r w:rsidR="00095B6D">
        <w:rPr>
          <w:color w:val="000000" w:themeColor="text1"/>
          <w:u w:color="000000" w:themeColor="text1"/>
        </w:rPr>
        <w:tab/>
      </w:r>
      <w:r w:rsidR="00372097" w:rsidRPr="0007013C">
        <w:rPr>
          <w:color w:val="000000" w:themeColor="text1"/>
          <w:u w:color="000000" w:themeColor="text1"/>
        </w:rPr>
        <w:t>a combination product described in 21 U.S.C. 353(g).”</w:t>
      </w:r>
    </w:p>
    <w:p w14:paraId="393443AF" w14:textId="77777777" w:rsidR="002A1374" w:rsidRPr="009B7A24" w:rsidRDefault="002A1374"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5156ED6" w14:textId="3A805EDB" w:rsidR="002A1374" w:rsidRPr="009B7A24" w:rsidRDefault="00FA15AD"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A1374" w:rsidRPr="009B7A24">
        <w:rPr>
          <w:color w:val="000000" w:themeColor="text1"/>
          <w:u w:color="000000" w:themeColor="text1"/>
        </w:rPr>
        <w:t>3.</w:t>
      </w:r>
      <w:r w:rsidR="002A1374" w:rsidRPr="009B7A24">
        <w:rPr>
          <w:color w:val="000000" w:themeColor="text1"/>
          <w:u w:color="000000" w:themeColor="text1"/>
        </w:rPr>
        <w:tab/>
        <w:t>Section 44</w:t>
      </w:r>
      <w:r w:rsidR="004A3ECC">
        <w:rPr>
          <w:color w:val="000000" w:themeColor="text1"/>
          <w:u w:color="000000" w:themeColor="text1"/>
        </w:rPr>
        <w:noBreakHyphen/>
      </w:r>
      <w:r w:rsidR="002A1374" w:rsidRPr="009B7A24">
        <w:rPr>
          <w:color w:val="000000" w:themeColor="text1"/>
          <w:u w:color="000000" w:themeColor="text1"/>
        </w:rPr>
        <w:t>95</w:t>
      </w:r>
      <w:r w:rsidR="004A3ECC">
        <w:rPr>
          <w:color w:val="000000" w:themeColor="text1"/>
          <w:u w:color="000000" w:themeColor="text1"/>
        </w:rPr>
        <w:noBreakHyphen/>
      </w:r>
      <w:r w:rsidR="002A1374" w:rsidRPr="009B7A24">
        <w:rPr>
          <w:color w:val="000000" w:themeColor="text1"/>
          <w:u w:color="000000" w:themeColor="text1"/>
        </w:rPr>
        <w:t>20(1) of the 1976 Code is amended to read:</w:t>
      </w:r>
    </w:p>
    <w:p w14:paraId="4249CE8D" w14:textId="77777777" w:rsidR="00FA15AD" w:rsidRDefault="00FA15AD"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485C3A7" w14:textId="185646F4" w:rsidR="002A1374" w:rsidRPr="009B7A24" w:rsidRDefault="00FA15AD"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A1374" w:rsidRPr="009B7A24">
        <w:rPr>
          <w:color w:val="000000" w:themeColor="text1"/>
          <w:u w:color="000000" w:themeColor="text1"/>
        </w:rPr>
        <w:t>“(1)</w:t>
      </w:r>
      <w:r>
        <w:rPr>
          <w:color w:val="000000" w:themeColor="text1"/>
          <w:u w:color="000000" w:themeColor="text1"/>
        </w:rPr>
        <w:tab/>
      </w:r>
      <w:r w:rsidR="002A1374" w:rsidRPr="009B7A24">
        <w:rPr>
          <w:color w:val="000000" w:themeColor="text1"/>
          <w:u w:color="000000" w:themeColor="text1"/>
        </w:rPr>
        <w:t xml:space="preserve">public schools and preschools </w:t>
      </w:r>
      <w:r w:rsidR="002A1374" w:rsidRPr="009B7A24">
        <w:rPr>
          <w:strike/>
          <w:color w:val="000000" w:themeColor="text1"/>
          <w:u w:color="000000" w:themeColor="text1"/>
        </w:rPr>
        <w:t>where routine or regular kindergarten, elementary, or secondary educational classes are held including libraries. Private offices and teacher lounges which are not adjacent to classrooms or libraries are excluded. However, this exclusion does not apply if the offices and lounges are included specifically in a directive by the local school board. This section does not prohibit school district boards of trustees from providing for a smoke</w:t>
      </w:r>
      <w:r w:rsidR="004A3ECC">
        <w:rPr>
          <w:strike/>
          <w:color w:val="000000" w:themeColor="text1"/>
          <w:u w:color="000000" w:themeColor="text1"/>
        </w:rPr>
        <w:noBreakHyphen/>
      </w:r>
      <w:r w:rsidR="002A1374" w:rsidRPr="009B7A24">
        <w:rPr>
          <w:strike/>
          <w:color w:val="000000" w:themeColor="text1"/>
          <w:u w:color="000000" w:themeColor="text1"/>
        </w:rPr>
        <w:t>free campus</w:t>
      </w:r>
      <w:r w:rsidR="002A1374" w:rsidRPr="009B7A24">
        <w:rPr>
          <w:color w:val="000000" w:themeColor="text1"/>
          <w:u w:color="000000" w:themeColor="text1"/>
        </w:rPr>
        <w:t>;”</w:t>
      </w:r>
    </w:p>
    <w:p w14:paraId="3AAF9BA2" w14:textId="77777777" w:rsidR="002A1374" w:rsidRPr="009B7A24" w:rsidRDefault="002A1374"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DF27801" w14:textId="77777777" w:rsidR="00AA2EB6" w:rsidRDefault="00FA15AD" w:rsidP="002A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2A1374" w:rsidRPr="009B7A24">
        <w:rPr>
          <w:color w:val="000000" w:themeColor="text1"/>
          <w:u w:color="000000" w:themeColor="text1"/>
        </w:rPr>
        <w:t>4.</w:t>
      </w:r>
      <w:r w:rsidR="00AA2EB6">
        <w:tab/>
        <w:t>This act takes effect upon approval by the Governor.</w:t>
      </w:r>
    </w:p>
    <w:p w14:paraId="2470B711" w14:textId="542028C9" w:rsidR="005C7E79" w:rsidRDefault="004A3ECC" w:rsidP="00A76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1EEC8AF" w14:textId="77777777" w:rsidR="00382EE7" w:rsidRDefault="00382EE7" w:rsidP="00382EE7">
      <w:pPr>
        <w:suppressAutoHyphens/>
      </w:pPr>
    </w:p>
    <w:sectPr w:rsidR="00382EE7" w:rsidSect="00382EE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277FF9" w14:textId="77777777" w:rsidR="00AA2EB6" w:rsidRDefault="00AA2EB6" w:rsidP="009F0C77">
      <w:r>
        <w:separator/>
      </w:r>
    </w:p>
  </w:endnote>
  <w:endnote w:type="continuationSeparator" w:id="0">
    <w:p w14:paraId="34E4C2A0" w14:textId="77777777" w:rsidR="00AA2EB6" w:rsidRDefault="00AA2E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EBFA2B8-20B2-434D-A8B3-DB5CCA6D076D}"/>
    <w:embedBold r:id="rId2" w:fontKey="{65AF5189-6069-4E9A-9EA4-4989EC1A5D41}"/>
  </w:font>
  <w:font w:name="Calibri">
    <w:panose1 w:val="020F0502020204030204"/>
    <w:charset w:val="00"/>
    <w:family w:val="swiss"/>
    <w:pitch w:val="variable"/>
    <w:sig w:usb0="E00002FF" w:usb1="4000ACFF" w:usb2="00000001" w:usb3="00000000" w:csb0="0000019F" w:csb1="00000000"/>
    <w:embedRegular r:id="rId3" w:fontKey="{D3F1FBA3-405D-479D-99A2-E7CDB4BEE5F6}"/>
  </w:font>
  <w:font w:name="Segoe UI">
    <w:panose1 w:val="020B0502040204020203"/>
    <w:charset w:val="00"/>
    <w:family w:val="swiss"/>
    <w:pitch w:val="variable"/>
    <w:sig w:usb0="E10022FF" w:usb1="C000E47F" w:usb2="00000029" w:usb3="00000000" w:csb0="000001DF" w:csb1="00000000"/>
    <w:embedRegular r:id="rId4" w:fontKey="{6EDCF32A-4645-4B82-8360-3E4B002F8296}"/>
  </w:font>
  <w:font w:name="Cambria">
    <w:panose1 w:val="02040503050406030204"/>
    <w:charset w:val="00"/>
    <w:family w:val="roman"/>
    <w:pitch w:val="variable"/>
    <w:sig w:usb0="E00002FF" w:usb1="400004FF" w:usb2="00000000" w:usb3="00000000" w:csb0="0000019F" w:csb1="00000000"/>
    <w:embedRegular r:id="rId5" w:fontKey="{B1A501EB-EE6B-4593-AED7-8D012AB55A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3B108C" w14:textId="77777777" w:rsidR="00382EE7" w:rsidRPr="00EF6D5E" w:rsidRDefault="00382EE7" w:rsidP="00EF6D5E">
    <w:pPr>
      <w:pStyle w:val="Footer"/>
      <w:tabs>
        <w:tab w:val="clear" w:pos="4680"/>
        <w:tab w:val="clear" w:pos="9360"/>
        <w:tab w:val="center" w:pos="2995"/>
      </w:tabs>
      <w:spacing w:before="120"/>
    </w:pPr>
    <w:r>
      <w:t>[3422]</w:t>
    </w:r>
    <w:r>
      <w:tab/>
    </w:r>
    <w:r>
      <w:fldChar w:fldCharType="begin"/>
    </w:r>
    <w:r>
      <w:instrText xml:space="preserve"> PAGE  \* MERGEFORMAT </w:instrText>
    </w:r>
    <w:r>
      <w:fldChar w:fldCharType="separate"/>
    </w:r>
    <w:r w:rsidR="00586CE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6D709E" w14:textId="77777777" w:rsidR="00AA2EB6" w:rsidRDefault="00AA2EB6" w:rsidP="009F0C77">
      <w:r>
        <w:separator/>
      </w:r>
    </w:p>
  </w:footnote>
  <w:footnote w:type="continuationSeparator" w:id="0">
    <w:p w14:paraId="7C74EBA8" w14:textId="77777777" w:rsidR="00AA2EB6" w:rsidRDefault="00AA2E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4VR19"/>
    <w:docVar w:name="CoverBillType" w:val="b"/>
    <w:docVar w:name="DocPath" w:val="L:\Council\bills\NBD\11034VR19.DOCX"/>
    <w:docVar w:name="dvBillNumber" w:val="3422"/>
    <w:docVar w:name="dvBillNumberPrefix" w:val="H. "/>
    <w:docVar w:name="dvOriginalBody" w:val="House"/>
    <w:docVar w:name="dvSteno" w:val="NBD"/>
    <w:docVar w:name="NameofBody" w:val="h"/>
    <w:docVar w:name="vGroup2" w:val="Council"/>
  </w:docVars>
  <w:rsids>
    <w:rsidRoot w:val="00AA2EB6"/>
    <w:rsid w:val="00011869"/>
    <w:rsid w:val="00015CD6"/>
    <w:rsid w:val="00033093"/>
    <w:rsid w:val="00095B6D"/>
    <w:rsid w:val="000E0100"/>
    <w:rsid w:val="000E1785"/>
    <w:rsid w:val="000F40FA"/>
    <w:rsid w:val="001035F1"/>
    <w:rsid w:val="0010776B"/>
    <w:rsid w:val="0012428D"/>
    <w:rsid w:val="00133E66"/>
    <w:rsid w:val="001435A3"/>
    <w:rsid w:val="00146ED3"/>
    <w:rsid w:val="00151044"/>
    <w:rsid w:val="001669AB"/>
    <w:rsid w:val="001942F9"/>
    <w:rsid w:val="001D08F2"/>
    <w:rsid w:val="001D3A58"/>
    <w:rsid w:val="001D525B"/>
    <w:rsid w:val="001D7F4F"/>
    <w:rsid w:val="00205238"/>
    <w:rsid w:val="002321B6"/>
    <w:rsid w:val="00250967"/>
    <w:rsid w:val="002543C8"/>
    <w:rsid w:val="0025541D"/>
    <w:rsid w:val="00284AAE"/>
    <w:rsid w:val="002A1374"/>
    <w:rsid w:val="002E5912"/>
    <w:rsid w:val="00301B21"/>
    <w:rsid w:val="00325348"/>
    <w:rsid w:val="0032732C"/>
    <w:rsid w:val="00336AD0"/>
    <w:rsid w:val="0037079A"/>
    <w:rsid w:val="00372097"/>
    <w:rsid w:val="00375C3E"/>
    <w:rsid w:val="00382EE7"/>
    <w:rsid w:val="003C4DAB"/>
    <w:rsid w:val="003D01E8"/>
    <w:rsid w:val="003E2188"/>
    <w:rsid w:val="003E5288"/>
    <w:rsid w:val="003F6D79"/>
    <w:rsid w:val="0041760A"/>
    <w:rsid w:val="00417C01"/>
    <w:rsid w:val="004403BD"/>
    <w:rsid w:val="00461441"/>
    <w:rsid w:val="004809EE"/>
    <w:rsid w:val="004A3ECC"/>
    <w:rsid w:val="004C61C1"/>
    <w:rsid w:val="004D3F00"/>
    <w:rsid w:val="004E7D54"/>
    <w:rsid w:val="005273C6"/>
    <w:rsid w:val="00530A69"/>
    <w:rsid w:val="00533CB4"/>
    <w:rsid w:val="00545593"/>
    <w:rsid w:val="00556EBF"/>
    <w:rsid w:val="00577C6C"/>
    <w:rsid w:val="00586CEC"/>
    <w:rsid w:val="00591859"/>
    <w:rsid w:val="005A62FE"/>
    <w:rsid w:val="005C2FE2"/>
    <w:rsid w:val="005C7E79"/>
    <w:rsid w:val="005E2BC9"/>
    <w:rsid w:val="006042B9"/>
    <w:rsid w:val="00605102"/>
    <w:rsid w:val="006215AA"/>
    <w:rsid w:val="006913C9"/>
    <w:rsid w:val="0069470D"/>
    <w:rsid w:val="006B0349"/>
    <w:rsid w:val="006D58AA"/>
    <w:rsid w:val="00734F00"/>
    <w:rsid w:val="00772363"/>
    <w:rsid w:val="007A70AE"/>
    <w:rsid w:val="007E7AEF"/>
    <w:rsid w:val="00817CA5"/>
    <w:rsid w:val="008304B1"/>
    <w:rsid w:val="008362E8"/>
    <w:rsid w:val="0085786E"/>
    <w:rsid w:val="00893216"/>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766D2"/>
    <w:rsid w:val="00A833AB"/>
    <w:rsid w:val="00A9741D"/>
    <w:rsid w:val="00AA2EB6"/>
    <w:rsid w:val="00AC34A2"/>
    <w:rsid w:val="00AD1C9A"/>
    <w:rsid w:val="00AD4B17"/>
    <w:rsid w:val="00B412D4"/>
    <w:rsid w:val="00BA1006"/>
    <w:rsid w:val="00BE3C22"/>
    <w:rsid w:val="00C0345E"/>
    <w:rsid w:val="00C14AD1"/>
    <w:rsid w:val="00C31C95"/>
    <w:rsid w:val="00C3483A"/>
    <w:rsid w:val="00C6136C"/>
    <w:rsid w:val="00C74E9D"/>
    <w:rsid w:val="00C826DD"/>
    <w:rsid w:val="00C82FD3"/>
    <w:rsid w:val="00C92819"/>
    <w:rsid w:val="00CB766B"/>
    <w:rsid w:val="00CC6B7B"/>
    <w:rsid w:val="00CD2089"/>
    <w:rsid w:val="00CE6291"/>
    <w:rsid w:val="00D57CC4"/>
    <w:rsid w:val="00D73A67"/>
    <w:rsid w:val="00D970A9"/>
    <w:rsid w:val="00DB4B52"/>
    <w:rsid w:val="00DF3845"/>
    <w:rsid w:val="00E41911"/>
    <w:rsid w:val="00E44B57"/>
    <w:rsid w:val="00E92EEF"/>
    <w:rsid w:val="00EE65BD"/>
    <w:rsid w:val="00EF2368"/>
    <w:rsid w:val="00EF6D5E"/>
    <w:rsid w:val="00F24442"/>
    <w:rsid w:val="00F50AE3"/>
    <w:rsid w:val="00F655B7"/>
    <w:rsid w:val="00F656BA"/>
    <w:rsid w:val="00F67CF1"/>
    <w:rsid w:val="00F728AA"/>
    <w:rsid w:val="00F840F0"/>
    <w:rsid w:val="00FA15A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53F35"/>
  <w15:docId w15:val="{3127DBFB-EAFB-4634-B616-5A609E706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CommentReference">
    <w:name w:val="annotation reference"/>
    <w:basedOn w:val="DefaultParagraphFont"/>
    <w:uiPriority w:val="99"/>
    <w:semiHidden/>
    <w:unhideWhenUsed/>
    <w:rsid w:val="00FA15AD"/>
    <w:rPr>
      <w:sz w:val="16"/>
      <w:szCs w:val="16"/>
    </w:rPr>
  </w:style>
  <w:style w:type="paragraph" w:styleId="CommentText">
    <w:name w:val="annotation text"/>
    <w:basedOn w:val="Normal"/>
    <w:link w:val="CommentTextChar"/>
    <w:uiPriority w:val="99"/>
    <w:semiHidden/>
    <w:unhideWhenUsed/>
    <w:rsid w:val="00FA15AD"/>
    <w:rPr>
      <w:sz w:val="20"/>
    </w:rPr>
  </w:style>
  <w:style w:type="character" w:customStyle="1" w:styleId="CommentTextChar">
    <w:name w:val="Comment Text Char"/>
    <w:basedOn w:val="DefaultParagraphFont"/>
    <w:link w:val="CommentText"/>
    <w:uiPriority w:val="99"/>
    <w:semiHidden/>
    <w:rsid w:val="00FA15AD"/>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A15AD"/>
    <w:rPr>
      <w:b/>
      <w:bCs/>
    </w:rPr>
  </w:style>
  <w:style w:type="character" w:customStyle="1" w:styleId="CommentSubjectChar">
    <w:name w:val="Comment Subject Char"/>
    <w:basedOn w:val="CommentTextChar"/>
    <w:link w:val="CommentSubject"/>
    <w:uiPriority w:val="99"/>
    <w:semiHidden/>
    <w:rsid w:val="00FA15AD"/>
    <w:rPr>
      <w:rFonts w:eastAsia="Times New Roman" w:cs="Times New Roman"/>
      <w:b/>
      <w:bCs/>
      <w:sz w:val="20"/>
      <w:szCs w:val="20"/>
    </w:rPr>
  </w:style>
  <w:style w:type="paragraph" w:styleId="BalloonText">
    <w:name w:val="Balloon Text"/>
    <w:basedOn w:val="Normal"/>
    <w:link w:val="BalloonTextChar"/>
    <w:uiPriority w:val="99"/>
    <w:semiHidden/>
    <w:unhideWhenUsed/>
    <w:rsid w:val="00FA15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5AD"/>
    <w:rPr>
      <w:rFonts w:ascii="Segoe UI" w:eastAsia="Times New Roman" w:hAnsi="Segoe UI" w:cs="Segoe UI"/>
      <w:sz w:val="18"/>
      <w:szCs w:val="18"/>
    </w:rPr>
  </w:style>
  <w:style w:type="character" w:styleId="Hyperlink">
    <w:name w:val="Hyperlink"/>
    <w:basedOn w:val="DefaultParagraphFont"/>
    <w:uiPriority w:val="99"/>
    <w:unhideWhenUsed/>
    <w:rsid w:val="00382E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22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2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D3140-84DF-4EB3-A24E-357849A0D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3</Pages>
  <Words>921</Words>
  <Characters>5250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3422: Tobacco or alternative nicotine products in schools - South Carolina Legislature Online</dc:title>
  <dc:creator>Niki Downey</dc:creator>
  <cp:lastModifiedBy>S Volk</cp:lastModifiedBy>
  <cp:revision>2</cp:revision>
  <cp:lastPrinted>2018-12-14T16:13:00Z</cp:lastPrinted>
  <dcterms:created xsi:type="dcterms:W3CDTF">2019-01-23T15:07:00Z</dcterms:created>
  <dcterms:modified xsi:type="dcterms:W3CDTF">2019-01-23T15:07:00Z</dcterms:modified>
</cp:coreProperties>
</file>