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033E" w:rsidRDefault="0027033E" w:rsidP="0027033E">
      <w:pPr>
        <w:widowControl w:val="0"/>
        <w:jc w:val="center"/>
      </w:pPr>
      <w:r w:rsidRPr="0027033E">
        <w:rPr>
          <w:b/>
        </w:rPr>
        <w:t>South Carolina General Assembly</w:t>
      </w:r>
    </w:p>
    <w:p w:rsidR="0027033E" w:rsidRDefault="0027033E" w:rsidP="0027033E">
      <w:pPr>
        <w:widowControl w:val="0"/>
        <w:jc w:val="center"/>
      </w:pPr>
      <w:r>
        <w:t>123rd Session, 2019-2020</w:t>
      </w:r>
    </w:p>
    <w:p w:rsidR="0027033E" w:rsidRDefault="0027033E" w:rsidP="0027033E">
      <w:pPr>
        <w:widowControl w:val="0"/>
        <w:jc w:val="left"/>
      </w:pPr>
    </w:p>
    <w:p w:rsidR="0027033E" w:rsidRDefault="0027033E" w:rsidP="0027033E">
      <w:pPr>
        <w:widowControl w:val="0"/>
        <w:jc w:val="left"/>
        <w:rPr>
          <w:b/>
        </w:rPr>
      </w:pPr>
      <w:r w:rsidRPr="0027033E">
        <w:rPr>
          <w:b/>
        </w:rPr>
        <w:t>H. 3910</w:t>
      </w:r>
    </w:p>
    <w:p w:rsidR="0027033E" w:rsidRDefault="0027033E" w:rsidP="0027033E">
      <w:pPr>
        <w:widowControl w:val="0"/>
        <w:jc w:val="left"/>
        <w:rPr>
          <w:b/>
        </w:rPr>
      </w:pPr>
    </w:p>
    <w:p w:rsidR="0027033E" w:rsidRDefault="0027033E" w:rsidP="0027033E">
      <w:pPr>
        <w:widowControl w:val="0"/>
        <w:jc w:val="left"/>
      </w:pPr>
      <w:r w:rsidRPr="0027033E">
        <w:rPr>
          <w:b/>
        </w:rPr>
        <w:t>STATUS INFORMATION</w:t>
      </w:r>
    </w:p>
    <w:p w:rsidR="0027033E" w:rsidRDefault="0027033E" w:rsidP="0027033E">
      <w:pPr>
        <w:widowControl w:val="0"/>
        <w:jc w:val="left"/>
      </w:pPr>
    </w:p>
    <w:p w:rsidR="0027033E" w:rsidRDefault="0027033E" w:rsidP="0027033E">
      <w:pPr>
        <w:widowControl w:val="0"/>
        <w:jc w:val="left"/>
      </w:pPr>
      <w:r>
        <w:t>General Bill</w:t>
      </w:r>
    </w:p>
    <w:p w:rsidR="0027033E" w:rsidRDefault="0027033E" w:rsidP="0027033E">
      <w:pPr>
        <w:widowControl w:val="0"/>
        <w:jc w:val="left"/>
      </w:pPr>
      <w:r>
        <w:t>Sponsors: Rep. Bailey</w:t>
      </w:r>
    </w:p>
    <w:p w:rsidR="0027033E" w:rsidRDefault="0027033E" w:rsidP="0027033E">
      <w:pPr>
        <w:widowControl w:val="0"/>
        <w:jc w:val="left"/>
      </w:pPr>
      <w:r>
        <w:t>Document Path: l:\council\bills\rt\17565sa19.docx</w:t>
      </w:r>
    </w:p>
    <w:p w:rsidR="0027033E" w:rsidRDefault="0027033E" w:rsidP="0027033E">
      <w:pPr>
        <w:widowControl w:val="0"/>
        <w:jc w:val="left"/>
      </w:pPr>
    </w:p>
    <w:p w:rsidR="0027033E" w:rsidRDefault="0027033E" w:rsidP="0027033E">
      <w:pPr>
        <w:widowControl w:val="0"/>
        <w:jc w:val="left"/>
      </w:pPr>
      <w:r>
        <w:t>Introduced in the House on February 6, 2019</w:t>
      </w:r>
    </w:p>
    <w:p w:rsidR="0027033E" w:rsidRDefault="0027033E" w:rsidP="0027033E">
      <w:pPr>
        <w:widowControl w:val="0"/>
        <w:jc w:val="left"/>
      </w:pPr>
      <w:r>
        <w:t xml:space="preserve">Currently residing in the House Committee on </w:t>
      </w:r>
      <w:r w:rsidRPr="0027033E">
        <w:rPr>
          <w:b/>
        </w:rPr>
        <w:t>Judiciary</w:t>
      </w:r>
    </w:p>
    <w:p w:rsidR="0027033E" w:rsidRDefault="0027033E" w:rsidP="0027033E">
      <w:pPr>
        <w:widowControl w:val="0"/>
        <w:jc w:val="left"/>
      </w:pPr>
    </w:p>
    <w:p w:rsidR="0027033E" w:rsidRDefault="0027033E" w:rsidP="0027033E">
      <w:pPr>
        <w:widowControl w:val="0"/>
        <w:jc w:val="left"/>
      </w:pPr>
      <w:r>
        <w:t xml:space="preserve">Summary: </w:t>
      </w:r>
      <w:r w:rsidR="00AE0ABB">
        <w:t>Notarial Commission</w:t>
      </w:r>
    </w:p>
    <w:p w:rsidR="0027033E" w:rsidRDefault="0027033E" w:rsidP="0027033E">
      <w:pPr>
        <w:widowControl w:val="0"/>
        <w:jc w:val="left"/>
      </w:pPr>
    </w:p>
    <w:p w:rsidR="0027033E" w:rsidRDefault="0027033E" w:rsidP="0027033E">
      <w:pPr>
        <w:widowControl w:val="0"/>
        <w:jc w:val="left"/>
      </w:pPr>
    </w:p>
    <w:p w:rsidR="0027033E" w:rsidRDefault="0027033E" w:rsidP="0027033E">
      <w:pPr>
        <w:widowControl w:val="0"/>
        <w:tabs>
          <w:tab w:val="center" w:pos="590"/>
          <w:tab w:val="center" w:pos="1440"/>
          <w:tab w:val="left" w:pos="1872"/>
          <w:tab w:val="left" w:pos="9187"/>
        </w:tabs>
        <w:jc w:val="left"/>
      </w:pPr>
      <w:r w:rsidRPr="0027033E">
        <w:rPr>
          <w:b/>
        </w:rPr>
        <w:t>HISTORY OF LEGISLATIVE ACTIONS</w:t>
      </w:r>
    </w:p>
    <w:p w:rsidR="0027033E" w:rsidRDefault="0027033E" w:rsidP="0027033E">
      <w:pPr>
        <w:widowControl w:val="0"/>
        <w:tabs>
          <w:tab w:val="center" w:pos="590"/>
          <w:tab w:val="center" w:pos="1440"/>
          <w:tab w:val="left" w:pos="1872"/>
          <w:tab w:val="left" w:pos="9187"/>
        </w:tabs>
        <w:jc w:val="left"/>
      </w:pPr>
    </w:p>
    <w:p w:rsidR="0027033E" w:rsidRPr="0027033E" w:rsidRDefault="0027033E" w:rsidP="0027033E">
      <w:pPr>
        <w:widowControl w:val="0"/>
        <w:tabs>
          <w:tab w:val="center" w:pos="590"/>
          <w:tab w:val="center" w:pos="1440"/>
          <w:tab w:val="left" w:pos="1872"/>
          <w:tab w:val="left" w:pos="9187"/>
        </w:tabs>
        <w:jc w:val="left"/>
      </w:pPr>
      <w:r w:rsidRPr="0027033E">
        <w:rPr>
          <w:u w:val="single"/>
        </w:rPr>
        <w:tab/>
        <w:t>Date</w:t>
      </w:r>
      <w:r w:rsidRPr="0027033E">
        <w:rPr>
          <w:u w:val="single"/>
        </w:rPr>
        <w:tab/>
        <w:t>Body</w:t>
      </w:r>
      <w:r w:rsidRPr="0027033E">
        <w:rPr>
          <w:u w:val="single"/>
        </w:rPr>
        <w:tab/>
        <w:t>Action Description with journal page number</w:t>
      </w:r>
      <w:r w:rsidRPr="0027033E">
        <w:rPr>
          <w:u w:val="single"/>
        </w:rPr>
        <w:tab/>
      </w:r>
    </w:p>
    <w:p w:rsidR="0066008E" w:rsidRDefault="0066008E" w:rsidP="0066008E">
      <w:pPr>
        <w:widowControl w:val="0"/>
        <w:tabs>
          <w:tab w:val="right" w:pos="1008"/>
          <w:tab w:val="left" w:pos="1152"/>
          <w:tab w:val="left" w:pos="1872"/>
          <w:tab w:val="left" w:pos="9187"/>
        </w:tabs>
        <w:ind w:left="2088" w:hanging="2088"/>
      </w:pPr>
      <w:r>
        <w:tab/>
        <w:t>2/6/2019</w:t>
      </w:r>
      <w:r>
        <w:tab/>
        <w:t>House</w:t>
      </w:r>
      <w:r>
        <w:tab/>
      </w:r>
      <w:r w:rsidRPr="00221303">
        <w:t>Introduced and read first time (</w:t>
      </w:r>
      <w:hyperlink r:id="rId7" w:history="1">
        <w:r w:rsidRPr="00221303">
          <w:rPr>
            <w:rStyle w:val="Hyperlink"/>
          </w:rPr>
          <w:t>House Journal</w:t>
        </w:r>
        <w:r w:rsidRPr="00221303">
          <w:rPr>
            <w:rStyle w:val="Hyperlink"/>
          </w:rPr>
          <w:noBreakHyphen/>
          <w:t>page 46</w:t>
        </w:r>
      </w:hyperlink>
      <w:r w:rsidRPr="00221303">
        <w:t>)</w:t>
      </w:r>
    </w:p>
    <w:p w:rsidR="0066008E" w:rsidRDefault="0066008E" w:rsidP="0066008E">
      <w:pPr>
        <w:widowControl w:val="0"/>
        <w:tabs>
          <w:tab w:val="right" w:pos="1008"/>
          <w:tab w:val="left" w:pos="1152"/>
          <w:tab w:val="left" w:pos="1872"/>
          <w:tab w:val="left" w:pos="9187"/>
        </w:tabs>
        <w:ind w:left="2088" w:hanging="2088"/>
      </w:pPr>
      <w:r>
        <w:tab/>
        <w:t>2/6/2019</w:t>
      </w:r>
      <w:r>
        <w:tab/>
        <w:t>House</w:t>
      </w:r>
      <w:r>
        <w:tab/>
      </w:r>
      <w:r w:rsidRPr="00221303">
        <w:t>Ref</w:t>
      </w:r>
      <w:r>
        <w:t xml:space="preserve">erred to Committee on </w:t>
      </w:r>
      <w:r w:rsidRPr="00221303">
        <w:rPr>
          <w:b/>
        </w:rPr>
        <w:t>Judiciary</w:t>
      </w:r>
      <w:r>
        <w:t xml:space="preserve"> </w:t>
      </w:r>
      <w:r w:rsidRPr="00221303">
        <w:t>(</w:t>
      </w:r>
      <w:hyperlink r:id="rId8" w:history="1">
        <w:r w:rsidRPr="00221303">
          <w:rPr>
            <w:rStyle w:val="Hyperlink"/>
          </w:rPr>
          <w:t>House Journal</w:t>
        </w:r>
        <w:r w:rsidRPr="00221303">
          <w:rPr>
            <w:rStyle w:val="Hyperlink"/>
          </w:rPr>
          <w:noBreakHyphen/>
          <w:t>page 46</w:t>
        </w:r>
      </w:hyperlink>
      <w:r w:rsidRPr="00221303">
        <w:t>)</w:t>
      </w:r>
    </w:p>
    <w:p w:rsidR="0066008E" w:rsidRDefault="0066008E" w:rsidP="0066008E">
      <w:pPr>
        <w:widowControl w:val="0"/>
        <w:tabs>
          <w:tab w:val="right" w:pos="1008"/>
          <w:tab w:val="left" w:pos="1152"/>
          <w:tab w:val="left" w:pos="1872"/>
          <w:tab w:val="left" w:pos="9187"/>
        </w:tabs>
        <w:ind w:left="2088" w:hanging="2088"/>
      </w:pPr>
    </w:p>
    <w:p w:rsidR="0027033E" w:rsidRDefault="0027033E" w:rsidP="0027033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7033E">
          <w:rPr>
            <w:rStyle w:val="Hyperlink"/>
          </w:rPr>
          <w:t>legislative information</w:t>
        </w:r>
      </w:hyperlink>
      <w:r>
        <w:t xml:space="preserve"> at the website</w:t>
      </w:r>
    </w:p>
    <w:p w:rsidR="0027033E" w:rsidRDefault="0027033E" w:rsidP="0027033E">
      <w:pPr>
        <w:widowControl w:val="0"/>
        <w:tabs>
          <w:tab w:val="right" w:pos="1008"/>
          <w:tab w:val="left" w:pos="1152"/>
          <w:tab w:val="left" w:pos="1872"/>
          <w:tab w:val="left" w:pos="9187"/>
        </w:tabs>
        <w:ind w:left="2088" w:hanging="2088"/>
        <w:jc w:val="left"/>
      </w:pPr>
    </w:p>
    <w:p w:rsidR="0027033E" w:rsidRPr="0027033E" w:rsidRDefault="0027033E" w:rsidP="0027033E">
      <w:pPr>
        <w:widowControl w:val="0"/>
        <w:tabs>
          <w:tab w:val="right" w:pos="1008"/>
          <w:tab w:val="left" w:pos="1152"/>
          <w:tab w:val="left" w:pos="1872"/>
          <w:tab w:val="left" w:pos="9187"/>
        </w:tabs>
        <w:ind w:left="2088" w:hanging="2088"/>
        <w:jc w:val="left"/>
      </w:pPr>
    </w:p>
    <w:p w:rsidR="0027033E" w:rsidRDefault="0027033E" w:rsidP="0027033E">
      <w:pPr>
        <w:widowControl w:val="0"/>
        <w:jc w:val="left"/>
      </w:pPr>
      <w:r w:rsidRPr="0027033E">
        <w:rPr>
          <w:b/>
        </w:rPr>
        <w:t>VERSIONS OF THIS BILL</w:t>
      </w:r>
    </w:p>
    <w:p w:rsidR="0027033E" w:rsidRDefault="0027033E" w:rsidP="0027033E">
      <w:pPr>
        <w:widowControl w:val="0"/>
        <w:jc w:val="left"/>
      </w:pPr>
    </w:p>
    <w:p w:rsidR="0027033E" w:rsidRDefault="006C74A6" w:rsidP="0027033E">
      <w:pPr>
        <w:widowControl w:val="0"/>
        <w:jc w:val="left"/>
      </w:pPr>
      <w:hyperlink r:id="rId10" w:history="1">
        <w:r w:rsidR="0027033E">
          <w:rPr>
            <w:rStyle w:val="Hyperlink"/>
          </w:rPr>
          <w:t>2/6/2019</w:t>
        </w:r>
      </w:hyperlink>
    </w:p>
    <w:p w:rsidR="0027033E" w:rsidRDefault="0027033E" w:rsidP="0027033E"/>
    <w:p w:rsidR="0027033E" w:rsidRDefault="0027033E" w:rsidP="0027033E">
      <w:pPr>
        <w:sectPr w:rsidR="0027033E" w:rsidSect="0027033E">
          <w:pgSz w:w="12240" w:h="15840" w:code="1"/>
          <w:pgMar w:top="1080" w:right="1440" w:bottom="1080" w:left="1440" w:header="720" w:footer="720" w:gutter="0"/>
          <w:cols w:space="720"/>
          <w:noEndnote/>
          <w:docGrid w:linePitch="360"/>
        </w:sectPr>
      </w:pPr>
    </w:p>
    <w:p w:rsidR="009A1D2F" w:rsidRDefault="009A1D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1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2C6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E72" w:rsidRPr="0074270E" w:rsidRDefault="00763E72" w:rsidP="00763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4270E">
        <w:rPr>
          <w:color w:val="000000" w:themeColor="text1"/>
          <w:u w:color="000000" w:themeColor="text1"/>
        </w:rPr>
        <w:t>TO AMEND SECTION 26</w:t>
      </w:r>
      <w:r w:rsidR="00AA7A5B">
        <w:rPr>
          <w:color w:val="000000" w:themeColor="text1"/>
          <w:u w:color="000000" w:themeColor="text1"/>
        </w:rPr>
        <w:noBreakHyphen/>
      </w:r>
      <w:r w:rsidRPr="0074270E">
        <w:rPr>
          <w:color w:val="000000" w:themeColor="text1"/>
          <w:u w:color="000000" w:themeColor="text1"/>
        </w:rPr>
        <w:t>1</w:t>
      </w:r>
      <w:r w:rsidR="00AA7A5B">
        <w:rPr>
          <w:color w:val="000000" w:themeColor="text1"/>
          <w:u w:color="000000" w:themeColor="text1"/>
        </w:rPr>
        <w:noBreakHyphen/>
      </w:r>
      <w:r w:rsidRPr="0074270E">
        <w:rPr>
          <w:color w:val="000000" w:themeColor="text1"/>
          <w:u w:color="000000" w:themeColor="text1"/>
        </w:rPr>
        <w:t>15, CODE OF LAWS OF SOUTH CAROLINA, 1976, RELATING TO THE QUALIFICATIONS FOR NOTARIAL COMMISSION, SO AS TO ADD ADDITIONAL QUALIFICATIONS, AND TO PROVIDE THAT A NOTARY IS COMMISSIONED IN THE COUNTY OF HIS EMPLOYMENT OR BUSINESS IF HE IS NOT A RESIDENT OF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2C69" w:rsidRDefault="00A52C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2C69" w:rsidRDefault="00A52C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E72" w:rsidRPr="0074270E" w:rsidRDefault="00A52C69" w:rsidP="00763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63E72" w:rsidRPr="0074270E">
        <w:rPr>
          <w:color w:val="000000" w:themeColor="text1"/>
          <w:u w:color="000000" w:themeColor="text1"/>
        </w:rPr>
        <w:t>Section 26</w:t>
      </w:r>
      <w:r w:rsidR="00AA7A5B">
        <w:rPr>
          <w:color w:val="000000" w:themeColor="text1"/>
          <w:u w:color="000000" w:themeColor="text1"/>
        </w:rPr>
        <w:noBreakHyphen/>
      </w:r>
      <w:r w:rsidR="00763E72" w:rsidRPr="0074270E">
        <w:rPr>
          <w:color w:val="000000" w:themeColor="text1"/>
          <w:u w:color="000000" w:themeColor="text1"/>
        </w:rPr>
        <w:t>1</w:t>
      </w:r>
      <w:r w:rsidR="00AA7A5B">
        <w:rPr>
          <w:color w:val="000000" w:themeColor="text1"/>
          <w:u w:color="000000" w:themeColor="text1"/>
        </w:rPr>
        <w:noBreakHyphen/>
      </w:r>
      <w:r w:rsidR="00763E72" w:rsidRPr="0074270E">
        <w:rPr>
          <w:color w:val="000000" w:themeColor="text1"/>
          <w:u w:color="000000" w:themeColor="text1"/>
        </w:rPr>
        <w:t>15 of the 1976 Code is amended to read:</w:t>
      </w:r>
    </w:p>
    <w:p w:rsidR="00763E72" w:rsidRPr="0074270E" w:rsidRDefault="00763E72" w:rsidP="00763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3E72" w:rsidRPr="0074270E" w:rsidRDefault="00763E72" w:rsidP="00763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70E">
        <w:rPr>
          <w:color w:val="000000" w:themeColor="text1"/>
          <w:u w:color="000000" w:themeColor="text1"/>
        </w:rPr>
        <w:tab/>
        <w:t>“Section 26</w:t>
      </w:r>
      <w:r w:rsidR="00AA7A5B">
        <w:rPr>
          <w:color w:val="000000" w:themeColor="text1"/>
          <w:u w:color="000000" w:themeColor="text1"/>
        </w:rPr>
        <w:noBreakHyphen/>
      </w:r>
      <w:r w:rsidRPr="0074270E">
        <w:rPr>
          <w:color w:val="000000" w:themeColor="text1"/>
          <w:u w:color="000000" w:themeColor="text1"/>
        </w:rPr>
        <w:t>1</w:t>
      </w:r>
      <w:r w:rsidR="00AA7A5B">
        <w:rPr>
          <w:color w:val="000000" w:themeColor="text1"/>
          <w:u w:color="000000" w:themeColor="text1"/>
        </w:rPr>
        <w:noBreakHyphen/>
      </w:r>
      <w:r w:rsidRPr="0074270E">
        <w:rPr>
          <w:color w:val="000000" w:themeColor="text1"/>
          <w:u w:color="000000" w:themeColor="text1"/>
        </w:rPr>
        <w:t>15.</w:t>
      </w:r>
      <w:r w:rsidRPr="0074270E">
        <w:rPr>
          <w:color w:val="000000" w:themeColor="text1"/>
          <w:u w:color="000000" w:themeColor="text1"/>
        </w:rPr>
        <w:tab/>
      </w:r>
      <w:r w:rsidRPr="0074270E">
        <w:rPr>
          <w:color w:val="000000" w:themeColor="text1"/>
          <w:u w:val="single" w:color="000000" w:themeColor="text1"/>
        </w:rPr>
        <w:t>(A)</w:t>
      </w:r>
      <w:r w:rsidRPr="0074270E">
        <w:rPr>
          <w:color w:val="000000" w:themeColor="text1"/>
          <w:u w:color="000000" w:themeColor="text1"/>
        </w:rPr>
        <w:tab/>
        <w:t>A person qualified for a notarial commission:</w:t>
      </w:r>
    </w:p>
    <w:p w:rsidR="00763E72" w:rsidRPr="0074270E" w:rsidRDefault="00763E72" w:rsidP="00763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70E">
        <w:rPr>
          <w:color w:val="000000" w:themeColor="text1"/>
          <w:u w:color="000000" w:themeColor="text1"/>
        </w:rPr>
        <w:tab/>
      </w:r>
      <w:r w:rsidRPr="0074270E">
        <w:rPr>
          <w:color w:val="000000" w:themeColor="text1"/>
          <w:u w:color="000000" w:themeColor="text1"/>
        </w:rPr>
        <w:tab/>
        <w:t>(1)</w:t>
      </w:r>
      <w:r w:rsidRPr="0074270E">
        <w:rPr>
          <w:color w:val="000000" w:themeColor="text1"/>
          <w:u w:color="000000" w:themeColor="text1"/>
        </w:rPr>
        <w:tab/>
        <w:t xml:space="preserve">must be </w:t>
      </w:r>
      <w:r w:rsidRPr="0074270E">
        <w:rPr>
          <w:strike/>
          <w:color w:val="000000" w:themeColor="text1"/>
          <w:u w:color="000000" w:themeColor="text1"/>
        </w:rPr>
        <w:t>a registered voter in this State</w:t>
      </w:r>
      <w:r w:rsidRPr="0074270E">
        <w:rPr>
          <w:color w:val="000000" w:themeColor="text1"/>
          <w:u w:color="000000" w:themeColor="text1"/>
        </w:rPr>
        <w:t xml:space="preserve"> </w:t>
      </w:r>
      <w:r w:rsidRPr="0074270E">
        <w:rPr>
          <w:color w:val="000000" w:themeColor="text1"/>
          <w:u w:val="single" w:color="000000" w:themeColor="text1"/>
        </w:rPr>
        <w:t>eighteen years of age or older</w:t>
      </w:r>
      <w:r w:rsidRPr="0074270E">
        <w:rPr>
          <w:color w:val="000000" w:themeColor="text1"/>
          <w:u w:color="000000" w:themeColor="text1"/>
        </w:rPr>
        <w:t>;</w:t>
      </w:r>
    </w:p>
    <w:p w:rsidR="00763E72" w:rsidRPr="0074270E" w:rsidRDefault="00763E72" w:rsidP="00763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70E">
        <w:rPr>
          <w:color w:val="000000" w:themeColor="text1"/>
          <w:u w:color="000000" w:themeColor="text1"/>
        </w:rPr>
        <w:tab/>
      </w:r>
      <w:r w:rsidRPr="0074270E">
        <w:rPr>
          <w:color w:val="000000" w:themeColor="text1"/>
          <w:u w:color="000000" w:themeColor="text1"/>
        </w:rPr>
        <w:tab/>
        <w:t>(2)</w:t>
      </w:r>
      <w:r w:rsidRPr="0074270E">
        <w:rPr>
          <w:color w:val="000000" w:themeColor="text1"/>
          <w:u w:color="000000" w:themeColor="text1"/>
        </w:rPr>
        <w:tab/>
        <w:t xml:space="preserve">shall read and write the English language; </w:t>
      </w:r>
      <w:r w:rsidRPr="0074270E">
        <w:rPr>
          <w:strike/>
          <w:color w:val="000000" w:themeColor="text1"/>
          <w:u w:color="000000" w:themeColor="text1"/>
        </w:rPr>
        <w:t>and</w:t>
      </w:r>
    </w:p>
    <w:p w:rsidR="00763E72" w:rsidRPr="0074270E" w:rsidRDefault="00763E72" w:rsidP="00763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70E">
        <w:rPr>
          <w:color w:val="000000" w:themeColor="text1"/>
          <w:u w:color="000000" w:themeColor="text1"/>
        </w:rPr>
        <w:tab/>
      </w:r>
      <w:r w:rsidRPr="0074270E">
        <w:rPr>
          <w:color w:val="000000" w:themeColor="text1"/>
          <w:u w:color="000000" w:themeColor="text1"/>
        </w:rPr>
        <w:tab/>
        <w:t>(3)</w:t>
      </w:r>
      <w:r w:rsidRPr="0074270E">
        <w:rPr>
          <w:color w:val="000000" w:themeColor="text1"/>
          <w:u w:color="000000" w:themeColor="text1"/>
        </w:rPr>
        <w:tab/>
        <w:t>shall submit an application containing no significant misstatement or omission of fact. The application form must be provided by the Secretary and must include the signature of the applicant written with pen and ink, and the signature must be acknowledged as the applicant</w:t>
      </w:r>
      <w:r w:rsidR="00AA7A5B" w:rsidRPr="00AA7A5B">
        <w:rPr>
          <w:color w:val="000000" w:themeColor="text1"/>
          <w:u w:color="000000" w:themeColor="text1"/>
        </w:rPr>
        <w:t>’</w:t>
      </w:r>
      <w:r w:rsidRPr="0074270E">
        <w:rPr>
          <w:color w:val="000000" w:themeColor="text1"/>
          <w:u w:color="000000" w:themeColor="text1"/>
        </w:rPr>
        <w:t>s by a person authorized to administer oaths</w:t>
      </w:r>
      <w:r w:rsidRPr="0074270E">
        <w:rPr>
          <w:color w:val="000000" w:themeColor="text1"/>
          <w:u w:val="single" w:color="000000" w:themeColor="text1"/>
        </w:rPr>
        <w:t>;</w:t>
      </w:r>
    </w:p>
    <w:p w:rsidR="00763E72" w:rsidRPr="0074270E" w:rsidRDefault="00763E72" w:rsidP="00763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270E">
        <w:rPr>
          <w:color w:val="000000" w:themeColor="text1"/>
          <w:u w:color="000000" w:themeColor="text1"/>
        </w:rPr>
        <w:tab/>
      </w:r>
      <w:r w:rsidRPr="0074270E">
        <w:rPr>
          <w:color w:val="000000" w:themeColor="text1"/>
          <w:u w:color="000000" w:themeColor="text1"/>
        </w:rPr>
        <w:tab/>
      </w:r>
      <w:r w:rsidRPr="0074270E">
        <w:rPr>
          <w:color w:val="000000" w:themeColor="text1"/>
          <w:u w:val="single" w:color="000000" w:themeColor="text1"/>
        </w:rPr>
        <w:t>(4)</w:t>
      </w:r>
      <w:r w:rsidRPr="0074270E">
        <w:rPr>
          <w:color w:val="000000" w:themeColor="text1"/>
          <w:u w:color="000000" w:themeColor="text1"/>
        </w:rPr>
        <w:tab/>
      </w:r>
      <w:r w:rsidRPr="0074270E">
        <w:rPr>
          <w:color w:val="000000" w:themeColor="text1"/>
          <w:u w:val="single" w:color="000000" w:themeColor="text1"/>
        </w:rPr>
        <w:t xml:space="preserve">shall reside legally in the United States; and </w:t>
      </w:r>
    </w:p>
    <w:p w:rsidR="00763E72" w:rsidRPr="0074270E" w:rsidRDefault="00763E72" w:rsidP="00763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70E">
        <w:rPr>
          <w:color w:val="000000" w:themeColor="text1"/>
          <w:u w:color="000000" w:themeColor="text1"/>
        </w:rPr>
        <w:tab/>
      </w:r>
      <w:r w:rsidRPr="0074270E">
        <w:rPr>
          <w:color w:val="000000" w:themeColor="text1"/>
          <w:u w:color="000000" w:themeColor="text1"/>
        </w:rPr>
        <w:tab/>
      </w:r>
      <w:r w:rsidRPr="0074270E">
        <w:rPr>
          <w:color w:val="000000" w:themeColor="text1"/>
          <w:u w:val="single" w:color="000000" w:themeColor="text1"/>
        </w:rPr>
        <w:t>(5)</w:t>
      </w:r>
      <w:r w:rsidRPr="0074270E">
        <w:rPr>
          <w:color w:val="000000" w:themeColor="text1"/>
          <w:u w:color="000000" w:themeColor="text1"/>
        </w:rPr>
        <w:tab/>
      </w:r>
      <w:r w:rsidRPr="0074270E">
        <w:rPr>
          <w:color w:val="000000" w:themeColor="text1"/>
          <w:u w:val="single" w:color="000000" w:themeColor="text1"/>
        </w:rPr>
        <w:t xml:space="preserve">shall possess a high school diploma or </w:t>
      </w:r>
      <w:r w:rsidR="00AA7A5B">
        <w:rPr>
          <w:color w:val="000000" w:themeColor="text1"/>
          <w:u w:val="single" w:color="000000" w:themeColor="text1"/>
        </w:rPr>
        <w:t xml:space="preserve">the </w:t>
      </w:r>
      <w:r w:rsidRPr="0074270E">
        <w:rPr>
          <w:color w:val="000000" w:themeColor="text1"/>
          <w:u w:val="single" w:color="000000" w:themeColor="text1"/>
        </w:rPr>
        <w:t>equivalent</w:t>
      </w:r>
      <w:r w:rsidRPr="0074270E">
        <w:rPr>
          <w:color w:val="000000" w:themeColor="text1"/>
          <w:u w:color="000000" w:themeColor="text1"/>
        </w:rPr>
        <w:t>.</w:t>
      </w:r>
    </w:p>
    <w:p w:rsidR="00763E72" w:rsidRPr="0074270E" w:rsidRDefault="00763E72" w:rsidP="00763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70E">
        <w:rPr>
          <w:color w:val="000000" w:themeColor="text1"/>
          <w:u w:color="000000" w:themeColor="text1"/>
        </w:rPr>
        <w:tab/>
      </w:r>
      <w:r w:rsidRPr="0074270E">
        <w:rPr>
          <w:color w:val="000000" w:themeColor="text1"/>
          <w:u w:val="single" w:color="000000" w:themeColor="text1"/>
        </w:rPr>
        <w:t>(B)</w:t>
      </w:r>
      <w:r w:rsidRPr="0074270E">
        <w:rPr>
          <w:color w:val="000000" w:themeColor="text1"/>
          <w:u w:color="000000" w:themeColor="text1"/>
        </w:rPr>
        <w:tab/>
      </w:r>
      <w:r w:rsidRPr="0074270E">
        <w:rPr>
          <w:color w:val="000000" w:themeColor="text1"/>
          <w:u w:val="single" w:color="000000" w:themeColor="text1"/>
        </w:rPr>
        <w:t>Notwithstanding any other provision of law, the notary is commissioned in his county of residence, unless the notary is not a South Carolina resident, in which case he is commissioned in the county of his employment or business.</w:t>
      </w:r>
      <w:r w:rsidRPr="0074270E">
        <w:rPr>
          <w:color w:val="000000" w:themeColor="text1"/>
          <w:u w:color="000000" w:themeColor="text1"/>
        </w:rPr>
        <w:t>”</w:t>
      </w:r>
    </w:p>
    <w:p w:rsidR="00A52C69" w:rsidRDefault="00A52C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C69" w:rsidRDefault="00A52C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63E72">
        <w:t>2</w:t>
      </w:r>
      <w:r>
        <w:t>.</w:t>
      </w:r>
      <w:r>
        <w:tab/>
        <w:t>This act takes effect upon approval by the Governor.</w:t>
      </w:r>
    </w:p>
    <w:p w:rsidR="009D6A16" w:rsidRDefault="00AA7A5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27033E" w:rsidRDefault="0027033E" w:rsidP="0027033E">
      <w:pPr>
        <w:suppressAutoHyphens/>
      </w:pPr>
    </w:p>
    <w:sectPr w:rsidR="0027033E" w:rsidSect="0027033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2C69" w:rsidRDefault="00A52C69" w:rsidP="009F0C77">
      <w:r>
        <w:separator/>
      </w:r>
    </w:p>
  </w:endnote>
  <w:endnote w:type="continuationSeparator" w:id="0">
    <w:p w:rsidR="00A52C69" w:rsidRDefault="00A52C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77CE260-61F0-49D9-9BE6-7B6997E84C5A}"/>
    <w:embedBold r:id="rId2" w:fontKey="{0B14D318-9A9F-4C60-8B45-EB1115EBD4A6}"/>
  </w:font>
  <w:font w:name="Calibri">
    <w:panose1 w:val="020F0502020204030204"/>
    <w:charset w:val="00"/>
    <w:family w:val="swiss"/>
    <w:pitch w:val="variable"/>
    <w:sig w:usb0="E00002FF" w:usb1="4000ACFF" w:usb2="00000001" w:usb3="00000000" w:csb0="0000019F" w:csb1="00000000"/>
    <w:embedRegular r:id="rId3" w:fontKey="{DF94F288-FB72-4CA0-AAE2-0A1AA6DE386B}"/>
  </w:font>
  <w:font w:name="Cambria">
    <w:panose1 w:val="02040503050406030204"/>
    <w:charset w:val="00"/>
    <w:family w:val="roman"/>
    <w:pitch w:val="variable"/>
    <w:sig w:usb0="E00002FF" w:usb1="400004FF" w:usb2="00000000" w:usb3="00000000" w:csb0="0000019F" w:csb1="00000000"/>
    <w:embedRegular r:id="rId4" w:fontKey="{FBA32173-5E9A-4F51-858E-9D83895C1A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33E" w:rsidRPr="009A1D2F" w:rsidRDefault="0027033E" w:rsidP="009A1D2F">
    <w:pPr>
      <w:pStyle w:val="Footer"/>
      <w:tabs>
        <w:tab w:val="clear" w:pos="4680"/>
        <w:tab w:val="clear" w:pos="9360"/>
        <w:tab w:val="center" w:pos="2995"/>
      </w:tabs>
      <w:spacing w:before="120"/>
    </w:pPr>
    <w:r>
      <w:t>[3910]</w:t>
    </w:r>
    <w:r>
      <w:tab/>
    </w:r>
    <w:r>
      <w:fldChar w:fldCharType="begin"/>
    </w:r>
    <w:r>
      <w:instrText xml:space="preserve"> PAGE  \* MERGEFORMAT </w:instrText>
    </w:r>
    <w:r>
      <w:fldChar w:fldCharType="separate"/>
    </w:r>
    <w:r w:rsidR="00AE0AB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2C69" w:rsidRDefault="00A52C69" w:rsidP="009F0C77">
      <w:r>
        <w:separator/>
      </w:r>
    </w:p>
  </w:footnote>
  <w:footnote w:type="continuationSeparator" w:id="0">
    <w:p w:rsidR="00A52C69" w:rsidRDefault="00A52C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65SA19"/>
    <w:docVar w:name="CoverBillType" w:val="b"/>
    <w:docVar w:name="DocPath" w:val="L:\Council\bills\RT\17565SA19.DOCX"/>
    <w:docVar w:name="dvBillNumber" w:val="3910"/>
    <w:docVar w:name="dvBillNumberPrefix" w:val="H. "/>
    <w:docVar w:name="dvOriginalBody" w:val="House"/>
    <w:docVar w:name="dvSteno" w:val="RT"/>
    <w:docVar w:name="NameofBody" w:val="h"/>
    <w:docVar w:name="vGroup2" w:val="Council"/>
  </w:docVars>
  <w:rsids>
    <w:rsidRoot w:val="00A52C6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033E"/>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008E"/>
    <w:rsid w:val="006913C9"/>
    <w:rsid w:val="0069470D"/>
    <w:rsid w:val="006D58AA"/>
    <w:rsid w:val="00734F00"/>
    <w:rsid w:val="00763E72"/>
    <w:rsid w:val="007A70AE"/>
    <w:rsid w:val="008362E8"/>
    <w:rsid w:val="0085786E"/>
    <w:rsid w:val="008A1768"/>
    <w:rsid w:val="008A489F"/>
    <w:rsid w:val="008F0F33"/>
    <w:rsid w:val="008F4429"/>
    <w:rsid w:val="0094021A"/>
    <w:rsid w:val="009A1D2F"/>
    <w:rsid w:val="009B44AF"/>
    <w:rsid w:val="009C6A0B"/>
    <w:rsid w:val="009D6A16"/>
    <w:rsid w:val="009F0C77"/>
    <w:rsid w:val="009F4DD1"/>
    <w:rsid w:val="00A02543"/>
    <w:rsid w:val="00A41684"/>
    <w:rsid w:val="00A52C69"/>
    <w:rsid w:val="00A64E80"/>
    <w:rsid w:val="00A72BCD"/>
    <w:rsid w:val="00A741D9"/>
    <w:rsid w:val="00A833AB"/>
    <w:rsid w:val="00A9741D"/>
    <w:rsid w:val="00AA7A5B"/>
    <w:rsid w:val="00AC34A2"/>
    <w:rsid w:val="00AD1C9A"/>
    <w:rsid w:val="00AD4B17"/>
    <w:rsid w:val="00AE0ABB"/>
    <w:rsid w:val="00B412D4"/>
    <w:rsid w:val="00BE3C22"/>
    <w:rsid w:val="00C0345E"/>
    <w:rsid w:val="00C31C95"/>
    <w:rsid w:val="00C3483A"/>
    <w:rsid w:val="00C74E9D"/>
    <w:rsid w:val="00C826DD"/>
    <w:rsid w:val="00C82FD3"/>
    <w:rsid w:val="00C84D40"/>
    <w:rsid w:val="00C92819"/>
    <w:rsid w:val="00CC6B7B"/>
    <w:rsid w:val="00CD2089"/>
    <w:rsid w:val="00D73A67"/>
    <w:rsid w:val="00D970A9"/>
    <w:rsid w:val="00DF3845"/>
    <w:rsid w:val="00E41911"/>
    <w:rsid w:val="00E44B57"/>
    <w:rsid w:val="00E92EEF"/>
    <w:rsid w:val="00EF2368"/>
    <w:rsid w:val="00EF5DF2"/>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88909B-DEC0-45AF-8450-1CD39FA8F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703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910_201902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1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89432F-574B-4593-9F86-1315E3BB5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4422B49.dotm</Template>
  <TotalTime>0</TotalTime>
  <Pages>3</Pages>
  <Words>315</Words>
  <Characters>1669</Characters>
  <Application>Microsoft Office Word</Application>
  <DocSecurity>0</DocSecurity>
  <Lines>74</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3910: Notarial Commission - South Carolina Legislature Online</dc:title>
  <dc:creator>Rebecca Turner</dc:creator>
  <cp:lastModifiedBy>S Volk</cp:lastModifiedBy>
  <cp:revision>2</cp:revision>
  <dcterms:created xsi:type="dcterms:W3CDTF">2019-02-08T16:49:00Z</dcterms:created>
  <dcterms:modified xsi:type="dcterms:W3CDTF">2019-02-08T16:49:00Z</dcterms:modified>
</cp:coreProperties>
</file>