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64E" w:rsidRDefault="0016064E" w:rsidP="0016064E">
      <w:pPr>
        <w:widowControl w:val="0"/>
        <w:jc w:val="center"/>
      </w:pPr>
      <w:r w:rsidRPr="0016064E">
        <w:rPr>
          <w:b/>
        </w:rPr>
        <w:t>South Carolina General Assembly</w:t>
      </w:r>
    </w:p>
    <w:p w:rsidR="0016064E" w:rsidRDefault="0016064E" w:rsidP="0016064E">
      <w:pPr>
        <w:widowControl w:val="0"/>
        <w:jc w:val="center"/>
      </w:pPr>
      <w:r>
        <w:t>123rd Session, 2019-2020</w:t>
      </w:r>
    </w:p>
    <w:p w:rsidR="0016064E" w:rsidRDefault="0016064E" w:rsidP="0016064E">
      <w:pPr>
        <w:widowControl w:val="0"/>
        <w:jc w:val="left"/>
      </w:pPr>
    </w:p>
    <w:p w:rsidR="0016064E" w:rsidRDefault="0016064E" w:rsidP="0016064E">
      <w:pPr>
        <w:widowControl w:val="0"/>
        <w:jc w:val="left"/>
        <w:rPr>
          <w:b/>
        </w:rPr>
      </w:pPr>
      <w:r w:rsidRPr="0016064E">
        <w:rPr>
          <w:b/>
        </w:rPr>
        <w:t>H. 3972</w:t>
      </w:r>
    </w:p>
    <w:p w:rsidR="0016064E" w:rsidRDefault="0016064E" w:rsidP="0016064E">
      <w:pPr>
        <w:widowControl w:val="0"/>
        <w:jc w:val="left"/>
        <w:rPr>
          <w:b/>
        </w:rPr>
      </w:pPr>
    </w:p>
    <w:p w:rsidR="0016064E" w:rsidRDefault="0016064E" w:rsidP="0016064E">
      <w:pPr>
        <w:widowControl w:val="0"/>
        <w:jc w:val="left"/>
      </w:pPr>
      <w:r w:rsidRPr="0016064E">
        <w:rPr>
          <w:b/>
        </w:rPr>
        <w:t>STATUS INFORMATION</w:t>
      </w:r>
    </w:p>
    <w:p w:rsidR="0016064E" w:rsidRDefault="0016064E" w:rsidP="0016064E">
      <w:pPr>
        <w:widowControl w:val="0"/>
        <w:jc w:val="left"/>
      </w:pPr>
    </w:p>
    <w:p w:rsidR="0016064E" w:rsidRDefault="0016064E" w:rsidP="0016064E">
      <w:pPr>
        <w:widowControl w:val="0"/>
        <w:jc w:val="left"/>
      </w:pPr>
      <w:r>
        <w:t>General Bill</w:t>
      </w:r>
    </w:p>
    <w:p w:rsidR="0016064E" w:rsidRDefault="00972B34" w:rsidP="0016064E">
      <w:pPr>
        <w:widowControl w:val="0"/>
        <w:jc w:val="left"/>
      </w:pPr>
      <w:r>
        <w:t>Sponsors: Reps. Elliott, G.R. Smith, Loftis, Burns, B. Cox, Willis, Cogswell, Bannister and Mace</w:t>
      </w:r>
    </w:p>
    <w:p w:rsidR="0016064E" w:rsidRDefault="0016064E" w:rsidP="0016064E">
      <w:pPr>
        <w:widowControl w:val="0"/>
        <w:jc w:val="left"/>
      </w:pPr>
      <w:r>
        <w:t>Document Path: l:\council\bills\jn\3001wab19.docx</w:t>
      </w:r>
    </w:p>
    <w:p w:rsidR="0016064E" w:rsidRDefault="0016064E" w:rsidP="0016064E">
      <w:pPr>
        <w:widowControl w:val="0"/>
        <w:jc w:val="left"/>
      </w:pPr>
    </w:p>
    <w:p w:rsidR="0016064E" w:rsidRDefault="0016064E" w:rsidP="0016064E">
      <w:pPr>
        <w:widowControl w:val="0"/>
        <w:jc w:val="left"/>
      </w:pPr>
      <w:r>
        <w:t>Introduced in the House on February 13, 2019</w:t>
      </w:r>
    </w:p>
    <w:p w:rsidR="0016064E" w:rsidRDefault="0016064E" w:rsidP="0016064E">
      <w:pPr>
        <w:widowControl w:val="0"/>
        <w:jc w:val="left"/>
      </w:pPr>
      <w:r>
        <w:t xml:space="preserve">Currently residing in the House Committee on </w:t>
      </w:r>
      <w:r w:rsidRPr="0016064E">
        <w:rPr>
          <w:b/>
        </w:rPr>
        <w:t>Education and Public Works</w:t>
      </w:r>
    </w:p>
    <w:p w:rsidR="0016064E" w:rsidRDefault="0016064E" w:rsidP="0016064E">
      <w:pPr>
        <w:widowControl w:val="0"/>
        <w:jc w:val="left"/>
      </w:pPr>
    </w:p>
    <w:p w:rsidR="0016064E" w:rsidRDefault="0016064E" w:rsidP="0016064E">
      <w:pPr>
        <w:widowControl w:val="0"/>
        <w:jc w:val="left"/>
      </w:pPr>
      <w:r>
        <w:t xml:space="preserve">Summary: </w:t>
      </w:r>
      <w:r w:rsidR="0028623F">
        <w:t>SC Course Access Act</w:t>
      </w:r>
    </w:p>
    <w:p w:rsidR="0016064E" w:rsidRDefault="0016064E" w:rsidP="0016064E">
      <w:pPr>
        <w:widowControl w:val="0"/>
        <w:jc w:val="left"/>
      </w:pPr>
    </w:p>
    <w:p w:rsidR="0016064E" w:rsidRDefault="0016064E" w:rsidP="0016064E">
      <w:pPr>
        <w:widowControl w:val="0"/>
        <w:jc w:val="left"/>
      </w:pPr>
    </w:p>
    <w:p w:rsidR="0016064E" w:rsidRDefault="0016064E" w:rsidP="0016064E">
      <w:pPr>
        <w:widowControl w:val="0"/>
        <w:tabs>
          <w:tab w:val="center" w:pos="590"/>
          <w:tab w:val="center" w:pos="1440"/>
          <w:tab w:val="left" w:pos="1872"/>
          <w:tab w:val="left" w:pos="9187"/>
        </w:tabs>
        <w:jc w:val="left"/>
      </w:pPr>
      <w:r w:rsidRPr="0016064E">
        <w:rPr>
          <w:b/>
        </w:rPr>
        <w:t>HISTORY OF LEGISLATIVE ACTIONS</w:t>
      </w:r>
    </w:p>
    <w:p w:rsidR="0016064E" w:rsidRDefault="0016064E" w:rsidP="0016064E">
      <w:pPr>
        <w:widowControl w:val="0"/>
        <w:tabs>
          <w:tab w:val="center" w:pos="590"/>
          <w:tab w:val="center" w:pos="1440"/>
          <w:tab w:val="left" w:pos="1872"/>
          <w:tab w:val="left" w:pos="9187"/>
        </w:tabs>
        <w:jc w:val="left"/>
      </w:pPr>
    </w:p>
    <w:p w:rsidR="0016064E" w:rsidRPr="0016064E" w:rsidRDefault="0016064E" w:rsidP="0016064E">
      <w:pPr>
        <w:widowControl w:val="0"/>
        <w:tabs>
          <w:tab w:val="center" w:pos="590"/>
          <w:tab w:val="center" w:pos="1440"/>
          <w:tab w:val="left" w:pos="1872"/>
          <w:tab w:val="left" w:pos="9187"/>
        </w:tabs>
        <w:jc w:val="left"/>
      </w:pPr>
      <w:r w:rsidRPr="0016064E">
        <w:rPr>
          <w:u w:val="single"/>
        </w:rPr>
        <w:tab/>
        <w:t>Date</w:t>
      </w:r>
      <w:r w:rsidRPr="0016064E">
        <w:rPr>
          <w:u w:val="single"/>
        </w:rPr>
        <w:tab/>
        <w:t>Body</w:t>
      </w:r>
      <w:r w:rsidRPr="0016064E">
        <w:rPr>
          <w:u w:val="single"/>
        </w:rPr>
        <w:tab/>
        <w:t>Action Description with journal page number</w:t>
      </w:r>
      <w:r w:rsidRPr="0016064E">
        <w:rPr>
          <w:u w:val="single"/>
        </w:rPr>
        <w:tab/>
      </w:r>
    </w:p>
    <w:p w:rsidR="00972B34" w:rsidRDefault="00972B34" w:rsidP="00972B34">
      <w:pPr>
        <w:widowControl w:val="0"/>
        <w:tabs>
          <w:tab w:val="right" w:pos="1008"/>
          <w:tab w:val="left" w:pos="1152"/>
          <w:tab w:val="left" w:pos="1872"/>
          <w:tab w:val="left" w:pos="9187"/>
        </w:tabs>
        <w:ind w:left="2088" w:hanging="2088"/>
      </w:pPr>
      <w:r>
        <w:tab/>
        <w:t>2/13/2019</w:t>
      </w:r>
      <w:r>
        <w:tab/>
        <w:t>House</w:t>
      </w:r>
      <w:r>
        <w:tab/>
      </w:r>
      <w:r w:rsidRPr="00387C94">
        <w:t>Introduced and read first time (</w:t>
      </w:r>
      <w:hyperlink r:id="rId7" w:history="1">
        <w:r w:rsidRPr="00387C94">
          <w:rPr>
            <w:rStyle w:val="Hyperlink"/>
          </w:rPr>
          <w:t>House Journal</w:t>
        </w:r>
        <w:r w:rsidRPr="00387C94">
          <w:rPr>
            <w:rStyle w:val="Hyperlink"/>
          </w:rPr>
          <w:noBreakHyphen/>
          <w:t>page 53</w:t>
        </w:r>
      </w:hyperlink>
      <w:r w:rsidRPr="00387C94">
        <w:t>)</w:t>
      </w:r>
    </w:p>
    <w:p w:rsidR="00972B34" w:rsidRDefault="00972B34" w:rsidP="00972B34">
      <w:pPr>
        <w:widowControl w:val="0"/>
        <w:tabs>
          <w:tab w:val="right" w:pos="1008"/>
          <w:tab w:val="left" w:pos="1152"/>
          <w:tab w:val="left" w:pos="1872"/>
          <w:tab w:val="left" w:pos="9187"/>
        </w:tabs>
        <w:ind w:left="2088" w:hanging="2088"/>
      </w:pPr>
      <w:r>
        <w:tab/>
        <w:t>2/13/2019</w:t>
      </w:r>
      <w:r>
        <w:tab/>
        <w:t>House</w:t>
      </w:r>
      <w:r>
        <w:tab/>
      </w:r>
      <w:r w:rsidRPr="00387C94">
        <w:t>Referred to Co</w:t>
      </w:r>
      <w:r>
        <w:t xml:space="preserve">mmittee on </w:t>
      </w:r>
      <w:r w:rsidRPr="00387C94">
        <w:rPr>
          <w:b/>
        </w:rPr>
        <w:t>Education and Public Works</w:t>
      </w:r>
      <w:r w:rsidRPr="00387C94">
        <w:t xml:space="preserve"> (</w:t>
      </w:r>
      <w:hyperlink r:id="rId8" w:history="1">
        <w:r w:rsidRPr="00387C94">
          <w:rPr>
            <w:rStyle w:val="Hyperlink"/>
          </w:rPr>
          <w:t>House Journal</w:t>
        </w:r>
        <w:r w:rsidRPr="00387C94">
          <w:rPr>
            <w:rStyle w:val="Hyperlink"/>
          </w:rPr>
          <w:noBreakHyphen/>
          <w:t>page 53</w:t>
        </w:r>
      </w:hyperlink>
      <w:r w:rsidRPr="00387C94">
        <w:t>)</w:t>
      </w:r>
    </w:p>
    <w:p w:rsidR="00972B34" w:rsidRDefault="00972B34" w:rsidP="00972B34">
      <w:pPr>
        <w:widowControl w:val="0"/>
        <w:tabs>
          <w:tab w:val="right" w:pos="1008"/>
          <w:tab w:val="left" w:pos="1152"/>
          <w:tab w:val="left" w:pos="1872"/>
          <w:tab w:val="left" w:pos="9187"/>
        </w:tabs>
        <w:ind w:left="2088" w:hanging="2088"/>
      </w:pPr>
      <w:r>
        <w:tab/>
        <w:t>2/19/2019</w:t>
      </w:r>
      <w:r>
        <w:tab/>
        <w:t>House</w:t>
      </w:r>
      <w:r>
        <w:tab/>
      </w:r>
      <w:r w:rsidRPr="00387C94">
        <w:t>Member(s) request name added as sponsor: Mace</w:t>
      </w:r>
    </w:p>
    <w:p w:rsidR="00972B34" w:rsidRDefault="00972B34" w:rsidP="00972B34">
      <w:pPr>
        <w:widowControl w:val="0"/>
        <w:tabs>
          <w:tab w:val="right" w:pos="1008"/>
          <w:tab w:val="left" w:pos="1152"/>
          <w:tab w:val="left" w:pos="1872"/>
          <w:tab w:val="left" w:pos="9187"/>
        </w:tabs>
        <w:ind w:left="2088" w:hanging="2088"/>
      </w:pPr>
    </w:p>
    <w:p w:rsidR="0016064E" w:rsidRDefault="0016064E" w:rsidP="001606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064E">
          <w:rPr>
            <w:rStyle w:val="Hyperlink"/>
          </w:rPr>
          <w:t>legislative information</w:t>
        </w:r>
      </w:hyperlink>
      <w:r>
        <w:t xml:space="preserve"> at the website</w:t>
      </w:r>
    </w:p>
    <w:p w:rsidR="0016064E" w:rsidRDefault="0016064E" w:rsidP="0016064E">
      <w:pPr>
        <w:widowControl w:val="0"/>
        <w:tabs>
          <w:tab w:val="right" w:pos="1008"/>
          <w:tab w:val="left" w:pos="1152"/>
          <w:tab w:val="left" w:pos="1872"/>
          <w:tab w:val="left" w:pos="9187"/>
        </w:tabs>
        <w:ind w:left="2088" w:hanging="2088"/>
        <w:jc w:val="left"/>
      </w:pPr>
    </w:p>
    <w:p w:rsidR="0016064E" w:rsidRPr="0016064E" w:rsidRDefault="0016064E" w:rsidP="0016064E">
      <w:pPr>
        <w:widowControl w:val="0"/>
        <w:tabs>
          <w:tab w:val="right" w:pos="1008"/>
          <w:tab w:val="left" w:pos="1152"/>
          <w:tab w:val="left" w:pos="1872"/>
          <w:tab w:val="left" w:pos="9187"/>
        </w:tabs>
        <w:ind w:left="2088" w:hanging="2088"/>
        <w:jc w:val="left"/>
      </w:pPr>
    </w:p>
    <w:p w:rsidR="0016064E" w:rsidRDefault="0016064E" w:rsidP="0016064E">
      <w:pPr>
        <w:widowControl w:val="0"/>
        <w:jc w:val="left"/>
      </w:pPr>
      <w:r w:rsidRPr="0016064E">
        <w:rPr>
          <w:b/>
        </w:rPr>
        <w:t>VERSIONS OF THIS BILL</w:t>
      </w:r>
    </w:p>
    <w:p w:rsidR="0016064E" w:rsidRDefault="0016064E" w:rsidP="0016064E">
      <w:pPr>
        <w:widowControl w:val="0"/>
        <w:jc w:val="left"/>
      </w:pPr>
    </w:p>
    <w:p w:rsidR="0016064E" w:rsidRDefault="008A21F4" w:rsidP="0016064E">
      <w:pPr>
        <w:widowControl w:val="0"/>
        <w:jc w:val="left"/>
      </w:pPr>
      <w:hyperlink r:id="rId10" w:history="1">
        <w:r w:rsidR="0016064E">
          <w:rPr>
            <w:rStyle w:val="Hyperlink"/>
          </w:rPr>
          <w:t>2/13/2019</w:t>
        </w:r>
      </w:hyperlink>
    </w:p>
    <w:p w:rsidR="0016064E" w:rsidRDefault="0016064E" w:rsidP="0016064E"/>
    <w:p w:rsidR="0016064E" w:rsidRDefault="0016064E" w:rsidP="0016064E">
      <w:pPr>
        <w:sectPr w:rsidR="0016064E" w:rsidSect="0016064E">
          <w:pgSz w:w="12240" w:h="15840" w:code="1"/>
          <w:pgMar w:top="1080" w:right="1440" w:bottom="1080" w:left="1440" w:header="720" w:footer="720" w:gutter="0"/>
          <w:cols w:space="720"/>
          <w:noEndnote/>
          <w:docGrid w:linePitch="360"/>
        </w:sectPr>
      </w:pPr>
    </w:p>
    <w:p w:rsidR="00EE1CCB" w:rsidRDefault="00EE1CCB"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BD" w:rsidRDefault="003201BD" w:rsidP="0032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210F98"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FDE" w:rsidRDefault="0061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FDE" w:rsidRDefault="0061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7B53">
        <w:t>Title 59 of the 1976 Code is amended by adding:</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“CHAPTER 8</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110.</w:t>
      </w:r>
      <w:r>
        <w:tab/>
      </w:r>
      <w:r w:rsidRPr="00987B53">
        <w:t xml:space="preserve">This </w:t>
      </w:r>
      <w:r>
        <w:t>a</w:t>
      </w:r>
      <w:r w:rsidRPr="00987B53">
        <w:t xml:space="preserve">ct must be </w:t>
      </w:r>
      <w:r>
        <w:t>known and may be cited as the</w:t>
      </w:r>
      <w:r w:rsidRPr="00987B53">
        <w:t xml:space="preserve"> </w:t>
      </w:r>
      <w:r w:rsidRPr="00210E23">
        <w:t>‘</w:t>
      </w:r>
      <w:r w:rsidRPr="00987B53">
        <w:t>South Carolina Course Access Act</w:t>
      </w:r>
      <w:r w:rsidRPr="00210E23">
        <w:t>’</w:t>
      </w:r>
      <w:r w:rsidRPr="00987B53">
        <w: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120.</w:t>
      </w:r>
      <w:r>
        <w:tab/>
        <w:t>(A)</w:t>
      </w:r>
      <w:r>
        <w:tab/>
      </w:r>
      <w:r w:rsidRPr="00987B53">
        <w:t>As used in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Pr="00210E23">
        <w:t>‘</w:t>
      </w:r>
      <w:r w:rsidRPr="00987B53">
        <w:t>State course a</w:t>
      </w:r>
      <w:r>
        <w:t>ccess program</w:t>
      </w:r>
      <w:r w:rsidRPr="00210E23">
        <w:t>’</w:t>
      </w:r>
      <w:r w:rsidRPr="00987B53">
        <w:t xml:space="preserve"> means the program created by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Pr="00210E23">
        <w:t>‘</w:t>
      </w:r>
      <w:r w:rsidRPr="00987B53">
        <w:t>State course access catalog</w:t>
      </w:r>
      <w:r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Pr="00210E23">
        <w:t>‘</w:t>
      </w:r>
      <w:r w:rsidRPr="00987B53">
        <w:t>Course provider</w:t>
      </w:r>
      <w:r w:rsidRPr="00210E23">
        <w:t>’</w:t>
      </w:r>
      <w:r w:rsidRPr="00987B53">
        <w:t xml:space="preserve"> means an entity authorized by the Education Oversight Committee to offer individual courses in</w:t>
      </w:r>
      <w:r>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Pr="00210E23">
        <w:t>‘</w:t>
      </w:r>
      <w:r w:rsidRPr="00987B53">
        <w:t>Committee</w:t>
      </w:r>
      <w:r w:rsidRPr="00210E23">
        <w:t>’</w:t>
      </w:r>
      <w:r w:rsidRPr="00987B53">
        <w:t xml:space="preserve"> means the Education Oversight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Pr="00210E23">
        <w:t>‘</w:t>
      </w:r>
      <w:r w:rsidRPr="00987B53">
        <w:t>Eligible participating student</w:t>
      </w:r>
      <w:r w:rsidRPr="00210E23">
        <w:t>’</w:t>
      </w:r>
      <w:r w:rsidRPr="00987B53">
        <w:t xml:space="preserve"> means a K</w:t>
      </w:r>
      <w:r>
        <w:noBreakHyphen/>
      </w:r>
      <w:r w:rsidRPr="00987B53">
        <w:t xml:space="preserve">12 student who resides in this State.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Pr="00210E23">
        <w:t>‘</w:t>
      </w:r>
      <w:r w:rsidRPr="00987B53">
        <w:t>Eligible funded student</w:t>
      </w:r>
      <w:r w:rsidRPr="00210E23">
        <w:t>’</w:t>
      </w:r>
      <w:r w:rsidRPr="00987B53">
        <w:t xml:space="preserve"> means an eligible participating student who is currently enrolled in a public school, including a public charter school.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Pr="00210E23">
        <w:t>‘</w:t>
      </w:r>
      <w:r>
        <w:t>Local Education Agency’ or ‘LEA</w:t>
      </w:r>
      <w:r w:rsidRPr="00210E23">
        <w:t>’</w:t>
      </w:r>
      <w:r w:rsidRPr="00987B53">
        <w:t xml:space="preserve"> means: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Pr="00210E23">
        <w:t>‘</w:t>
      </w:r>
      <w:r w:rsidRPr="00987B53">
        <w:t>Open format</w:t>
      </w:r>
      <w:r w:rsidRPr="00210E23">
        <w:t>’</w:t>
      </w:r>
      <w:r w:rsidRPr="00987B53">
        <w:t xml:space="preserve"> means a format that is platform</w:t>
      </w:r>
      <w:r>
        <w:noBreakHyphen/>
      </w:r>
      <w:r w:rsidRPr="00987B53">
        <w:t>independent, machine</w:t>
      </w:r>
      <w:r>
        <w:noBreakHyphen/>
      </w:r>
      <w:r w:rsidRPr="00987B53">
        <w:t>readable, and available to the public without restrictions that would impede repeated use of that information</w:t>
      </w:r>
      <w:r>
        <w: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130.</w:t>
      </w:r>
      <w:r>
        <w:tab/>
      </w:r>
      <w:r w:rsidRPr="00987B53">
        <w:t>(A)</w:t>
      </w:r>
      <w:r>
        <w:tab/>
      </w:r>
      <w:r w:rsidRPr="00987B53">
        <w:t>An eligible participating student may enroll in state course access program courses.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 xml:space="preserve">Year 1 </w:t>
      </w:r>
      <w:r>
        <w:noBreakHyphen/>
      </w:r>
      <w:r w:rsidRPr="00987B53">
        <w:t xml:space="preserve"> Students entering the school year with credits equal to junior or senior level of high school may take up to two courses each semester;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noBreakHyphen/>
      </w:r>
      <w:r w:rsidRPr="00987B53">
        <w:t xml:space="preserve"> Students entering the school year with credits equal to sophomore, junior, or senior level of high school may take up to two courses each semester;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noBreakHyphen/>
      </w:r>
      <w:r w:rsidRPr="00987B53">
        <w:t xml:space="preserve"> Students in grades 9 through 12 may take up to two courses each semester;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noBreakHyphen/>
      </w:r>
      <w:r w:rsidRPr="00987B53">
        <w:t xml:space="preserve"> Students may take up to two courses each semester.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noBreakHyphen/>
      </w:r>
      <w:r w:rsidRPr="00987B53">
        <w:t>time may review enrollment requests to ensure courses: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noBreakHyphen/>
      </w:r>
      <w:r w:rsidRPr="00987B53">
        <w:t xml:space="preserve">time graduation; and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t>-</w:t>
      </w:r>
      <w:r w:rsidRPr="00987B53">
        <w:t xml:space="preserve">time course load.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t xml:space="preserve">only </w:t>
      </w:r>
      <w:r w:rsidRPr="00987B53">
        <w:t xml:space="preserve">may reject enrollment requests for those reasons.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14</w:t>
      </w:r>
      <w:r>
        <w:t>0.</w:t>
      </w:r>
      <w:r>
        <w:tab/>
      </w:r>
      <w:r w:rsidRPr="00987B53">
        <w:t>(A)</w:t>
      </w:r>
      <w:r>
        <w:tab/>
      </w:r>
      <w:r w:rsidRPr="00987B53">
        <w:t>The committee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noBreakHyphen/>
      </w:r>
      <w:r w:rsidRPr="00987B53">
        <w:t>8</w:t>
      </w:r>
      <w:r>
        <w:noBreakHyphen/>
      </w:r>
      <w:r w:rsidRPr="00987B53">
        <w:t>150;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noBreakHyphen/>
      </w:r>
      <w:r w:rsidRPr="00987B53">
        <w:t>8</w:t>
      </w:r>
      <w:r>
        <w:noBreakHyphen/>
      </w:r>
      <w:r w:rsidRPr="00987B53">
        <w:t>150;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t>xplanation to a course provider</w:t>
      </w:r>
      <w:r w:rsidRPr="00987B53">
        <w:t xml:space="preserve"> who is denied authorization.</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pursuant to this section</w:t>
      </w:r>
      <w:r w:rsidRPr="00987B53">
        <w:t>, including deadlines and guidelines applicable to the submission and authorization process for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150.</w:t>
      </w:r>
      <w:r>
        <w:tab/>
      </w:r>
      <w:r w:rsidRPr="00987B53">
        <w:t>(A)</w:t>
      </w:r>
      <w:r>
        <w:tab/>
      </w:r>
      <w:r w:rsidRPr="00987B53">
        <w:t>To be authorized to offer a course through the program, a provider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Pr="00210E23">
        <w:t>’</w:t>
      </w:r>
      <w:r w:rsidRPr="00987B53">
        <w:t>s subject matter, instructional, and technical expertise are expected to lead to successful outcomes for students;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ensure instructional and curricular quality through a detailed curriculum and student performance accountability plan that aligns with, and measures student attainment of, relevant state academic standards or other relevant standards in courses without state academic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t>may</w:t>
      </w:r>
      <w:r w:rsidRPr="00987B53">
        <w:t xml:space="preserve"> include nationally recognized, third</w:t>
      </w:r>
      <w:r>
        <w:noBreakHyphen/>
      </w:r>
      <w:r w:rsidRPr="00987B53">
        <w:t>party quality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160.</w:t>
      </w:r>
      <w:r>
        <w:tab/>
      </w:r>
      <w:r w:rsidRPr="00987B53">
        <w:t>(A)</w:t>
      </w:r>
      <w:r>
        <w:tab/>
      </w:r>
      <w:r w:rsidRPr="00987B53">
        <w:t>The committee shall establish a course review and approval process. The process may be implemented by the committee or its designee.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t>ognized, third-</w:t>
      </w:r>
      <w:r w:rsidRPr="00987B53">
        <w:t>party quality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170.</w:t>
      </w:r>
      <w:r>
        <w:tab/>
      </w:r>
      <w:r w:rsidRPr="00987B53">
        <w:t>(A)</w:t>
      </w:r>
      <w:r>
        <w:tab/>
      </w:r>
      <w:r w:rsidRPr="00987B53">
        <w:t>The initial authorization of the course provider and approved courses must be for a period of three years.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Pr="00210E23">
        <w:t>’</w:t>
      </w:r>
      <w:r w:rsidRPr="00987B53">
        <w:t>s activities and the academic performance of the students enrolled in courses offered by the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noBreakHyphen/>
      </w:r>
      <w:r w:rsidRPr="00987B53">
        <w:t>year authorization period, the committee may reauthorize the course provider for additional periods of not less than three years after thorough review of the course provider</w:t>
      </w:r>
      <w:r w:rsidRPr="00210E23">
        <w:t>’</w:t>
      </w:r>
      <w:r w:rsidRPr="00987B53">
        <w:t>s activities and the achievement of students enrolled in courses offered by the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t>s</w:t>
      </w:r>
      <w:r w:rsidRPr="00987B53">
        <w:t>tate academic standards;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r>
      <w:r w:rsidRPr="00987B53">
        <w:t>190.</w:t>
      </w:r>
      <w:r>
        <w:tab/>
      </w:r>
      <w:r w:rsidRPr="00987B53">
        <w:t>(A)</w:t>
      </w:r>
      <w:r>
        <w:tab/>
      </w:r>
      <w:r w:rsidRPr="00987B53">
        <w:t>The committee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noBreakHyphen/>
      </w:r>
      <w:r w:rsidRPr="00987B53">
        <w:t>8</w:t>
      </w:r>
      <w:r>
        <w:noBreakHyphen/>
      </w:r>
      <w:r w:rsidRPr="00987B53">
        <w:t>150 for courses that may be offered through the program;</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Pr="00210E23">
        <w:t>’</w:t>
      </w:r>
      <w:r w:rsidRPr="00987B53">
        <w:t>s website, which includes a listing of courses offered by authorized providers available through the program, a detailed description of the courses, and available student completion and outcome data;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establish and publish a timeframe or specific dates by which students are able to withdraw from a course provided through the program without the student, LEA, or course provider incurring a penalty.</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t>,</w:t>
      </w:r>
      <w:r w:rsidRPr="00987B53">
        <w:t xml:space="preserve"> in a prominent location</w:t>
      </w:r>
      <w:r>
        <w:t>,</w:t>
      </w:r>
      <w:r w:rsidRPr="00987B53">
        <w:t xml:space="preserve"> an </w:t>
      </w:r>
      <w:r w:rsidRPr="00210E23">
        <w:t>‘</w:t>
      </w:r>
      <w:r w:rsidRPr="00987B53">
        <w:t>informed choice</w:t>
      </w:r>
      <w:r w:rsidRPr="00210E23">
        <w:t>’</w:t>
      </w:r>
      <w:r w:rsidRPr="00987B53">
        <w:t xml:space="preserve"> report. A report under this section must: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noBreakHyphen/>
        <w:t>8</w:t>
      </w:r>
      <w:r>
        <w:noBreakHyphen/>
        <w:t>1</w:t>
      </w:r>
      <w:r w:rsidRPr="00987B53">
        <w:t>7</w:t>
      </w:r>
      <w:r>
        <w:t>0</w:t>
      </w:r>
      <w:r w:rsidRPr="00987B53">
        <w:t>;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t>chapter</w:t>
      </w:r>
      <w:r w:rsidRPr="00987B53">
        <w:t xml:space="preserve"> and the total number of courses in which students are enrolled;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noBreakHyphen/>
      </w:r>
      <w:r w:rsidRPr="00987B53">
        <w:t>8</w:t>
      </w:r>
      <w:r>
        <w:noBreakHyphen/>
        <w:t>200</w:t>
      </w:r>
      <w:r w:rsidRPr="00987B53">
        <w:t>.</w:t>
      </w:r>
      <w:r>
        <w:tab/>
      </w:r>
      <w:r w:rsidRPr="00987B53">
        <w:t>(A)</w:t>
      </w:r>
      <w:r>
        <w:tab/>
      </w:r>
      <w:r w:rsidRPr="00987B53">
        <w:t>A school district or charter school shall: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Pr="00210E23">
        <w:t>’</w:t>
      </w:r>
      <w:r>
        <w:t>s web</w:t>
      </w:r>
      <w:r w:rsidRPr="00987B53">
        <w:t>sites.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noBreakHyphen/>
      </w:r>
      <w:r w:rsidRPr="00987B53">
        <w:t>8</w:t>
      </w:r>
      <w:r>
        <w:noBreakHyphen/>
      </w:r>
      <w:r w:rsidRPr="00987B53">
        <w:t>130, the following shall apply:</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Pr="00210E23">
        <w:t>’</w:t>
      </w:r>
      <w:r w:rsidRPr="00987B53">
        <w:t>s official transcript and count fully towards the requirements of an approved South Carolina diploma.</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t>chapter</w:t>
      </w:r>
      <w:r w:rsidRPr="00987B53">
        <w:t xml:space="preserve"> may be construed to prevent a school entity from establishing its own online course or program in accordance with this chapter.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8</w:t>
      </w:r>
      <w:r>
        <w:noBreakHyphen/>
        <w:t>2</w:t>
      </w:r>
      <w:r w:rsidRPr="00987B53">
        <w:t>10.</w:t>
      </w:r>
      <w:r>
        <w:tab/>
      </w:r>
      <w:r w:rsidRPr="00987B53">
        <w:t>(A)</w:t>
      </w:r>
      <w:r>
        <w:tab/>
      </w:r>
      <w:r w:rsidRPr="00987B53">
        <w:t>Per</w:t>
      </w:r>
      <w:r>
        <w:t xml:space="preserve"> </w:t>
      </w:r>
      <w:r w:rsidRPr="00987B53">
        <w:t>course tuition must be determined as follows: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33554B" w:rsidRPr="00987B53"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B" w:rsidRDefault="0033554B" w:rsidP="0033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62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064E" w:rsidRDefault="0016064E" w:rsidP="0016064E">
      <w:pPr>
        <w:suppressAutoHyphens/>
      </w:pPr>
    </w:p>
    <w:sectPr w:rsidR="0016064E" w:rsidSect="001606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DE" w:rsidRDefault="00610FDE" w:rsidP="009F0C77">
      <w:r>
        <w:separator/>
      </w:r>
    </w:p>
  </w:endnote>
  <w:endnote w:type="continuationSeparator" w:id="0">
    <w:p w:rsidR="00610FDE" w:rsidRDefault="00610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18D1F2-5134-4208-B928-E82626E92E61}"/>
    <w:embedBold r:id="rId2" w:fontKey="{0E238358-501F-464C-84BF-A62A6FF12DE0}"/>
  </w:font>
  <w:font w:name="Calibri">
    <w:panose1 w:val="020F0502020204030204"/>
    <w:charset w:val="00"/>
    <w:family w:val="swiss"/>
    <w:pitch w:val="variable"/>
    <w:sig w:usb0="E00002FF" w:usb1="4000ACFF" w:usb2="00000001" w:usb3="00000000" w:csb0="0000019F" w:csb1="00000000"/>
    <w:embedRegular r:id="rId3" w:fontKey="{A222ECD1-1D33-49F6-BE0B-7A38F834F771}"/>
  </w:font>
  <w:font w:name="Segoe UI">
    <w:panose1 w:val="020B0502040204020203"/>
    <w:charset w:val="00"/>
    <w:family w:val="swiss"/>
    <w:pitch w:val="variable"/>
    <w:sig w:usb0="E10022FF" w:usb1="C000E47F" w:usb2="00000029" w:usb3="00000000" w:csb0="000001DF" w:csb1="00000000"/>
    <w:embedRegular r:id="rId4" w:fontKey="{44BD19E3-41A4-4B9A-B93C-DE62C0628E99}"/>
  </w:font>
  <w:font w:name="Cambria">
    <w:panose1 w:val="02040503050406030204"/>
    <w:charset w:val="00"/>
    <w:family w:val="roman"/>
    <w:pitch w:val="variable"/>
    <w:sig w:usb0="E00002FF" w:usb1="400004FF" w:usb2="00000000" w:usb3="00000000" w:csb0="0000019F" w:csb1="00000000"/>
    <w:embedRegular r:id="rId5" w:fontKey="{C766B378-23DD-4D26-AB8F-63634E5B9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4E" w:rsidRPr="00EE1CCB" w:rsidRDefault="0016064E" w:rsidP="00EE1CCB">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2862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DE" w:rsidRDefault="00610FDE" w:rsidP="009F0C77">
      <w:r>
        <w:separator/>
      </w:r>
    </w:p>
  </w:footnote>
  <w:footnote w:type="continuationSeparator" w:id="0">
    <w:p w:rsidR="00610FDE" w:rsidRDefault="00610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WAB19"/>
    <w:docVar w:name="CoverBillType" w:val="b"/>
    <w:docVar w:name="DocPath" w:val="L:\Council\bills\JN\3001WAB19.DOCX"/>
    <w:docVar w:name="dvBillNumber" w:val="3972"/>
    <w:docVar w:name="dvBillNumberPrefix" w:val="H. "/>
    <w:docVar w:name="dvOriginalBody" w:val="House"/>
    <w:docVar w:name="dvSteno" w:val="JN"/>
    <w:docVar w:name="NameofBody" w:val="h"/>
    <w:docVar w:name="vGroup2" w:val="Council"/>
  </w:docVars>
  <w:rsids>
    <w:rsidRoot w:val="00610FDE"/>
    <w:rsid w:val="00011869"/>
    <w:rsid w:val="00015CD6"/>
    <w:rsid w:val="000E0100"/>
    <w:rsid w:val="000E1785"/>
    <w:rsid w:val="000F40FA"/>
    <w:rsid w:val="000F6208"/>
    <w:rsid w:val="001035F1"/>
    <w:rsid w:val="0010776B"/>
    <w:rsid w:val="00133E66"/>
    <w:rsid w:val="001435A3"/>
    <w:rsid w:val="00146ED3"/>
    <w:rsid w:val="00151044"/>
    <w:rsid w:val="0016064E"/>
    <w:rsid w:val="001D08F2"/>
    <w:rsid w:val="001D3A58"/>
    <w:rsid w:val="001D525B"/>
    <w:rsid w:val="001D7F4F"/>
    <w:rsid w:val="00205238"/>
    <w:rsid w:val="002321B6"/>
    <w:rsid w:val="00250967"/>
    <w:rsid w:val="002543C8"/>
    <w:rsid w:val="0025541D"/>
    <w:rsid w:val="00284AAE"/>
    <w:rsid w:val="0028623F"/>
    <w:rsid w:val="002E5912"/>
    <w:rsid w:val="00301B21"/>
    <w:rsid w:val="003201BD"/>
    <w:rsid w:val="00325348"/>
    <w:rsid w:val="0032732C"/>
    <w:rsid w:val="0033554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C65"/>
    <w:rsid w:val="00545593"/>
    <w:rsid w:val="00556EBF"/>
    <w:rsid w:val="00577C6C"/>
    <w:rsid w:val="005A62FE"/>
    <w:rsid w:val="005C2FE2"/>
    <w:rsid w:val="005D0D56"/>
    <w:rsid w:val="005E2BC9"/>
    <w:rsid w:val="00605102"/>
    <w:rsid w:val="00610FDE"/>
    <w:rsid w:val="006215AA"/>
    <w:rsid w:val="006913C9"/>
    <w:rsid w:val="0069470D"/>
    <w:rsid w:val="006D58AA"/>
    <w:rsid w:val="00734F00"/>
    <w:rsid w:val="007A70AE"/>
    <w:rsid w:val="00810FDF"/>
    <w:rsid w:val="008362E8"/>
    <w:rsid w:val="0085786E"/>
    <w:rsid w:val="008A1768"/>
    <w:rsid w:val="008A489F"/>
    <w:rsid w:val="008F0F33"/>
    <w:rsid w:val="008F4429"/>
    <w:rsid w:val="0094021A"/>
    <w:rsid w:val="0095530B"/>
    <w:rsid w:val="00972B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C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CC642-3F4B-4110-8B21-6B4FF864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5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54B"/>
    <w:rPr>
      <w:rFonts w:ascii="Segoe UI" w:eastAsia="Times New Roman" w:hAnsi="Segoe UI" w:cs="Segoe UI"/>
      <w:sz w:val="18"/>
      <w:szCs w:val="18"/>
    </w:rPr>
  </w:style>
  <w:style w:type="character" w:styleId="Hyperlink">
    <w:name w:val="Hyperlink"/>
    <w:basedOn w:val="DefaultParagraphFont"/>
    <w:uiPriority w:val="99"/>
    <w:unhideWhenUsed/>
    <w:rsid w:val="001606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72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AD27-C1C0-4208-AF62-4FE22A6FA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2935</Words>
  <Characters>16118</Characters>
  <Application>Microsoft Office Word</Application>
  <DocSecurity>0</DocSecurity>
  <Lines>404</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3972: SC Course Access Act - South Carolina Legislature Online</dc:title>
  <dc:creator>Julie Newboult</dc:creator>
  <cp:lastModifiedBy>S Volk</cp:lastModifiedBy>
  <cp:revision>2</cp:revision>
  <cp:lastPrinted>2019-02-11T17:31:00Z</cp:lastPrinted>
  <dcterms:created xsi:type="dcterms:W3CDTF">2019-02-22T17:58:00Z</dcterms:created>
  <dcterms:modified xsi:type="dcterms:W3CDTF">2019-02-22T17:58:00Z</dcterms:modified>
</cp:coreProperties>
</file>