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CF1" w:rsidRDefault="00252CF1" w:rsidP="00252CF1">
      <w:pPr>
        <w:widowControl w:val="0"/>
        <w:jc w:val="center"/>
      </w:pPr>
      <w:r w:rsidRPr="00252CF1">
        <w:rPr>
          <w:b/>
        </w:rPr>
        <w:t>South Carolina General Assembly</w:t>
      </w:r>
    </w:p>
    <w:p w:rsidR="00252CF1" w:rsidRDefault="00252CF1" w:rsidP="00252CF1">
      <w:pPr>
        <w:widowControl w:val="0"/>
        <w:jc w:val="center"/>
      </w:pPr>
      <w:r>
        <w:t>123rd Session, 2019-2020</w:t>
      </w:r>
    </w:p>
    <w:p w:rsidR="00252CF1" w:rsidRDefault="00252CF1" w:rsidP="00252CF1">
      <w:pPr>
        <w:widowControl w:val="0"/>
        <w:jc w:val="left"/>
      </w:pPr>
    </w:p>
    <w:p w:rsidR="00252CF1" w:rsidRDefault="00252CF1" w:rsidP="00252CF1">
      <w:pPr>
        <w:widowControl w:val="0"/>
        <w:jc w:val="left"/>
        <w:rPr>
          <w:b/>
        </w:rPr>
      </w:pPr>
      <w:r w:rsidRPr="00252CF1">
        <w:rPr>
          <w:b/>
        </w:rPr>
        <w:t>H. 4346</w:t>
      </w:r>
    </w:p>
    <w:p w:rsidR="00252CF1" w:rsidRDefault="00252CF1" w:rsidP="00252CF1">
      <w:pPr>
        <w:widowControl w:val="0"/>
        <w:jc w:val="left"/>
        <w:rPr>
          <w:b/>
        </w:rPr>
      </w:pPr>
    </w:p>
    <w:p w:rsidR="00252CF1" w:rsidRDefault="00252CF1" w:rsidP="00252CF1">
      <w:pPr>
        <w:widowControl w:val="0"/>
        <w:jc w:val="left"/>
      </w:pPr>
      <w:r w:rsidRPr="00252CF1">
        <w:rPr>
          <w:b/>
        </w:rPr>
        <w:t>STATUS INFORMATION</w:t>
      </w:r>
    </w:p>
    <w:p w:rsidR="00252CF1" w:rsidRDefault="00252CF1" w:rsidP="00252CF1">
      <w:pPr>
        <w:widowControl w:val="0"/>
        <w:jc w:val="left"/>
      </w:pPr>
    </w:p>
    <w:p w:rsidR="00252CF1" w:rsidRDefault="00252CF1" w:rsidP="00252CF1">
      <w:pPr>
        <w:widowControl w:val="0"/>
        <w:jc w:val="left"/>
      </w:pPr>
      <w:r>
        <w:t>General Bill</w:t>
      </w:r>
    </w:p>
    <w:p w:rsidR="00252CF1" w:rsidRDefault="00252CF1" w:rsidP="00252CF1">
      <w:pPr>
        <w:widowControl w:val="0"/>
        <w:jc w:val="left"/>
      </w:pPr>
      <w:r>
        <w:t>Sponsors: Rep. Hixon</w:t>
      </w:r>
    </w:p>
    <w:p w:rsidR="00252CF1" w:rsidRDefault="00252CF1" w:rsidP="00252CF1">
      <w:pPr>
        <w:widowControl w:val="0"/>
        <w:jc w:val="left"/>
      </w:pPr>
      <w:r>
        <w:t>Document Path: l:\council\bills\rt\17586sa19.docx</w:t>
      </w:r>
    </w:p>
    <w:p w:rsidR="00252CF1" w:rsidRDefault="00252CF1" w:rsidP="00252CF1">
      <w:pPr>
        <w:widowControl w:val="0"/>
        <w:jc w:val="left"/>
      </w:pPr>
    </w:p>
    <w:p w:rsidR="00252CF1" w:rsidRDefault="00252CF1" w:rsidP="00252CF1">
      <w:pPr>
        <w:widowControl w:val="0"/>
        <w:jc w:val="left"/>
      </w:pPr>
      <w:r>
        <w:t>Introduced in the House on March 28, 2019</w:t>
      </w:r>
    </w:p>
    <w:p w:rsidR="00252CF1" w:rsidRDefault="00252CF1" w:rsidP="00252CF1">
      <w:pPr>
        <w:widowControl w:val="0"/>
        <w:jc w:val="left"/>
      </w:pPr>
      <w:r>
        <w:t xml:space="preserve">Currently residing in the House Committee on </w:t>
      </w:r>
      <w:r w:rsidRPr="00252CF1">
        <w:rPr>
          <w:b/>
        </w:rPr>
        <w:t>Judiciary</w:t>
      </w:r>
    </w:p>
    <w:p w:rsidR="00252CF1" w:rsidRDefault="00252CF1" w:rsidP="00252CF1">
      <w:pPr>
        <w:widowControl w:val="0"/>
        <w:jc w:val="left"/>
      </w:pPr>
    </w:p>
    <w:p w:rsidR="00252CF1" w:rsidRDefault="00252CF1" w:rsidP="00252CF1">
      <w:pPr>
        <w:widowControl w:val="0"/>
        <w:jc w:val="left"/>
      </w:pPr>
      <w:r>
        <w:t xml:space="preserve">Summary: </w:t>
      </w:r>
      <w:r w:rsidR="00FF7646">
        <w:t>Award amounts for crime victims</w:t>
      </w:r>
    </w:p>
    <w:p w:rsidR="00252CF1" w:rsidRDefault="00252CF1" w:rsidP="00252CF1">
      <w:pPr>
        <w:widowControl w:val="0"/>
        <w:jc w:val="left"/>
      </w:pPr>
    </w:p>
    <w:p w:rsidR="00252CF1" w:rsidRDefault="00252CF1" w:rsidP="00252CF1">
      <w:pPr>
        <w:widowControl w:val="0"/>
        <w:jc w:val="left"/>
      </w:pPr>
    </w:p>
    <w:p w:rsidR="00252CF1" w:rsidRDefault="00252CF1" w:rsidP="00252C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CF1">
        <w:rPr>
          <w:b/>
        </w:rPr>
        <w:t>HISTORY OF LEGISLATIVE ACTIONS</w:t>
      </w:r>
    </w:p>
    <w:p w:rsidR="00252CF1" w:rsidRDefault="00252CF1" w:rsidP="00252C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2CF1" w:rsidRPr="00252CF1" w:rsidRDefault="00252CF1" w:rsidP="00252C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2CF1">
        <w:rPr>
          <w:u w:val="single"/>
        </w:rPr>
        <w:tab/>
        <w:t>Date</w:t>
      </w:r>
      <w:r w:rsidRPr="00252CF1">
        <w:rPr>
          <w:u w:val="single"/>
        </w:rPr>
        <w:tab/>
        <w:t>Body</w:t>
      </w:r>
      <w:r w:rsidRPr="00252CF1">
        <w:rPr>
          <w:u w:val="single"/>
        </w:rPr>
        <w:tab/>
        <w:t>Action Description with journal page number</w:t>
      </w:r>
      <w:r w:rsidRPr="00252CF1">
        <w:rPr>
          <w:u w:val="single"/>
        </w:rPr>
        <w:tab/>
      </w:r>
    </w:p>
    <w:p w:rsidR="00347278" w:rsidRDefault="00347278" w:rsidP="00347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4338E9">
        <w:t>Introduced and read first time (</w:t>
      </w:r>
      <w:hyperlink r:id="rId7" w:history="1">
        <w:r w:rsidRPr="004338E9">
          <w:rPr>
            <w:rStyle w:val="Hyperlink"/>
          </w:rPr>
          <w:t>House Journal</w:t>
        </w:r>
        <w:r w:rsidRPr="004338E9">
          <w:rPr>
            <w:rStyle w:val="Hyperlink"/>
          </w:rPr>
          <w:noBreakHyphen/>
          <w:t>page 46</w:t>
        </w:r>
      </w:hyperlink>
      <w:r w:rsidRPr="004338E9">
        <w:t>)</w:t>
      </w:r>
    </w:p>
    <w:p w:rsidR="00347278" w:rsidRDefault="00347278" w:rsidP="00347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4338E9">
        <w:t>Ref</w:t>
      </w:r>
      <w:r>
        <w:t xml:space="preserve">erred to Committee on </w:t>
      </w:r>
      <w:r w:rsidRPr="004338E9">
        <w:rPr>
          <w:b/>
        </w:rPr>
        <w:t>Judiciary</w:t>
      </w:r>
      <w:r>
        <w:t xml:space="preserve"> </w:t>
      </w:r>
      <w:r w:rsidRPr="004338E9">
        <w:t>(</w:t>
      </w:r>
      <w:hyperlink r:id="rId8" w:history="1">
        <w:r w:rsidRPr="004338E9">
          <w:rPr>
            <w:rStyle w:val="Hyperlink"/>
          </w:rPr>
          <w:t>House Journal</w:t>
        </w:r>
        <w:r w:rsidRPr="004338E9">
          <w:rPr>
            <w:rStyle w:val="Hyperlink"/>
          </w:rPr>
          <w:noBreakHyphen/>
          <w:t>page 46</w:t>
        </w:r>
      </w:hyperlink>
      <w:r w:rsidRPr="004338E9">
        <w:t>)</w:t>
      </w:r>
    </w:p>
    <w:p w:rsidR="00347278" w:rsidRDefault="00347278" w:rsidP="003472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2CF1" w:rsidRDefault="00252CF1" w:rsidP="00252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52CF1">
          <w:rPr>
            <w:rStyle w:val="Hyperlink"/>
          </w:rPr>
          <w:t>legislative information</w:t>
        </w:r>
      </w:hyperlink>
      <w:r>
        <w:t xml:space="preserve"> at the website</w:t>
      </w:r>
    </w:p>
    <w:p w:rsidR="00252CF1" w:rsidRDefault="00252CF1" w:rsidP="00252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CF1" w:rsidRPr="00252CF1" w:rsidRDefault="00252CF1" w:rsidP="00252C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2CF1" w:rsidRDefault="00252CF1" w:rsidP="00252CF1">
      <w:pPr>
        <w:widowControl w:val="0"/>
        <w:jc w:val="left"/>
      </w:pPr>
      <w:r w:rsidRPr="00252CF1">
        <w:rPr>
          <w:b/>
        </w:rPr>
        <w:t>VERSIONS OF THIS BILL</w:t>
      </w:r>
    </w:p>
    <w:p w:rsidR="00252CF1" w:rsidRDefault="00252CF1" w:rsidP="00252CF1">
      <w:pPr>
        <w:widowControl w:val="0"/>
        <w:jc w:val="left"/>
      </w:pPr>
    </w:p>
    <w:p w:rsidR="00252CF1" w:rsidRDefault="00C93531" w:rsidP="00252CF1">
      <w:pPr>
        <w:widowControl w:val="0"/>
        <w:jc w:val="left"/>
      </w:pPr>
      <w:hyperlink r:id="rId10" w:history="1">
        <w:r w:rsidR="00252CF1">
          <w:rPr>
            <w:rStyle w:val="Hyperlink"/>
          </w:rPr>
          <w:t>3/28/2019</w:t>
        </w:r>
      </w:hyperlink>
    </w:p>
    <w:p w:rsidR="00252CF1" w:rsidRDefault="00252CF1" w:rsidP="00252CF1"/>
    <w:p w:rsidR="00252CF1" w:rsidRDefault="00252CF1" w:rsidP="00252CF1">
      <w:pPr>
        <w:sectPr w:rsidR="00252CF1" w:rsidSect="00252C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2968" w:rsidRDefault="008B29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9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130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C72" w:rsidRPr="00CC6FA9" w:rsidRDefault="00592C72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C6FA9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CC6FA9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C6FA9">
        <w:rPr>
          <w:color w:val="000000" w:themeColor="text1"/>
          <w:u w:color="000000" w:themeColor="text1"/>
        </w:rPr>
        <w:t xml:space="preserve">1180, CODE OF LAWS OF SOUTH CAROLINA, 1976, RELATING TO THE AMOUNT OF AWARDS FOR CRIME VICTIMS, SO AS TO PROVIDE THAT AN AWARD MAY BE MADE FOR A CLAIMANT THAT IS DEPRIVED OF INCOME FOR AT LEAST ONE WORK DAY.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C72" w:rsidRPr="00CC6FA9" w:rsidRDefault="0000130E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92C72" w:rsidRPr="00CC6FA9">
        <w:rPr>
          <w:color w:val="000000" w:themeColor="text1"/>
          <w:u w:color="000000" w:themeColor="text1"/>
        </w:rPr>
        <w:t>Section 16</w:t>
      </w:r>
      <w:r w:rsidR="00592C72">
        <w:rPr>
          <w:color w:val="000000" w:themeColor="text1"/>
          <w:u w:color="000000" w:themeColor="text1"/>
        </w:rPr>
        <w:noBreakHyphen/>
      </w:r>
      <w:r w:rsidR="00592C72" w:rsidRPr="00CC6FA9">
        <w:rPr>
          <w:color w:val="000000" w:themeColor="text1"/>
          <w:u w:color="000000" w:themeColor="text1"/>
        </w:rPr>
        <w:t>3</w:t>
      </w:r>
      <w:r w:rsidR="00592C72">
        <w:rPr>
          <w:color w:val="000000" w:themeColor="text1"/>
          <w:u w:color="000000" w:themeColor="text1"/>
        </w:rPr>
        <w:noBreakHyphen/>
      </w:r>
      <w:r w:rsidR="00592C72" w:rsidRPr="00CC6FA9">
        <w:rPr>
          <w:color w:val="000000" w:themeColor="text1"/>
          <w:u w:color="000000" w:themeColor="text1"/>
        </w:rPr>
        <w:t>1180(A)(3)(a) is amended to read:</w:t>
      </w:r>
    </w:p>
    <w:p w:rsidR="00592C72" w:rsidRPr="00CC6FA9" w:rsidRDefault="00592C72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30E" w:rsidRPr="00592C72" w:rsidRDefault="00592C72" w:rsidP="0059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 w:rsidRPr="00CC6FA9">
        <w:rPr>
          <w:color w:val="000000" w:themeColor="text1"/>
          <w:u w:color="000000" w:themeColor="text1"/>
        </w:rPr>
        <w:tab/>
        <w:t>“(a)</w:t>
      </w:r>
      <w:r w:rsidRPr="00CC6FA9">
        <w:rPr>
          <w:color w:val="000000" w:themeColor="text1"/>
          <w:u w:color="000000" w:themeColor="text1"/>
        </w:rPr>
        <w:tab/>
        <w:t xml:space="preserve">claimant is deprived of </w:t>
      </w:r>
      <w:r w:rsidRPr="00CC6FA9">
        <w:rPr>
          <w:strike/>
          <w:color w:val="000000" w:themeColor="text1"/>
          <w:u w:color="000000" w:themeColor="text1"/>
        </w:rPr>
        <w:t>that</w:t>
      </w:r>
      <w:r w:rsidRPr="00CC6FA9">
        <w:rPr>
          <w:color w:val="000000" w:themeColor="text1"/>
          <w:u w:color="000000" w:themeColor="text1"/>
        </w:rPr>
        <w:t xml:space="preserve"> income for at least </w:t>
      </w:r>
      <w:r w:rsidRPr="00CC6FA9">
        <w:rPr>
          <w:strike/>
          <w:color w:val="000000" w:themeColor="text1"/>
          <w:u w:color="000000" w:themeColor="text1"/>
        </w:rPr>
        <w:t>two consecutive weeks</w:t>
      </w:r>
      <w:r w:rsidRPr="00CC6FA9">
        <w:rPr>
          <w:color w:val="000000" w:themeColor="text1"/>
          <w:u w:color="000000" w:themeColor="text1"/>
        </w:rPr>
        <w:t xml:space="preserve"> </w:t>
      </w:r>
      <w:r w:rsidRPr="00CC6FA9">
        <w:rPr>
          <w:color w:val="000000" w:themeColor="text1"/>
          <w:u w:val="single" w:color="000000" w:themeColor="text1"/>
        </w:rPr>
        <w:t>one work day, notwithstanding the minimum loss requirement pursuant to subsection (D)</w:t>
      </w:r>
      <w:r w:rsidRPr="00CC6FA9">
        <w:rPr>
          <w:color w:val="000000" w:themeColor="text1"/>
          <w:u w:color="000000" w:themeColor="text1"/>
        </w:rPr>
        <w:t>;”</w:t>
      </w:r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30E" w:rsidRDefault="000013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92C72">
        <w:t>2</w:t>
      </w:r>
      <w:r>
        <w:t>.</w:t>
      </w:r>
      <w:r>
        <w:tab/>
        <w:t>This act takes effect upon approval by the Governor.</w:t>
      </w:r>
    </w:p>
    <w:p w:rsidR="00271AB0" w:rsidRDefault="00592C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CF1" w:rsidRDefault="00252CF1" w:rsidP="00252CF1">
      <w:pPr>
        <w:suppressAutoHyphens/>
      </w:pPr>
    </w:p>
    <w:sectPr w:rsidR="00252CF1" w:rsidSect="00252CF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30E" w:rsidRDefault="0000130E" w:rsidP="009F0C77">
      <w:r>
        <w:separator/>
      </w:r>
    </w:p>
  </w:endnote>
  <w:endnote w:type="continuationSeparator" w:id="0">
    <w:p w:rsidR="0000130E" w:rsidRDefault="000013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87CDCC-3F9C-467C-A553-509E871906B9}"/>
    <w:embedBold r:id="rId2" w:fontKey="{0A548B91-0D9E-47B0-B048-2CBDEC3A75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883ED3-DF1C-4798-B7D1-F3B076522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304618-096C-4E43-8F3E-2A7E69FF9F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CF1" w:rsidRPr="008B2968" w:rsidRDefault="00252CF1" w:rsidP="008B29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76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30E" w:rsidRDefault="0000130E" w:rsidP="009F0C77">
      <w:r>
        <w:separator/>
      </w:r>
    </w:p>
  </w:footnote>
  <w:footnote w:type="continuationSeparator" w:id="0">
    <w:p w:rsidR="0000130E" w:rsidRDefault="000013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86SA19"/>
    <w:docVar w:name="CoverBillType" w:val="b"/>
    <w:docVar w:name="DocPath" w:val="L:\Council\bills\RT\17586SA19.DOCX"/>
    <w:docVar w:name="dvBillNumber" w:val="434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0130E"/>
    <w:rsid w:val="0000130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2CF1"/>
    <w:rsid w:val="002543C8"/>
    <w:rsid w:val="0025541D"/>
    <w:rsid w:val="00271AB0"/>
    <w:rsid w:val="00284AAE"/>
    <w:rsid w:val="002B727B"/>
    <w:rsid w:val="002E5912"/>
    <w:rsid w:val="00301B21"/>
    <w:rsid w:val="00325348"/>
    <w:rsid w:val="0032732C"/>
    <w:rsid w:val="00336AD0"/>
    <w:rsid w:val="0034727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2C7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296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51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84DD5-5E19-4003-8801-2FBA2FCB2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52C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46_2019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4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FA74D-4D55-4763-BD0A-38E36741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2</Pages>
  <Words>191</Words>
  <Characters>1038</Characters>
  <Application>Microsoft Office Word</Application>
  <DocSecurity>0</DocSecurity>
  <Lines>58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4346: Award amounts for crime victims - South Carolina Legislature Online</dc:title>
  <dc:creator>Rebecca Turner</dc:creator>
  <cp:lastModifiedBy>S Volk</cp:lastModifiedBy>
  <cp:revision>2</cp:revision>
  <dcterms:created xsi:type="dcterms:W3CDTF">2019-03-29T20:03:00Z</dcterms:created>
  <dcterms:modified xsi:type="dcterms:W3CDTF">2019-03-29T20:03:00Z</dcterms:modified>
</cp:coreProperties>
</file>