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A90" w:rsidRDefault="00217A90" w:rsidP="00217A90">
      <w:pPr>
        <w:widowControl w:val="0"/>
        <w:jc w:val="center"/>
      </w:pPr>
      <w:r w:rsidRPr="00217A90">
        <w:rPr>
          <w:b/>
        </w:rPr>
        <w:t>South Carolina General Assembly</w:t>
      </w:r>
    </w:p>
    <w:p w:rsidR="00217A90" w:rsidRDefault="00217A90" w:rsidP="00217A90">
      <w:pPr>
        <w:widowControl w:val="0"/>
        <w:jc w:val="center"/>
      </w:pPr>
      <w:r>
        <w:t>123rd Session, 2019-2020</w:t>
      </w:r>
    </w:p>
    <w:p w:rsidR="00217A90" w:rsidRDefault="00217A90" w:rsidP="00217A90">
      <w:pPr>
        <w:widowControl w:val="0"/>
      </w:pPr>
    </w:p>
    <w:p w:rsidR="00217A90" w:rsidRDefault="00217A90" w:rsidP="00217A90">
      <w:pPr>
        <w:widowControl w:val="0"/>
        <w:rPr>
          <w:b/>
        </w:rPr>
      </w:pPr>
      <w:r w:rsidRPr="00217A90">
        <w:rPr>
          <w:b/>
        </w:rPr>
        <w:t>S.</w:t>
      </w:r>
      <w:r>
        <w:rPr>
          <w:b/>
        </w:rPr>
        <w:t xml:space="preserve"> </w:t>
      </w:r>
      <w:r w:rsidRPr="00217A90">
        <w:rPr>
          <w:b/>
        </w:rPr>
        <w:t>468</w:t>
      </w:r>
    </w:p>
    <w:p w:rsidR="00217A90" w:rsidRDefault="00217A90" w:rsidP="00217A90">
      <w:pPr>
        <w:widowControl w:val="0"/>
        <w:rPr>
          <w:b/>
        </w:rPr>
      </w:pPr>
    </w:p>
    <w:p w:rsidR="00217A90" w:rsidRDefault="00217A90" w:rsidP="00217A90">
      <w:pPr>
        <w:widowControl w:val="0"/>
      </w:pPr>
      <w:r w:rsidRPr="00217A90">
        <w:rPr>
          <w:b/>
        </w:rPr>
        <w:t>STATUS INFORMATION</w:t>
      </w:r>
    </w:p>
    <w:p w:rsidR="00217A90" w:rsidRDefault="00217A90" w:rsidP="00217A90">
      <w:pPr>
        <w:widowControl w:val="0"/>
      </w:pPr>
    </w:p>
    <w:p w:rsidR="00217A90" w:rsidRDefault="00217A90" w:rsidP="00217A90">
      <w:pPr>
        <w:widowControl w:val="0"/>
      </w:pPr>
      <w:r>
        <w:t>General Bill</w:t>
      </w:r>
    </w:p>
    <w:p w:rsidR="00217A90" w:rsidRDefault="00571E28" w:rsidP="00217A90">
      <w:pPr>
        <w:widowControl w:val="0"/>
      </w:pPr>
      <w:r>
        <w:t>Sponsors: Senators Shealy, Hutto and Jackson</w:t>
      </w:r>
    </w:p>
    <w:p w:rsidR="00217A90" w:rsidRDefault="00217A90" w:rsidP="00217A90">
      <w:pPr>
        <w:widowControl w:val="0"/>
      </w:pPr>
      <w:r>
        <w:t>Document Path: l:\s-res\ks\026juve.kmm.ks.docx</w:t>
      </w:r>
    </w:p>
    <w:p w:rsidR="003440FC" w:rsidRDefault="003440FC" w:rsidP="00217A90">
      <w:pPr>
        <w:widowControl w:val="0"/>
      </w:pPr>
      <w:r>
        <w:t>Companion/Similar bill(s): 3918</w:t>
      </w:r>
    </w:p>
    <w:p w:rsidR="00217A90" w:rsidRDefault="00217A90" w:rsidP="00217A90">
      <w:pPr>
        <w:widowControl w:val="0"/>
      </w:pPr>
    </w:p>
    <w:p w:rsidR="00217A90" w:rsidRDefault="00217A90" w:rsidP="00217A90">
      <w:pPr>
        <w:widowControl w:val="0"/>
      </w:pPr>
      <w:r>
        <w:t>Introduced in the Senate on February 5, 2019</w:t>
      </w:r>
    </w:p>
    <w:p w:rsidR="00217A90" w:rsidRDefault="00217A90" w:rsidP="00217A90">
      <w:pPr>
        <w:widowControl w:val="0"/>
      </w:pPr>
      <w:r>
        <w:t xml:space="preserve">Currently residing in the Senate Committee on </w:t>
      </w:r>
      <w:r w:rsidRPr="00217A90">
        <w:rPr>
          <w:b/>
        </w:rPr>
        <w:t>Judiciary</w:t>
      </w:r>
    </w:p>
    <w:p w:rsidR="00217A90" w:rsidRDefault="00217A90" w:rsidP="00217A90">
      <w:pPr>
        <w:widowControl w:val="0"/>
      </w:pPr>
    </w:p>
    <w:p w:rsidR="00217A90" w:rsidRDefault="00217A90" w:rsidP="00217A90">
      <w:pPr>
        <w:widowControl w:val="0"/>
      </w:pPr>
      <w:r>
        <w:t xml:space="preserve">Summary: </w:t>
      </w:r>
      <w:r w:rsidR="00F40CC4">
        <w:t>Sex offender registry</w:t>
      </w:r>
    </w:p>
    <w:p w:rsidR="00217A90" w:rsidRDefault="00217A90" w:rsidP="00217A90">
      <w:pPr>
        <w:widowControl w:val="0"/>
      </w:pPr>
    </w:p>
    <w:p w:rsidR="00217A90" w:rsidRDefault="00217A90" w:rsidP="00217A90">
      <w:pPr>
        <w:widowControl w:val="0"/>
      </w:pPr>
    </w:p>
    <w:p w:rsidR="00217A90" w:rsidRDefault="00217A90" w:rsidP="00217A90">
      <w:pPr>
        <w:widowControl w:val="0"/>
        <w:tabs>
          <w:tab w:val="center" w:pos="590"/>
          <w:tab w:val="center" w:pos="1440"/>
          <w:tab w:val="left" w:pos="1872"/>
          <w:tab w:val="left" w:pos="9187"/>
        </w:tabs>
      </w:pPr>
      <w:r w:rsidRPr="00217A90">
        <w:rPr>
          <w:b/>
        </w:rPr>
        <w:t>HISTORY OF LEGISLATIVE ACTIONS</w:t>
      </w:r>
    </w:p>
    <w:p w:rsidR="00217A90" w:rsidRDefault="00217A90" w:rsidP="00217A90">
      <w:pPr>
        <w:widowControl w:val="0"/>
        <w:tabs>
          <w:tab w:val="center" w:pos="590"/>
          <w:tab w:val="center" w:pos="1440"/>
          <w:tab w:val="left" w:pos="1872"/>
          <w:tab w:val="left" w:pos="9187"/>
        </w:tabs>
      </w:pPr>
    </w:p>
    <w:p w:rsidR="00217A90" w:rsidRPr="00217A90" w:rsidRDefault="00217A90" w:rsidP="00217A90">
      <w:pPr>
        <w:widowControl w:val="0"/>
        <w:tabs>
          <w:tab w:val="center" w:pos="590"/>
          <w:tab w:val="center" w:pos="1440"/>
          <w:tab w:val="left" w:pos="1872"/>
          <w:tab w:val="left" w:pos="9187"/>
        </w:tabs>
      </w:pPr>
      <w:r w:rsidRPr="00217A90">
        <w:rPr>
          <w:u w:val="single"/>
        </w:rPr>
        <w:tab/>
        <w:t>Date</w:t>
      </w:r>
      <w:r w:rsidRPr="00217A90">
        <w:rPr>
          <w:u w:val="single"/>
        </w:rPr>
        <w:tab/>
        <w:t>Body</w:t>
      </w:r>
      <w:r w:rsidRPr="00217A90">
        <w:rPr>
          <w:u w:val="single"/>
        </w:rPr>
        <w:tab/>
        <w:t>Action Description with journal page number</w:t>
      </w:r>
      <w:r w:rsidRPr="00217A90">
        <w:rPr>
          <w:u w:val="single"/>
        </w:rPr>
        <w:tab/>
      </w:r>
    </w:p>
    <w:p w:rsidR="00B72F6B" w:rsidRDefault="00B72F6B" w:rsidP="00B72F6B">
      <w:pPr>
        <w:widowControl w:val="0"/>
        <w:tabs>
          <w:tab w:val="right" w:pos="1008"/>
          <w:tab w:val="left" w:pos="1152"/>
          <w:tab w:val="left" w:pos="1872"/>
          <w:tab w:val="left" w:pos="9187"/>
        </w:tabs>
        <w:ind w:left="2088" w:hanging="2088"/>
      </w:pPr>
      <w:r>
        <w:tab/>
        <w:t>2/5/2019</w:t>
      </w:r>
      <w:r>
        <w:tab/>
        <w:t>Senate</w:t>
      </w:r>
      <w:r>
        <w:tab/>
      </w:r>
      <w:r w:rsidRPr="001A548F">
        <w:t>Introduced and read first time (</w:t>
      </w:r>
      <w:hyperlink r:id="rId6" w:history="1">
        <w:r w:rsidRPr="001A548F">
          <w:rPr>
            <w:rStyle w:val="Hyperlink"/>
          </w:rPr>
          <w:t>Senate Journal</w:t>
        </w:r>
        <w:r w:rsidRPr="001A548F">
          <w:rPr>
            <w:rStyle w:val="Hyperlink"/>
          </w:rPr>
          <w:noBreakHyphen/>
          <w:t>page 4</w:t>
        </w:r>
      </w:hyperlink>
      <w:r w:rsidRPr="001A548F">
        <w:t>)</w:t>
      </w:r>
    </w:p>
    <w:p w:rsidR="00B72F6B" w:rsidRDefault="00B72F6B" w:rsidP="00B72F6B">
      <w:pPr>
        <w:widowControl w:val="0"/>
        <w:tabs>
          <w:tab w:val="right" w:pos="1008"/>
          <w:tab w:val="left" w:pos="1152"/>
          <w:tab w:val="left" w:pos="1872"/>
          <w:tab w:val="left" w:pos="9187"/>
        </w:tabs>
        <w:ind w:left="2088" w:hanging="2088"/>
      </w:pPr>
      <w:r>
        <w:tab/>
        <w:t>2/5/2019</w:t>
      </w:r>
      <w:r>
        <w:tab/>
        <w:t>Senate</w:t>
      </w:r>
      <w:r>
        <w:tab/>
      </w:r>
      <w:r w:rsidRPr="001A548F">
        <w:t>Ref</w:t>
      </w:r>
      <w:r>
        <w:t xml:space="preserve">erred to Committee on </w:t>
      </w:r>
      <w:r w:rsidRPr="001A548F">
        <w:rPr>
          <w:b/>
        </w:rPr>
        <w:t>Judiciary</w:t>
      </w:r>
      <w:r>
        <w:t xml:space="preserve"> </w:t>
      </w:r>
      <w:r w:rsidRPr="001A548F">
        <w:t>(</w:t>
      </w:r>
      <w:hyperlink r:id="rId7" w:history="1">
        <w:r w:rsidRPr="001A548F">
          <w:rPr>
            <w:rStyle w:val="Hyperlink"/>
          </w:rPr>
          <w:t>Senate Journal</w:t>
        </w:r>
        <w:r w:rsidRPr="001A548F">
          <w:rPr>
            <w:rStyle w:val="Hyperlink"/>
          </w:rPr>
          <w:noBreakHyphen/>
          <w:t>page 4</w:t>
        </w:r>
      </w:hyperlink>
      <w:r w:rsidRPr="001A548F">
        <w:t>)</w:t>
      </w:r>
    </w:p>
    <w:p w:rsidR="00B72F6B" w:rsidRDefault="00B72F6B" w:rsidP="00B72F6B">
      <w:pPr>
        <w:widowControl w:val="0"/>
        <w:tabs>
          <w:tab w:val="right" w:pos="1008"/>
          <w:tab w:val="left" w:pos="1152"/>
          <w:tab w:val="left" w:pos="1872"/>
          <w:tab w:val="left" w:pos="9187"/>
        </w:tabs>
        <w:ind w:left="2088" w:hanging="2088"/>
      </w:pPr>
    </w:p>
    <w:p w:rsidR="00217A90" w:rsidRDefault="00217A90" w:rsidP="00217A9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17A90">
          <w:rPr>
            <w:rStyle w:val="Hyperlink"/>
          </w:rPr>
          <w:t>legislative information</w:t>
        </w:r>
      </w:hyperlink>
      <w:r>
        <w:t xml:space="preserve"> at the website</w:t>
      </w:r>
    </w:p>
    <w:p w:rsidR="00217A90" w:rsidRDefault="00217A90" w:rsidP="00217A90">
      <w:pPr>
        <w:widowControl w:val="0"/>
        <w:tabs>
          <w:tab w:val="right" w:pos="1008"/>
          <w:tab w:val="left" w:pos="1152"/>
          <w:tab w:val="left" w:pos="1872"/>
          <w:tab w:val="left" w:pos="9187"/>
        </w:tabs>
        <w:ind w:left="2088" w:hanging="2088"/>
      </w:pPr>
    </w:p>
    <w:p w:rsidR="00217A90" w:rsidRPr="00217A90" w:rsidRDefault="00217A90" w:rsidP="00217A90">
      <w:pPr>
        <w:widowControl w:val="0"/>
        <w:tabs>
          <w:tab w:val="right" w:pos="1008"/>
          <w:tab w:val="left" w:pos="1152"/>
          <w:tab w:val="left" w:pos="1872"/>
          <w:tab w:val="left" w:pos="9187"/>
        </w:tabs>
        <w:ind w:left="2088" w:hanging="2088"/>
      </w:pPr>
    </w:p>
    <w:p w:rsidR="00217A90" w:rsidRDefault="00217A90" w:rsidP="00217A90">
      <w:pPr>
        <w:widowControl w:val="0"/>
      </w:pPr>
      <w:r w:rsidRPr="00217A90">
        <w:rPr>
          <w:b/>
        </w:rPr>
        <w:t>VERSIONS OF THIS BILL</w:t>
      </w:r>
    </w:p>
    <w:p w:rsidR="00217A90" w:rsidRDefault="00217A90" w:rsidP="00217A90">
      <w:pPr>
        <w:widowControl w:val="0"/>
      </w:pPr>
    </w:p>
    <w:p w:rsidR="00217A90" w:rsidRDefault="00D03578" w:rsidP="00217A90">
      <w:pPr>
        <w:widowControl w:val="0"/>
      </w:pPr>
      <w:hyperlink r:id="rId9" w:history="1">
        <w:r w:rsidR="00217A90">
          <w:rPr>
            <w:rStyle w:val="Hyperlink"/>
          </w:rPr>
          <w:t>2/5/2019</w:t>
        </w:r>
      </w:hyperlink>
    </w:p>
    <w:p w:rsidR="00217A90" w:rsidRDefault="00217A90" w:rsidP="00217A90"/>
    <w:p w:rsidR="00217A90" w:rsidRDefault="00217A90" w:rsidP="00217A90">
      <w:pPr>
        <w:sectPr w:rsidR="00217A90" w:rsidSect="00217A90">
          <w:pgSz w:w="12240" w:h="15840" w:code="1"/>
          <w:pgMar w:top="1080" w:right="1440" w:bottom="1080" w:left="1440" w:header="720" w:footer="720" w:gutter="0"/>
          <w:cols w:space="720"/>
          <w:noEndnote/>
          <w:docGrid w:linePitch="360"/>
        </w:sectPr>
      </w:pPr>
    </w:p>
    <w:p w:rsidR="00D26BF0" w:rsidRPr="00522CE0" w:rsidRDefault="00D26B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54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3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C012F">
        <w:rPr>
          <w:color w:val="000000" w:themeColor="text1"/>
          <w:szCs w:val="24"/>
          <w:u w:color="000000" w:themeColor="text1"/>
        </w:rPr>
        <w:t>TO AMEND SECTION 23</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430</w:t>
      </w:r>
      <w:r w:rsidR="00B60801">
        <w:rPr>
          <w:color w:val="000000" w:themeColor="text1"/>
          <w:szCs w:val="24"/>
          <w:u w:color="000000" w:themeColor="text1"/>
        </w:rPr>
        <w:t xml:space="preserve"> OF THE 1976 </w:t>
      </w:r>
      <w:r w:rsidRPr="00FC012F">
        <w:rPr>
          <w:color w:val="000000" w:themeColor="text1"/>
          <w:szCs w:val="24"/>
          <w:u w:color="000000" w:themeColor="text1"/>
        </w:rPr>
        <w:t>CODE, RELATING TO T</w:t>
      </w:r>
      <w:r w:rsidR="00B60801">
        <w:rPr>
          <w:color w:val="000000" w:themeColor="text1"/>
          <w:szCs w:val="24"/>
          <w:u w:color="000000" w:themeColor="text1"/>
        </w:rPr>
        <w:t xml:space="preserve">HE SEX OFFENDER REGISTRY, </w:t>
      </w:r>
      <w:r w:rsidRPr="00FC012F">
        <w:rPr>
          <w:color w:val="000000" w:themeColor="text1"/>
          <w:szCs w:val="24"/>
          <w:u w:color="000000" w:themeColor="text1"/>
        </w:rPr>
        <w:t xml:space="preserve">TO GIVE FAMILY COURTS THE DISCRETION WHETHER TO REQUIRE A </w:t>
      </w:r>
      <w:r w:rsidR="00424660">
        <w:rPr>
          <w:color w:val="000000" w:themeColor="text1"/>
          <w:szCs w:val="24"/>
          <w:u w:color="000000" w:themeColor="text1"/>
        </w:rPr>
        <w:t>JUVENILE</w:t>
      </w:r>
      <w:r w:rsidRPr="00FC012F">
        <w:rPr>
          <w:color w:val="000000" w:themeColor="text1"/>
          <w:szCs w:val="24"/>
          <w:u w:color="000000" w:themeColor="text1"/>
        </w:rPr>
        <w:t xml:space="preserve"> FOURTEEN YEARS </w:t>
      </w:r>
      <w:r w:rsidR="00424660">
        <w:rPr>
          <w:color w:val="000000" w:themeColor="text1"/>
          <w:szCs w:val="24"/>
          <w:u w:color="000000" w:themeColor="text1"/>
        </w:rPr>
        <w:t xml:space="preserve">OF AGE </w:t>
      </w:r>
      <w:r w:rsidRPr="00FC012F">
        <w:rPr>
          <w:color w:val="000000" w:themeColor="text1"/>
          <w:szCs w:val="24"/>
          <w:u w:color="000000" w:themeColor="text1"/>
        </w:rPr>
        <w:t>OR OLDER TO BE PLACED ON THE REGISTRY</w:t>
      </w:r>
      <w:r w:rsidR="00424660">
        <w:rPr>
          <w:color w:val="000000" w:themeColor="text1"/>
          <w:szCs w:val="24"/>
          <w:u w:color="000000" w:themeColor="text1"/>
        </w:rPr>
        <w:t xml:space="preserve"> AND</w:t>
      </w:r>
      <w:r w:rsidRPr="00FC012F">
        <w:rPr>
          <w:color w:val="000000" w:themeColor="text1"/>
          <w:szCs w:val="24"/>
          <w:u w:color="000000" w:themeColor="text1"/>
        </w:rPr>
        <w:t xml:space="preserve"> TO PROHIBIT FAMILY COURTS FROM PLACING A </w:t>
      </w:r>
      <w:r w:rsidR="00424660">
        <w:rPr>
          <w:color w:val="000000" w:themeColor="text1"/>
          <w:szCs w:val="24"/>
          <w:u w:color="000000" w:themeColor="text1"/>
        </w:rPr>
        <w:t>JUVENILE</w:t>
      </w:r>
      <w:r w:rsidRPr="00FC012F">
        <w:rPr>
          <w:color w:val="000000" w:themeColor="text1"/>
          <w:szCs w:val="24"/>
          <w:u w:color="000000" w:themeColor="text1"/>
        </w:rPr>
        <w:t xml:space="preserve"> UNDER FOURTEEN YEARS</w:t>
      </w:r>
      <w:r w:rsidR="00424660">
        <w:rPr>
          <w:color w:val="000000" w:themeColor="text1"/>
          <w:szCs w:val="24"/>
          <w:u w:color="000000" w:themeColor="text1"/>
        </w:rPr>
        <w:t xml:space="preserve"> OF AGE</w:t>
      </w:r>
      <w:r w:rsidRPr="00FC012F">
        <w:rPr>
          <w:color w:val="000000" w:themeColor="text1"/>
          <w:szCs w:val="24"/>
          <w:u w:color="000000" w:themeColor="text1"/>
        </w:rPr>
        <w:t xml:space="preserve"> ON THE REGISTRY; AND TO AMEND SECTION 23</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490</w:t>
      </w:r>
      <w:r w:rsidR="00424660">
        <w:rPr>
          <w:color w:val="000000" w:themeColor="text1"/>
          <w:szCs w:val="24"/>
          <w:u w:color="000000" w:themeColor="text1"/>
        </w:rPr>
        <w:t>(D)</w:t>
      </w:r>
      <w:r w:rsidR="00B60801">
        <w:rPr>
          <w:color w:val="000000" w:themeColor="text1"/>
          <w:szCs w:val="24"/>
          <w:u w:color="000000" w:themeColor="text1"/>
        </w:rPr>
        <w:t xml:space="preserve"> OF THE 1976 CODE</w:t>
      </w:r>
      <w:r w:rsidRPr="00FC012F">
        <w:rPr>
          <w:color w:val="000000" w:themeColor="text1"/>
          <w:szCs w:val="24"/>
          <w:u w:color="000000" w:themeColor="text1"/>
        </w:rPr>
        <w:t xml:space="preserve">, RELATING TO </w:t>
      </w:r>
      <w:r w:rsidR="00424660">
        <w:rPr>
          <w:color w:val="000000" w:themeColor="text1"/>
          <w:szCs w:val="24"/>
          <w:u w:color="000000" w:themeColor="text1"/>
        </w:rPr>
        <w:t xml:space="preserve">THE </w:t>
      </w:r>
      <w:r w:rsidRPr="00FC012F">
        <w:rPr>
          <w:color w:val="000000" w:themeColor="text1"/>
          <w:szCs w:val="24"/>
          <w:u w:color="000000" w:themeColor="text1"/>
        </w:rPr>
        <w:t>PUBLIC INSPECTION OF SEX OFFENDER REGISTRY RECORDS, TO LIMIT PUBLIC ACCESS TO VICTIMS, WITNESSES, SCHOOLS, CHILDCARE FACILITIES, AND OTHER BUSINESSES THAT PRIMARILY SERVE CHILDREN, WOMEN, OR VULNERABLE ADULTS.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5411" w:rsidRDefault="004D5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5411" w:rsidRDefault="004D5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314B" w:rsidRPr="00FC012F" w:rsidRDefault="004D5411"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EC314B" w:rsidRPr="00FC012F">
        <w:rPr>
          <w:color w:val="000000" w:themeColor="text1"/>
          <w:szCs w:val="24"/>
          <w:u w:color="000000" w:themeColor="text1"/>
        </w:rPr>
        <w:t>Section 23</w:t>
      </w:r>
      <w:r w:rsidR="002E3D0B">
        <w:rPr>
          <w:color w:val="000000" w:themeColor="text1"/>
          <w:szCs w:val="24"/>
          <w:u w:color="000000" w:themeColor="text1"/>
        </w:rPr>
        <w:noBreakHyphen/>
      </w:r>
      <w:r w:rsidR="00EC314B" w:rsidRPr="00FC012F">
        <w:rPr>
          <w:color w:val="000000" w:themeColor="text1"/>
          <w:szCs w:val="24"/>
          <w:u w:color="000000" w:themeColor="text1"/>
        </w:rPr>
        <w:t>3</w:t>
      </w:r>
      <w:r w:rsidR="002E3D0B">
        <w:rPr>
          <w:color w:val="000000" w:themeColor="text1"/>
          <w:szCs w:val="24"/>
          <w:u w:color="000000" w:themeColor="text1"/>
        </w:rPr>
        <w:noBreakHyphen/>
      </w:r>
      <w:r w:rsidR="00EC314B" w:rsidRPr="00FC012F">
        <w:rPr>
          <w:color w:val="000000" w:themeColor="text1"/>
          <w:szCs w:val="24"/>
          <w:u w:color="000000" w:themeColor="text1"/>
        </w:rPr>
        <w:t xml:space="preserve">430 of the 1976 Code is </w:t>
      </w:r>
      <w:r w:rsidR="00424660">
        <w:rPr>
          <w:color w:val="000000" w:themeColor="text1"/>
          <w:szCs w:val="24"/>
          <w:u w:color="000000" w:themeColor="text1"/>
        </w:rPr>
        <w:t xml:space="preserve">amended by adding </w:t>
      </w:r>
      <w:r w:rsidR="00EC314B">
        <w:rPr>
          <w:color w:val="000000" w:themeColor="text1"/>
          <w:szCs w:val="24"/>
          <w:u w:color="000000" w:themeColor="text1"/>
        </w:rPr>
        <w:t xml:space="preserve">new </w:t>
      </w:r>
      <w:r w:rsidR="00EC314B" w:rsidRPr="00FC012F">
        <w:rPr>
          <w:color w:val="000000" w:themeColor="text1"/>
          <w:szCs w:val="24"/>
          <w:u w:color="000000" w:themeColor="text1"/>
        </w:rPr>
        <w:t>subsections at the end to read:</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t>“(</w:t>
      </w:r>
      <w:r w:rsidR="00424660">
        <w:rPr>
          <w:color w:val="000000" w:themeColor="text1"/>
          <w:szCs w:val="24"/>
          <w:u w:color="000000" w:themeColor="text1"/>
        </w:rPr>
        <w:t>H</w:t>
      </w:r>
      <w:r w:rsidRPr="00FC012F">
        <w:rPr>
          <w:color w:val="000000" w:themeColor="text1"/>
          <w:szCs w:val="24"/>
          <w:u w:color="000000" w:themeColor="text1"/>
        </w:rPr>
        <w:t>)</w:t>
      </w:r>
      <w:r w:rsidRPr="00FC012F">
        <w:rPr>
          <w:color w:val="000000" w:themeColor="text1"/>
          <w:szCs w:val="24"/>
          <w:u w:color="000000" w:themeColor="text1"/>
        </w:rPr>
        <w:tab/>
        <w:t xml:space="preserve">Notwithstanding subsection (A), a </w:t>
      </w:r>
      <w:r w:rsidR="00424660">
        <w:rPr>
          <w:color w:val="000000" w:themeColor="text1"/>
          <w:szCs w:val="24"/>
          <w:u w:color="000000" w:themeColor="text1"/>
        </w:rPr>
        <w:t>juvenile</w:t>
      </w:r>
      <w:r w:rsidRPr="00FC012F">
        <w:rPr>
          <w:color w:val="000000" w:themeColor="text1"/>
          <w:szCs w:val="24"/>
          <w:u w:color="000000" w:themeColor="text1"/>
        </w:rPr>
        <w:t xml:space="preserve"> fourteen years of age or older who has pled guilty or nolo contendere, or who has been adjudicated delinquent by a family court in this State</w:t>
      </w:r>
      <w:r w:rsidR="00424660">
        <w:rPr>
          <w:color w:val="000000" w:themeColor="text1"/>
          <w:szCs w:val="24"/>
          <w:u w:color="000000" w:themeColor="text1"/>
        </w:rPr>
        <w:t>,</w:t>
      </w:r>
      <w:r w:rsidRPr="00FC012F">
        <w:rPr>
          <w:color w:val="000000" w:themeColor="text1"/>
          <w:szCs w:val="24"/>
          <w:u w:color="000000" w:themeColor="text1"/>
        </w:rPr>
        <w:t xml:space="preserve"> for an offense described above may be required to register pursuant to t</w:t>
      </w:r>
      <w:r>
        <w:rPr>
          <w:color w:val="000000" w:themeColor="text1"/>
          <w:szCs w:val="24"/>
          <w:u w:color="000000" w:themeColor="text1"/>
        </w:rPr>
        <w:t xml:space="preserve">he provisions of this article. </w:t>
      </w:r>
      <w:r w:rsidRPr="00FC012F">
        <w:rPr>
          <w:color w:val="000000" w:themeColor="text1"/>
          <w:szCs w:val="24"/>
          <w:u w:color="000000" w:themeColor="text1"/>
        </w:rPr>
        <w:t>The family court shall use its discretion to determine whether a juvenile is placed on the sex offender registry and required to comply with registration requirements. In making this determination, the court shall consider:</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(1)</w:t>
      </w:r>
      <w:r w:rsidRPr="00FC012F">
        <w:rPr>
          <w:color w:val="000000" w:themeColor="text1"/>
          <w:szCs w:val="24"/>
          <w:u w:color="000000" w:themeColor="text1"/>
        </w:rPr>
        <w:tab/>
        <w:t>the likelihood the juvenile will reoffend, based on a psychosexual assessment by the Department of Juvenile Justice;</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(2)</w:t>
      </w:r>
      <w:r w:rsidRPr="00FC012F">
        <w:rPr>
          <w:color w:val="000000" w:themeColor="text1"/>
          <w:szCs w:val="24"/>
          <w:u w:color="000000" w:themeColor="text1"/>
        </w:rPr>
        <w:tab/>
        <w:t>the age of the juvenile at the time of the offense;</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lastRenderedPageBreak/>
        <w:tab/>
      </w:r>
      <w:r w:rsidRPr="00FC012F">
        <w:rPr>
          <w:color w:val="000000" w:themeColor="text1"/>
          <w:szCs w:val="24"/>
          <w:u w:color="000000" w:themeColor="text1"/>
        </w:rPr>
        <w:tab/>
        <w:t>(3)</w:t>
      </w:r>
      <w:r w:rsidRPr="00FC012F">
        <w:rPr>
          <w:color w:val="000000" w:themeColor="text1"/>
          <w:szCs w:val="24"/>
          <w:u w:color="000000" w:themeColor="text1"/>
        </w:rPr>
        <w:tab/>
        <w:t>mitigating factors, including an assessment of the juvenile’s history of sexual or physical victimization and other adverse childhood experiences;</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(4)</w:t>
      </w:r>
      <w:r w:rsidRPr="00FC012F">
        <w:rPr>
          <w:color w:val="000000" w:themeColor="text1"/>
          <w:szCs w:val="24"/>
          <w:u w:color="000000" w:themeColor="text1"/>
        </w:rPr>
        <w:tab/>
        <w:t>aggravating factors</w:t>
      </w:r>
      <w:r w:rsidR="00424660">
        <w:rPr>
          <w:color w:val="000000" w:themeColor="text1"/>
          <w:szCs w:val="24"/>
          <w:u w:color="000000" w:themeColor="text1"/>
        </w:rPr>
        <w:t>,</w:t>
      </w:r>
      <w:r w:rsidRPr="00FC012F">
        <w:rPr>
          <w:color w:val="000000" w:themeColor="text1"/>
          <w:szCs w:val="24"/>
          <w:u w:color="000000" w:themeColor="text1"/>
        </w:rPr>
        <w:t xml:space="preserve"> including, but not limited to, </w:t>
      </w:r>
      <w:r w:rsidR="00424660">
        <w:rPr>
          <w:color w:val="000000" w:themeColor="text1"/>
          <w:szCs w:val="24"/>
          <w:u w:color="000000" w:themeColor="text1"/>
        </w:rPr>
        <w:t xml:space="preserve">the </w:t>
      </w:r>
      <w:r w:rsidRPr="00FC012F">
        <w:rPr>
          <w:color w:val="000000" w:themeColor="text1"/>
          <w:szCs w:val="24"/>
          <w:u w:color="000000" w:themeColor="text1"/>
        </w:rPr>
        <w:t>use of force, weapons, or other forms of violence; and</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(5)</w:t>
      </w:r>
      <w:r w:rsidRPr="00FC012F">
        <w:rPr>
          <w:color w:val="000000" w:themeColor="text1"/>
          <w:szCs w:val="24"/>
          <w:u w:color="000000" w:themeColor="text1"/>
        </w:rPr>
        <w:tab/>
        <w:t>other factors the court considers relevant.</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t>(</w:t>
      </w:r>
      <w:r w:rsidR="00424660">
        <w:rPr>
          <w:color w:val="000000" w:themeColor="text1"/>
          <w:szCs w:val="24"/>
          <w:u w:color="000000" w:themeColor="text1"/>
        </w:rPr>
        <w:t>I</w:t>
      </w:r>
      <w:r w:rsidRPr="00FC012F">
        <w:rPr>
          <w:color w:val="000000" w:themeColor="text1"/>
          <w:szCs w:val="24"/>
          <w:u w:color="000000" w:themeColor="text1"/>
        </w:rPr>
        <w:t>)</w:t>
      </w:r>
      <w:r w:rsidRPr="00FC012F">
        <w:rPr>
          <w:color w:val="000000" w:themeColor="text1"/>
          <w:szCs w:val="24"/>
          <w:u w:color="000000" w:themeColor="text1"/>
        </w:rPr>
        <w:tab/>
        <w:t>Nothing in this section prohibits the juvenile or the State from seeking a psychosexual evaluation to present to the court in addition to the required evaluation completed by the Department of Juvenile Justice.</w:t>
      </w:r>
    </w:p>
    <w:p w:rsidR="00EC314B" w:rsidRPr="00FC012F" w:rsidRDefault="00424660"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(J</w:t>
      </w:r>
      <w:r w:rsidR="00EC314B" w:rsidRPr="00FC012F">
        <w:rPr>
          <w:color w:val="000000" w:themeColor="text1"/>
          <w:szCs w:val="24"/>
          <w:u w:color="000000" w:themeColor="text1"/>
        </w:rPr>
        <w:t>)</w:t>
      </w:r>
      <w:r w:rsidR="00EC314B" w:rsidRPr="00FC012F">
        <w:rPr>
          <w:color w:val="000000" w:themeColor="text1"/>
          <w:szCs w:val="24"/>
          <w:u w:color="000000" w:themeColor="text1"/>
        </w:rPr>
        <w:tab/>
        <w:t xml:space="preserve">A </w:t>
      </w:r>
      <w:r>
        <w:rPr>
          <w:color w:val="000000" w:themeColor="text1"/>
          <w:szCs w:val="24"/>
          <w:u w:color="000000" w:themeColor="text1"/>
        </w:rPr>
        <w:t>juvenile</w:t>
      </w:r>
      <w:r w:rsidR="00EC314B" w:rsidRPr="00FC012F">
        <w:rPr>
          <w:color w:val="000000" w:themeColor="text1"/>
          <w:szCs w:val="24"/>
          <w:u w:color="000000" w:themeColor="text1"/>
        </w:rPr>
        <w:t xml:space="preserve"> under the age of fourteen must not be required to register as a sex offender pursuant to the provisions of this article.</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t>(</w:t>
      </w:r>
      <w:r w:rsidR="00424660">
        <w:rPr>
          <w:color w:val="000000" w:themeColor="text1"/>
          <w:szCs w:val="24"/>
          <w:u w:color="000000" w:themeColor="text1"/>
        </w:rPr>
        <w:t>K</w:t>
      </w:r>
      <w:r w:rsidRPr="00FC012F">
        <w:rPr>
          <w:color w:val="000000" w:themeColor="text1"/>
          <w:szCs w:val="24"/>
          <w:u w:color="000000" w:themeColor="text1"/>
        </w:rPr>
        <w:t>)</w:t>
      </w:r>
      <w:r w:rsidRPr="00FC012F">
        <w:rPr>
          <w:color w:val="000000" w:themeColor="text1"/>
          <w:szCs w:val="24"/>
          <w:u w:color="000000" w:themeColor="text1"/>
        </w:rPr>
        <w:tab/>
        <w:t>Notwithstanding any other provision in this section:</w:t>
      </w:r>
    </w:p>
    <w:p w:rsidR="00EC314B" w:rsidRPr="00FC012F" w:rsidRDefault="00250701"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sidR="00EC314B" w:rsidRPr="00FC012F">
        <w:rPr>
          <w:color w:val="000000" w:themeColor="text1"/>
          <w:szCs w:val="24"/>
          <w:u w:color="000000" w:themeColor="text1"/>
        </w:rPr>
        <w:t>)</w:t>
      </w:r>
      <w:r w:rsidR="00EC314B" w:rsidRPr="00FC012F">
        <w:rPr>
          <w:color w:val="000000" w:themeColor="text1"/>
          <w:szCs w:val="24"/>
          <w:u w:color="000000" w:themeColor="text1"/>
        </w:rPr>
        <w:tab/>
      </w:r>
      <w:r w:rsidR="00424660">
        <w:rPr>
          <w:color w:val="000000" w:themeColor="text1"/>
          <w:szCs w:val="24"/>
          <w:u w:color="000000" w:themeColor="text1"/>
        </w:rPr>
        <w:t>a</w:t>
      </w:r>
      <w:r w:rsidR="00EC314B" w:rsidRPr="00FC012F">
        <w:rPr>
          <w:color w:val="000000" w:themeColor="text1"/>
          <w:szCs w:val="24"/>
          <w:u w:color="000000" w:themeColor="text1"/>
        </w:rPr>
        <w:t xml:space="preserve"> </w:t>
      </w:r>
      <w:r w:rsidR="00424660">
        <w:rPr>
          <w:color w:val="000000" w:themeColor="text1"/>
          <w:szCs w:val="24"/>
          <w:u w:color="000000" w:themeColor="text1"/>
        </w:rPr>
        <w:t>juvenile</w:t>
      </w:r>
      <w:r w:rsidR="00EC314B" w:rsidRPr="00FC012F">
        <w:rPr>
          <w:color w:val="000000" w:themeColor="text1"/>
          <w:szCs w:val="24"/>
          <w:u w:color="000000" w:themeColor="text1"/>
        </w:rPr>
        <w:t xml:space="preserve"> fourteen years of age or older who has pled guilty or nolo contendere, or who has been adjudicated delinquent by </w:t>
      </w:r>
      <w:r w:rsidR="00424660">
        <w:rPr>
          <w:color w:val="000000" w:themeColor="text1"/>
          <w:szCs w:val="24"/>
          <w:u w:color="000000" w:themeColor="text1"/>
        </w:rPr>
        <w:t>a</w:t>
      </w:r>
      <w:r w:rsidR="00EC314B" w:rsidRPr="00FC012F">
        <w:rPr>
          <w:color w:val="000000" w:themeColor="text1"/>
          <w:szCs w:val="24"/>
          <w:u w:color="000000" w:themeColor="text1"/>
        </w:rPr>
        <w:t xml:space="preserve"> family court in this State</w:t>
      </w:r>
      <w:r w:rsidR="00424660">
        <w:rPr>
          <w:color w:val="000000" w:themeColor="text1"/>
          <w:szCs w:val="24"/>
          <w:u w:color="000000" w:themeColor="text1"/>
        </w:rPr>
        <w:t>,</w:t>
      </w:r>
      <w:r w:rsidR="00EC314B" w:rsidRPr="00FC012F">
        <w:rPr>
          <w:color w:val="000000" w:themeColor="text1"/>
          <w:szCs w:val="24"/>
          <w:u w:color="000000" w:themeColor="text1"/>
        </w:rPr>
        <w:t xml:space="preserve"> for any of the offenses listed in this subsection, or who has been adjudicated delinquent in a comparable court in the United States or a foreign country for a similar offense to an offense listed in this subsection, must register pursuant to the provisions of this article. This provision applies to the following offenses: </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00250701">
        <w:rPr>
          <w:color w:val="000000" w:themeColor="text1"/>
          <w:szCs w:val="24"/>
          <w:u w:color="000000" w:themeColor="text1"/>
        </w:rPr>
        <w:t>(a</w:t>
      </w:r>
      <w:r w:rsidRPr="00FC012F">
        <w:rPr>
          <w:color w:val="000000" w:themeColor="text1"/>
          <w:szCs w:val="24"/>
          <w:u w:color="000000" w:themeColor="text1"/>
        </w:rPr>
        <w:t>)</w:t>
      </w:r>
      <w:r w:rsidRPr="00FC012F">
        <w:rPr>
          <w:color w:val="000000" w:themeColor="text1"/>
          <w:szCs w:val="24"/>
          <w:u w:color="000000" w:themeColor="text1"/>
        </w:rPr>
        <w:tab/>
        <w:t>criminal sexu</w:t>
      </w:r>
      <w:r w:rsidR="00424660">
        <w:rPr>
          <w:color w:val="000000" w:themeColor="text1"/>
          <w:szCs w:val="24"/>
          <w:u w:color="000000" w:themeColor="text1"/>
        </w:rPr>
        <w:t xml:space="preserve">al conduct in the first degree pursuant to </w:t>
      </w:r>
      <w:r w:rsidRPr="00FC012F">
        <w:rPr>
          <w:color w:val="000000" w:themeColor="text1"/>
          <w:szCs w:val="24"/>
          <w:u w:color="000000" w:themeColor="text1"/>
        </w:rPr>
        <w:t>Section 16</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652;</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00250701">
        <w:rPr>
          <w:color w:val="000000" w:themeColor="text1"/>
          <w:szCs w:val="24"/>
          <w:u w:color="000000" w:themeColor="text1"/>
        </w:rPr>
        <w:t>(b</w:t>
      </w:r>
      <w:r w:rsidRPr="00FC012F">
        <w:rPr>
          <w:color w:val="000000" w:themeColor="text1"/>
          <w:szCs w:val="24"/>
          <w:u w:color="000000" w:themeColor="text1"/>
        </w:rPr>
        <w:t>)</w:t>
      </w:r>
      <w:r w:rsidRPr="00FC012F">
        <w:rPr>
          <w:color w:val="000000" w:themeColor="text1"/>
          <w:szCs w:val="24"/>
          <w:u w:color="000000" w:themeColor="text1"/>
        </w:rPr>
        <w:tab/>
        <w:t>criminal sexua</w:t>
      </w:r>
      <w:r w:rsidR="00424660">
        <w:rPr>
          <w:color w:val="000000" w:themeColor="text1"/>
          <w:szCs w:val="24"/>
          <w:u w:color="000000" w:themeColor="text1"/>
        </w:rPr>
        <w:t>l conduct in the second degree pursuant to Section 16</w:t>
      </w:r>
      <w:r w:rsidR="002E3D0B">
        <w:rPr>
          <w:color w:val="000000" w:themeColor="text1"/>
          <w:szCs w:val="24"/>
          <w:u w:color="000000" w:themeColor="text1"/>
        </w:rPr>
        <w:noBreakHyphen/>
      </w:r>
      <w:r w:rsidR="00424660">
        <w:rPr>
          <w:color w:val="000000" w:themeColor="text1"/>
          <w:szCs w:val="24"/>
          <w:u w:color="000000" w:themeColor="text1"/>
        </w:rPr>
        <w:t>3</w:t>
      </w:r>
      <w:r w:rsidR="002E3D0B">
        <w:rPr>
          <w:color w:val="000000" w:themeColor="text1"/>
          <w:szCs w:val="24"/>
          <w:u w:color="000000" w:themeColor="text1"/>
        </w:rPr>
        <w:noBreakHyphen/>
      </w:r>
      <w:r w:rsidR="00424660">
        <w:rPr>
          <w:color w:val="000000" w:themeColor="text1"/>
          <w:szCs w:val="24"/>
          <w:u w:color="000000" w:themeColor="text1"/>
        </w:rPr>
        <w:t>653</w:t>
      </w:r>
      <w:r w:rsidRPr="00FC012F">
        <w:rPr>
          <w:color w:val="000000" w:themeColor="text1"/>
          <w:szCs w:val="24"/>
          <w:u w:color="000000" w:themeColor="text1"/>
        </w:rPr>
        <w:t>;</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00250701">
        <w:rPr>
          <w:color w:val="000000" w:themeColor="text1"/>
          <w:szCs w:val="24"/>
          <w:u w:color="000000" w:themeColor="text1"/>
        </w:rPr>
        <w:t>(c</w:t>
      </w:r>
      <w:r w:rsidRPr="00FC012F">
        <w:rPr>
          <w:color w:val="000000" w:themeColor="text1"/>
          <w:szCs w:val="24"/>
          <w:u w:color="000000" w:themeColor="text1"/>
        </w:rPr>
        <w:t>)</w:t>
      </w:r>
      <w:r w:rsidRPr="00FC012F">
        <w:rPr>
          <w:color w:val="000000" w:themeColor="text1"/>
          <w:szCs w:val="24"/>
          <w:u w:color="000000" w:themeColor="text1"/>
        </w:rPr>
        <w:tab/>
        <w:t xml:space="preserve">criminal sexual conduct in the third degree </w:t>
      </w:r>
      <w:r w:rsidR="00424660">
        <w:rPr>
          <w:color w:val="000000" w:themeColor="text1"/>
          <w:szCs w:val="24"/>
          <w:u w:color="000000" w:themeColor="text1"/>
        </w:rPr>
        <w:t>pursuant to Section 16</w:t>
      </w:r>
      <w:r w:rsidR="002E3D0B">
        <w:rPr>
          <w:color w:val="000000" w:themeColor="text1"/>
          <w:szCs w:val="24"/>
          <w:u w:color="000000" w:themeColor="text1"/>
        </w:rPr>
        <w:noBreakHyphen/>
      </w:r>
      <w:r w:rsidR="00424660">
        <w:rPr>
          <w:color w:val="000000" w:themeColor="text1"/>
          <w:szCs w:val="24"/>
          <w:u w:color="000000" w:themeColor="text1"/>
        </w:rPr>
        <w:t>3</w:t>
      </w:r>
      <w:r w:rsidR="002E3D0B">
        <w:rPr>
          <w:color w:val="000000" w:themeColor="text1"/>
          <w:szCs w:val="24"/>
          <w:u w:color="000000" w:themeColor="text1"/>
        </w:rPr>
        <w:noBreakHyphen/>
      </w:r>
      <w:r w:rsidR="00424660">
        <w:rPr>
          <w:color w:val="000000" w:themeColor="text1"/>
          <w:szCs w:val="24"/>
          <w:u w:color="000000" w:themeColor="text1"/>
        </w:rPr>
        <w:t>654</w:t>
      </w:r>
      <w:r w:rsidRPr="00FC012F">
        <w:rPr>
          <w:color w:val="000000" w:themeColor="text1"/>
          <w:szCs w:val="24"/>
          <w:u w:color="000000" w:themeColor="text1"/>
        </w:rPr>
        <w:t>;</w:t>
      </w:r>
      <w:r w:rsidR="00424660">
        <w:rPr>
          <w:color w:val="000000" w:themeColor="text1"/>
          <w:szCs w:val="24"/>
          <w:u w:color="000000" w:themeColor="text1"/>
        </w:rPr>
        <w:t xml:space="preserve"> and</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00250701">
        <w:rPr>
          <w:color w:val="000000" w:themeColor="text1"/>
          <w:szCs w:val="24"/>
          <w:u w:color="000000" w:themeColor="text1"/>
        </w:rPr>
        <w:t>(d</w:t>
      </w:r>
      <w:r w:rsidRPr="00FC012F">
        <w:rPr>
          <w:color w:val="000000" w:themeColor="text1"/>
          <w:szCs w:val="24"/>
          <w:u w:color="000000" w:themeColor="text1"/>
        </w:rPr>
        <w:t>)</w:t>
      </w:r>
      <w:r w:rsidRPr="00FC012F">
        <w:rPr>
          <w:color w:val="000000" w:themeColor="text1"/>
          <w:szCs w:val="24"/>
          <w:u w:color="000000" w:themeColor="text1"/>
        </w:rPr>
        <w:tab/>
        <w:t xml:space="preserve">assaults with </w:t>
      </w:r>
      <w:r w:rsidR="00424660">
        <w:rPr>
          <w:color w:val="000000" w:themeColor="text1"/>
          <w:szCs w:val="24"/>
          <w:u w:color="000000" w:themeColor="text1"/>
        </w:rPr>
        <w:t xml:space="preserve">the </w:t>
      </w:r>
      <w:r w:rsidRPr="00FC012F">
        <w:rPr>
          <w:color w:val="000000" w:themeColor="text1"/>
          <w:szCs w:val="24"/>
          <w:u w:color="000000" w:themeColor="text1"/>
        </w:rPr>
        <w:t xml:space="preserve">intent to commit criminal sexual conduct in the first, second, or third degree </w:t>
      </w:r>
      <w:r w:rsidR="00424660">
        <w:rPr>
          <w:color w:val="000000" w:themeColor="text1"/>
          <w:szCs w:val="24"/>
          <w:u w:color="000000" w:themeColor="text1"/>
        </w:rPr>
        <w:t xml:space="preserve">pursuant to </w:t>
      </w:r>
      <w:r w:rsidRPr="00FC012F">
        <w:rPr>
          <w:color w:val="000000" w:themeColor="text1"/>
          <w:szCs w:val="24"/>
          <w:u w:color="000000" w:themeColor="text1"/>
        </w:rPr>
        <w:t>Sectio</w:t>
      </w:r>
      <w:r w:rsidR="00424660">
        <w:rPr>
          <w:color w:val="000000" w:themeColor="text1"/>
          <w:szCs w:val="24"/>
          <w:u w:color="000000" w:themeColor="text1"/>
        </w:rPr>
        <w:t>n 16</w:t>
      </w:r>
      <w:r w:rsidR="002E3D0B">
        <w:rPr>
          <w:color w:val="000000" w:themeColor="text1"/>
          <w:szCs w:val="24"/>
          <w:u w:color="000000" w:themeColor="text1"/>
        </w:rPr>
        <w:noBreakHyphen/>
      </w:r>
      <w:r w:rsidR="00424660">
        <w:rPr>
          <w:color w:val="000000" w:themeColor="text1"/>
          <w:szCs w:val="24"/>
          <w:u w:color="000000" w:themeColor="text1"/>
        </w:rPr>
        <w:t>3</w:t>
      </w:r>
      <w:r w:rsidR="002E3D0B">
        <w:rPr>
          <w:color w:val="000000" w:themeColor="text1"/>
          <w:szCs w:val="24"/>
          <w:u w:color="000000" w:themeColor="text1"/>
        </w:rPr>
        <w:noBreakHyphen/>
      </w:r>
      <w:r w:rsidR="00424660">
        <w:rPr>
          <w:color w:val="000000" w:themeColor="text1"/>
          <w:szCs w:val="24"/>
          <w:u w:color="000000" w:themeColor="text1"/>
        </w:rPr>
        <w:t>656; and</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w:t>
      </w:r>
      <w:r w:rsidR="00250701">
        <w:rPr>
          <w:color w:val="000000" w:themeColor="text1"/>
          <w:szCs w:val="24"/>
          <w:u w:color="000000" w:themeColor="text1"/>
        </w:rPr>
        <w:t>2</w:t>
      </w:r>
      <w:r w:rsidRPr="00FC012F">
        <w:rPr>
          <w:color w:val="000000" w:themeColor="text1"/>
          <w:szCs w:val="24"/>
          <w:u w:color="000000" w:themeColor="text1"/>
        </w:rPr>
        <w:t>)</w:t>
      </w:r>
      <w:r w:rsidRPr="00FC012F">
        <w:rPr>
          <w:color w:val="000000" w:themeColor="text1"/>
          <w:szCs w:val="24"/>
          <w:u w:color="000000" w:themeColor="text1"/>
        </w:rPr>
        <w:tab/>
      </w:r>
      <w:r w:rsidR="00424660">
        <w:rPr>
          <w:color w:val="000000" w:themeColor="text1"/>
          <w:szCs w:val="24"/>
          <w:u w:color="000000" w:themeColor="text1"/>
        </w:rPr>
        <w:t>a</w:t>
      </w:r>
      <w:r w:rsidRPr="00FC012F">
        <w:rPr>
          <w:color w:val="000000" w:themeColor="text1"/>
          <w:szCs w:val="24"/>
          <w:u w:color="000000" w:themeColor="text1"/>
        </w:rPr>
        <w:t xml:space="preserve"> </w:t>
      </w:r>
      <w:r w:rsidR="00424660">
        <w:rPr>
          <w:color w:val="000000" w:themeColor="text1"/>
          <w:szCs w:val="24"/>
          <w:u w:color="000000" w:themeColor="text1"/>
        </w:rPr>
        <w:t>juvenile</w:t>
      </w:r>
      <w:r w:rsidRPr="00FC012F">
        <w:rPr>
          <w:color w:val="000000" w:themeColor="text1"/>
          <w:szCs w:val="24"/>
          <w:u w:color="000000" w:themeColor="text1"/>
        </w:rPr>
        <w:t xml:space="preserve"> fourteen years of age or older who has pled guilty or nolo contendere, or who has been adjudicated delinquent by a court of competent jurisdiction</w:t>
      </w:r>
      <w:r w:rsidR="00424660">
        <w:rPr>
          <w:color w:val="000000" w:themeColor="text1"/>
          <w:szCs w:val="24"/>
          <w:u w:color="000000" w:themeColor="text1"/>
        </w:rPr>
        <w:t>,</w:t>
      </w:r>
      <w:r w:rsidRPr="00FC012F">
        <w:rPr>
          <w:color w:val="000000" w:themeColor="text1"/>
          <w:szCs w:val="24"/>
          <w:u w:color="000000" w:themeColor="text1"/>
        </w:rPr>
        <w:t xml:space="preserve"> for an offense for which the </w:t>
      </w:r>
      <w:r w:rsidR="00424660">
        <w:rPr>
          <w:color w:val="000000" w:themeColor="text1"/>
          <w:szCs w:val="24"/>
          <w:u w:color="000000" w:themeColor="text1"/>
        </w:rPr>
        <w:t>juvenile</w:t>
      </w:r>
      <w:r w:rsidRPr="00FC012F">
        <w:rPr>
          <w:color w:val="000000" w:themeColor="text1"/>
          <w:szCs w:val="24"/>
          <w:u w:color="000000" w:themeColor="text1"/>
        </w:rPr>
        <w:t xml:space="preserve"> was required to register in the state where the adjudication occurred, must register pursuant to the provisions of this article.</w:t>
      </w:r>
    </w:p>
    <w:p w:rsidR="00EC314B" w:rsidRPr="00FC012F" w:rsidRDefault="00424660"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(L</w:t>
      </w:r>
      <w:r w:rsidR="00EC314B" w:rsidRPr="00FC012F">
        <w:rPr>
          <w:color w:val="000000" w:themeColor="text1"/>
          <w:szCs w:val="24"/>
          <w:u w:color="000000" w:themeColor="text1"/>
        </w:rPr>
        <w:t>)</w:t>
      </w:r>
      <w:r w:rsidR="00EC314B" w:rsidRPr="00FC012F">
        <w:rPr>
          <w:color w:val="000000" w:themeColor="text1"/>
          <w:szCs w:val="24"/>
          <w:u w:color="000000" w:themeColor="text1"/>
        </w:rPr>
        <w:tab/>
        <w:t xml:space="preserve">If the family court orders the juvenile to be placed on the sex offender registry, </w:t>
      </w:r>
      <w:r w:rsidR="00250701">
        <w:rPr>
          <w:color w:val="000000" w:themeColor="text1"/>
          <w:szCs w:val="24"/>
          <w:u w:color="000000" w:themeColor="text1"/>
        </w:rPr>
        <w:t xml:space="preserve">then </w:t>
      </w:r>
      <w:r w:rsidR="00EC314B" w:rsidRPr="00FC012F">
        <w:rPr>
          <w:color w:val="000000" w:themeColor="text1"/>
          <w:szCs w:val="24"/>
          <w:u w:color="000000" w:themeColor="text1"/>
        </w:rPr>
        <w:t>the family court shall also determine if the information shall be made available for the public or if the information shall only be made available upon request to the victims of or witnesses to the offense, public or private schools, childcare facilities as defined in Section 63</w:t>
      </w:r>
      <w:r w:rsidR="002E3D0B">
        <w:rPr>
          <w:color w:val="000000" w:themeColor="text1"/>
          <w:szCs w:val="24"/>
          <w:u w:color="000000" w:themeColor="text1"/>
        </w:rPr>
        <w:noBreakHyphen/>
      </w:r>
      <w:r w:rsidR="00EC314B" w:rsidRPr="00FC012F">
        <w:rPr>
          <w:color w:val="000000" w:themeColor="text1"/>
          <w:szCs w:val="24"/>
          <w:u w:color="000000" w:themeColor="text1"/>
        </w:rPr>
        <w:t>13</w:t>
      </w:r>
      <w:r w:rsidR="002E3D0B">
        <w:rPr>
          <w:color w:val="000000" w:themeColor="text1"/>
          <w:szCs w:val="24"/>
          <w:u w:color="000000" w:themeColor="text1"/>
        </w:rPr>
        <w:noBreakHyphen/>
      </w:r>
      <w:r w:rsidR="00EC314B" w:rsidRPr="00FC012F">
        <w:rPr>
          <w:color w:val="000000" w:themeColor="text1"/>
          <w:szCs w:val="24"/>
          <w:u w:color="000000" w:themeColor="text1"/>
        </w:rPr>
        <w:t>20, or businesses or organizations that primarily serve children, women, or vulnerable adults as defined in Section 43</w:t>
      </w:r>
      <w:r w:rsidR="002E3D0B">
        <w:rPr>
          <w:color w:val="000000" w:themeColor="text1"/>
          <w:szCs w:val="24"/>
          <w:u w:color="000000" w:themeColor="text1"/>
        </w:rPr>
        <w:noBreakHyphen/>
      </w:r>
      <w:r w:rsidR="00EC314B" w:rsidRPr="00FC012F">
        <w:rPr>
          <w:color w:val="000000" w:themeColor="text1"/>
          <w:szCs w:val="24"/>
          <w:u w:color="000000" w:themeColor="text1"/>
        </w:rPr>
        <w:t>35</w:t>
      </w:r>
      <w:r w:rsidR="002E3D0B">
        <w:rPr>
          <w:color w:val="000000" w:themeColor="text1"/>
          <w:szCs w:val="24"/>
          <w:u w:color="000000" w:themeColor="text1"/>
        </w:rPr>
        <w:noBreakHyphen/>
      </w:r>
      <w:r w:rsidR="00EC314B" w:rsidRPr="00FC012F">
        <w:rPr>
          <w:color w:val="000000" w:themeColor="text1"/>
          <w:szCs w:val="24"/>
          <w:u w:color="000000" w:themeColor="text1"/>
        </w:rPr>
        <w:t>10(11).”</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SECTION</w:t>
      </w:r>
      <w:r w:rsidRPr="00FC012F">
        <w:rPr>
          <w:color w:val="000000" w:themeColor="text1"/>
          <w:szCs w:val="24"/>
          <w:u w:color="000000" w:themeColor="text1"/>
        </w:rPr>
        <w:tab/>
        <w:t>2.</w:t>
      </w:r>
      <w:r w:rsidRPr="00FC012F">
        <w:rPr>
          <w:color w:val="000000" w:themeColor="text1"/>
          <w:szCs w:val="24"/>
          <w:u w:color="000000" w:themeColor="text1"/>
        </w:rPr>
        <w:tab/>
        <w:t>Section 23</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430(A) of the 1976 Code is amended to read:</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t>“Section 23</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430</w:t>
      </w:r>
      <w:r>
        <w:rPr>
          <w:color w:val="000000" w:themeColor="text1"/>
          <w:szCs w:val="24"/>
          <w:u w:color="000000" w:themeColor="text1"/>
        </w:rPr>
        <w:t>.</w:t>
      </w:r>
      <w:r>
        <w:rPr>
          <w:color w:val="000000" w:themeColor="text1"/>
          <w:szCs w:val="24"/>
          <w:u w:color="000000" w:themeColor="text1"/>
        </w:rPr>
        <w:tab/>
      </w:r>
      <w:r w:rsidRPr="00FC012F">
        <w:rPr>
          <w:color w:val="000000" w:themeColor="text1"/>
          <w:szCs w:val="24"/>
          <w:u w:color="000000" w:themeColor="text1"/>
        </w:rPr>
        <w:t>(A)</w:t>
      </w:r>
      <w:r w:rsidRPr="00FC012F">
        <w:rPr>
          <w:color w:val="000000" w:themeColor="text1"/>
          <w:szCs w:val="24"/>
          <w:u w:color="000000" w:themeColor="text1"/>
        </w:rPr>
        <w:tab/>
      </w:r>
      <w:r w:rsidRPr="00FC012F">
        <w:rPr>
          <w:strike/>
          <w:color w:val="000000" w:themeColor="text1"/>
          <w:szCs w:val="24"/>
          <w:u w:color="000000" w:themeColor="text1"/>
        </w:rPr>
        <w:t>Any</w:t>
      </w:r>
      <w:r w:rsidRPr="00FC012F">
        <w:rPr>
          <w:color w:val="000000" w:themeColor="text1"/>
          <w:szCs w:val="24"/>
          <w:u w:color="000000" w:themeColor="text1"/>
        </w:rPr>
        <w:t xml:space="preserve"> </w:t>
      </w:r>
      <w:r w:rsidRPr="00FC012F">
        <w:rPr>
          <w:color w:val="000000" w:themeColor="text1"/>
          <w:szCs w:val="24"/>
          <w:u w:val="single" w:color="000000" w:themeColor="text1"/>
        </w:rPr>
        <w:t>A</w:t>
      </w:r>
      <w:r w:rsidRPr="00FC012F">
        <w:rPr>
          <w:color w:val="000000" w:themeColor="text1"/>
          <w:szCs w:val="24"/>
          <w:u w:color="000000" w:themeColor="text1"/>
        </w:rPr>
        <w:t xml:space="preserve"> person, regardless of age, residing in the State of South Carolina who in this State has been convicted of, </w:t>
      </w:r>
      <w:r w:rsidRPr="00FC012F">
        <w:rPr>
          <w:strike/>
          <w:color w:val="000000" w:themeColor="text1"/>
          <w:szCs w:val="24"/>
          <w:u w:color="000000" w:themeColor="text1"/>
        </w:rPr>
        <w:t>adjudicated delinquent for,</w:t>
      </w:r>
      <w:r w:rsidRPr="00FC012F">
        <w:rPr>
          <w:color w:val="000000" w:themeColor="text1"/>
          <w:szCs w:val="24"/>
          <w:u w:color="000000" w:themeColor="text1"/>
        </w:rPr>
        <w:t xml:space="preserve"> pled guilty or nolo contendere to an offense described below, or who has been convicted, </w:t>
      </w:r>
      <w:r w:rsidRPr="00FC012F">
        <w:rPr>
          <w:strike/>
          <w:color w:val="000000" w:themeColor="text1"/>
          <w:szCs w:val="24"/>
          <w:u w:color="000000" w:themeColor="text1"/>
        </w:rPr>
        <w:t>adjudicated delinquent,</w:t>
      </w:r>
      <w:r w:rsidRPr="00FC012F">
        <w:rPr>
          <w:color w:val="000000" w:themeColor="text1"/>
          <w:szCs w:val="24"/>
          <w:u w:color="000000" w:themeColor="text1"/>
        </w:rPr>
        <w:t xml:space="preserve"> pled guilty or nolo contendere, or found not guilty by reason of insanity in any comparable court in the United States, or a foreign country, or who has been convicted, </w:t>
      </w:r>
      <w:r w:rsidRPr="00FC012F">
        <w:rPr>
          <w:strike/>
          <w:color w:val="000000" w:themeColor="text1"/>
          <w:szCs w:val="24"/>
          <w:u w:color="000000" w:themeColor="text1"/>
        </w:rPr>
        <w:t>adjudicated delinquent,</w:t>
      </w:r>
      <w:r w:rsidRPr="00FC012F">
        <w:rPr>
          <w:color w:val="000000" w:themeColor="text1"/>
          <w:szCs w:val="24"/>
          <w:u w:color="000000" w:themeColor="text1"/>
        </w:rPr>
        <w:t xml:space="preserve"> pled guilty or nolo contendere, or found not guilty by reason of insanity in the United States federal courts of a similar offense, or who has been convicted of, </w:t>
      </w:r>
      <w:r w:rsidRPr="00FC012F">
        <w:rPr>
          <w:strike/>
          <w:color w:val="000000" w:themeColor="text1"/>
          <w:szCs w:val="24"/>
          <w:u w:color="000000" w:themeColor="text1"/>
        </w:rPr>
        <w:t>adjudicated delinquent for,</w:t>
      </w:r>
      <w:r w:rsidRPr="00FC012F">
        <w:rPr>
          <w:color w:val="000000" w:themeColor="text1"/>
          <w:szCs w:val="24"/>
          <w:u w:color="000000" w:themeColor="text1"/>
        </w:rPr>
        <w:t xml:space="preserve"> pled guilty or nolo contendere, or found not guilty by reason of insanity to an offense for which the person was required to register in the state where the conviction or plea occurred, </w:t>
      </w:r>
      <w:r w:rsidRPr="00FC012F">
        <w:rPr>
          <w:strike/>
          <w:color w:val="000000" w:themeColor="text1"/>
          <w:szCs w:val="24"/>
          <w:u w:color="000000" w:themeColor="text1"/>
        </w:rPr>
        <w:t>shall be</w:t>
      </w:r>
      <w:r w:rsidRPr="00FC012F">
        <w:rPr>
          <w:color w:val="000000" w:themeColor="text1"/>
          <w:szCs w:val="24"/>
          <w:u w:color="000000" w:themeColor="text1"/>
        </w:rPr>
        <w:t xml:space="preserve"> </w:t>
      </w:r>
      <w:r w:rsidRPr="00FC012F">
        <w:rPr>
          <w:color w:val="000000" w:themeColor="text1"/>
          <w:szCs w:val="24"/>
          <w:u w:val="single" w:color="000000" w:themeColor="text1"/>
        </w:rPr>
        <w:t>is</w:t>
      </w:r>
      <w:r w:rsidRPr="00FC012F">
        <w:rPr>
          <w:color w:val="000000" w:themeColor="text1"/>
          <w:szCs w:val="24"/>
          <w:u w:color="000000" w:themeColor="text1"/>
        </w:rPr>
        <w:t xml:space="preserve"> required to register pursuant to the provisions of this article. A person who has been found not guilty by reason of insanity </w:t>
      </w:r>
      <w:r w:rsidRPr="00FC012F">
        <w:rPr>
          <w:strike/>
          <w:color w:val="000000" w:themeColor="text1"/>
          <w:szCs w:val="24"/>
          <w:u w:color="000000" w:themeColor="text1"/>
        </w:rPr>
        <w:t>shall</w:t>
      </w:r>
      <w:r w:rsidRPr="00FC012F">
        <w:rPr>
          <w:color w:val="000000" w:themeColor="text1"/>
          <w:szCs w:val="24"/>
          <w:u w:color="000000" w:themeColor="text1"/>
        </w:rPr>
        <w:t xml:space="preserve"> </w:t>
      </w:r>
      <w:r w:rsidRPr="00FC012F">
        <w:rPr>
          <w:color w:val="000000" w:themeColor="text1"/>
          <w:szCs w:val="24"/>
          <w:u w:val="single" w:color="000000" w:themeColor="text1"/>
        </w:rPr>
        <w:t>must</w:t>
      </w:r>
      <w:r w:rsidRPr="00FC012F">
        <w:rPr>
          <w:color w:val="000000" w:themeColor="text1"/>
          <w:szCs w:val="24"/>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FC012F">
        <w:rPr>
          <w:strike/>
          <w:color w:val="000000" w:themeColor="text1"/>
          <w:szCs w:val="24"/>
          <w:u w:color="000000" w:themeColor="text1"/>
        </w:rPr>
        <w:t>adjudicated delinquent,</w:t>
      </w:r>
      <w:r w:rsidRPr="00FC012F">
        <w:rPr>
          <w:color w:val="000000" w:themeColor="text1"/>
          <w:szCs w:val="24"/>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FC012F">
        <w:rPr>
          <w:strike/>
          <w:color w:val="000000" w:themeColor="text1"/>
          <w:szCs w:val="24"/>
          <w:u w:color="000000" w:themeColor="text1"/>
        </w:rPr>
        <w:t>adjudication,</w:t>
      </w:r>
      <w:r w:rsidRPr="00FC012F">
        <w:rPr>
          <w:color w:val="000000" w:themeColor="text1"/>
          <w:szCs w:val="24"/>
          <w:u w:color="000000" w:themeColor="text1"/>
        </w:rPr>
        <w:t xml:space="preserve"> plea, or finding in the foreign country was based on a proceeding or trial in which the person was not afforded the due process of law as guaranteed by the Constitution of the United States and this State. </w:t>
      </w:r>
      <w:r w:rsidRPr="00FC012F">
        <w:rPr>
          <w:color w:val="000000" w:themeColor="text1"/>
          <w:szCs w:val="24"/>
          <w:u w:val="single" w:color="000000" w:themeColor="text1"/>
        </w:rPr>
        <w:t>A person who is required to registe</w:t>
      </w:r>
      <w:r w:rsidR="00424660">
        <w:rPr>
          <w:color w:val="000000" w:themeColor="text1"/>
          <w:szCs w:val="24"/>
          <w:u w:val="single" w:color="000000" w:themeColor="text1"/>
        </w:rPr>
        <w:t>r in South Carolina for any out-</w:t>
      </w:r>
      <w:r w:rsidRPr="00FC012F">
        <w:rPr>
          <w:color w:val="000000" w:themeColor="text1"/>
          <w:szCs w:val="24"/>
          <w:u w:val="single" w:color="000000" w:themeColor="text1"/>
        </w:rPr>
        <w:t>of</w:t>
      </w:r>
      <w:r w:rsidR="00424660">
        <w:rPr>
          <w:color w:val="000000" w:themeColor="text1"/>
          <w:szCs w:val="24"/>
          <w:u w:val="single" w:color="000000" w:themeColor="text1"/>
        </w:rPr>
        <w:t>-</w:t>
      </w:r>
      <w:r w:rsidRPr="00FC012F">
        <w:rPr>
          <w:color w:val="000000" w:themeColor="text1"/>
          <w:szCs w:val="24"/>
          <w:u w:val="single" w:color="000000" w:themeColor="text1"/>
        </w:rPr>
        <w:t xml:space="preserve">state offense shall be subject to all of the same requirements set forth in this chapter as the person would be subject to for committing </w:t>
      </w:r>
      <w:r w:rsidR="00424660">
        <w:rPr>
          <w:color w:val="000000" w:themeColor="text1"/>
          <w:szCs w:val="24"/>
          <w:u w:val="single" w:color="000000" w:themeColor="text1"/>
        </w:rPr>
        <w:t>the offense in this State</w:t>
      </w:r>
      <w:r w:rsidRPr="00FC012F">
        <w:rPr>
          <w:color w:val="000000" w:themeColor="text1"/>
          <w:szCs w:val="24"/>
          <w:u w:val="single" w:color="000000" w:themeColor="text1"/>
        </w:rPr>
        <w:t>.</w:t>
      </w:r>
      <w:r w:rsidRPr="00EC314B">
        <w:rPr>
          <w:color w:val="000000" w:themeColor="text1"/>
          <w:szCs w:val="24"/>
          <w:u w:color="000000" w:themeColor="text1"/>
        </w:rPr>
        <w:t>”</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SECTION</w:t>
      </w:r>
      <w:r w:rsidRPr="00FC012F">
        <w:rPr>
          <w:color w:val="000000" w:themeColor="text1"/>
          <w:szCs w:val="24"/>
          <w:u w:color="000000" w:themeColor="text1"/>
        </w:rPr>
        <w:tab/>
        <w:t>3.</w:t>
      </w:r>
      <w:r w:rsidRPr="00FC012F">
        <w:rPr>
          <w:color w:val="000000" w:themeColor="text1"/>
          <w:szCs w:val="24"/>
          <w:u w:color="000000" w:themeColor="text1"/>
        </w:rPr>
        <w:tab/>
        <w:t>Section 23</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490(D) of the 1976 Code is amended to read:</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t>“(D)</w:t>
      </w:r>
      <w:r w:rsidRPr="00FC012F">
        <w:rPr>
          <w:color w:val="000000" w:themeColor="text1"/>
          <w:szCs w:val="24"/>
          <w:u w:val="single" w:color="000000" w:themeColor="text1"/>
        </w:rPr>
        <w:t>(1)</w:t>
      </w:r>
      <w:r w:rsidRPr="00FC012F">
        <w:rPr>
          <w:color w:val="000000" w:themeColor="text1"/>
          <w:szCs w:val="24"/>
          <w:u w:color="000000" w:themeColor="text1"/>
        </w:rPr>
        <w:tab/>
        <w:t xml:space="preserve">For purposes of this article, information </w:t>
      </w:r>
      <w:r w:rsidRPr="00FC012F">
        <w:rPr>
          <w:strike/>
          <w:color w:val="000000" w:themeColor="text1"/>
          <w:szCs w:val="24"/>
          <w:u w:color="000000" w:themeColor="text1"/>
        </w:rPr>
        <w:t>on</w:t>
      </w:r>
      <w:r w:rsidRPr="00FC012F">
        <w:rPr>
          <w:color w:val="000000" w:themeColor="text1"/>
          <w:szCs w:val="24"/>
          <w:u w:color="000000" w:themeColor="text1"/>
        </w:rPr>
        <w:t xml:space="preserve"> </w:t>
      </w:r>
      <w:r w:rsidRPr="00FC012F">
        <w:rPr>
          <w:color w:val="000000" w:themeColor="text1"/>
          <w:szCs w:val="24"/>
          <w:u w:val="single" w:color="000000" w:themeColor="text1"/>
        </w:rPr>
        <w:t>about</w:t>
      </w:r>
      <w:r w:rsidRPr="00FC012F">
        <w:rPr>
          <w:color w:val="000000" w:themeColor="text1"/>
          <w:szCs w:val="24"/>
          <w:u w:color="000000" w:themeColor="text1"/>
        </w:rPr>
        <w:t xml:space="preserve"> a </w:t>
      </w:r>
      <w:r w:rsidRPr="00FC012F">
        <w:rPr>
          <w:strike/>
          <w:color w:val="000000" w:themeColor="text1"/>
          <w:szCs w:val="24"/>
          <w:u w:color="000000" w:themeColor="text1"/>
        </w:rPr>
        <w:t>person</w:t>
      </w:r>
      <w:r w:rsidRPr="00FC012F">
        <w:rPr>
          <w:color w:val="000000" w:themeColor="text1"/>
          <w:szCs w:val="24"/>
          <w:u w:color="000000" w:themeColor="text1"/>
        </w:rPr>
        <w:t xml:space="preserve"> </w:t>
      </w:r>
      <w:r w:rsidR="00424660">
        <w:rPr>
          <w:color w:val="000000" w:themeColor="text1"/>
          <w:szCs w:val="24"/>
          <w:u w:val="single" w:color="000000" w:themeColor="text1"/>
        </w:rPr>
        <w:t>juvenile</w:t>
      </w:r>
      <w:r w:rsidRPr="00FC012F">
        <w:rPr>
          <w:color w:val="000000" w:themeColor="text1"/>
          <w:szCs w:val="24"/>
          <w:u w:color="000000" w:themeColor="text1"/>
        </w:rPr>
        <w:t xml:space="preserve"> adjudicated delinquent in family court for an offense listed in Section 23</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 xml:space="preserve">430 must </w:t>
      </w:r>
      <w:r w:rsidRPr="00FC012F">
        <w:rPr>
          <w:color w:val="000000" w:themeColor="text1"/>
          <w:szCs w:val="24"/>
          <w:u w:val="single" w:color="000000" w:themeColor="text1"/>
        </w:rPr>
        <w:t>not</w:t>
      </w:r>
      <w:r w:rsidRPr="00FC012F">
        <w:rPr>
          <w:color w:val="000000" w:themeColor="text1"/>
          <w:szCs w:val="24"/>
          <w:u w:color="000000" w:themeColor="text1"/>
        </w:rPr>
        <w:t xml:space="preserve"> be made available to the public </w:t>
      </w:r>
      <w:r w:rsidRPr="00FC012F">
        <w:rPr>
          <w:strike/>
          <w:color w:val="000000" w:themeColor="text1"/>
          <w:szCs w:val="24"/>
          <w:u w:color="000000" w:themeColor="text1"/>
        </w:rPr>
        <w:t>in accordance with the following provisions</w:t>
      </w:r>
      <w:r w:rsidR="00B762B1">
        <w:rPr>
          <w:strike/>
          <w:color w:val="000000" w:themeColor="text1"/>
          <w:szCs w:val="24"/>
          <w:u w:color="000000" w:themeColor="text1"/>
        </w:rPr>
        <w:t>:</w:t>
      </w:r>
      <w:r w:rsidRPr="00B762B1">
        <w:rPr>
          <w:color w:val="000000" w:themeColor="text1"/>
          <w:szCs w:val="24"/>
          <w:u w:val="single" w:color="000000" w:themeColor="text1"/>
        </w:rPr>
        <w:t>,</w:t>
      </w:r>
      <w:r w:rsidRPr="00FC012F">
        <w:rPr>
          <w:color w:val="000000" w:themeColor="text1"/>
          <w:szCs w:val="24"/>
          <w:u w:val="single" w:color="000000" w:themeColor="text1"/>
        </w:rPr>
        <w:t xml:space="preserve"> except as provided in items (2) and (3).</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(1)</w:t>
      </w:r>
      <w:r w:rsidRPr="00FC012F">
        <w:rPr>
          <w:color w:val="000000" w:themeColor="text1"/>
          <w:szCs w:val="24"/>
          <w:u w:color="000000" w:themeColor="text1"/>
        </w:rPr>
        <w:t>(2)</w:t>
      </w:r>
      <w:r w:rsidRPr="00FC012F">
        <w:rPr>
          <w:color w:val="000000" w:themeColor="text1"/>
          <w:szCs w:val="24"/>
          <w:u w:color="000000" w:themeColor="text1"/>
        </w:rPr>
        <w:tab/>
        <w:t xml:space="preserve">If a </w:t>
      </w:r>
      <w:r w:rsidRPr="00FC012F">
        <w:rPr>
          <w:strike/>
          <w:color w:val="000000" w:themeColor="text1"/>
          <w:szCs w:val="24"/>
          <w:u w:color="000000" w:themeColor="text1"/>
        </w:rPr>
        <w:t>person</w:t>
      </w:r>
      <w:r w:rsidRPr="00424660" w:rsidDel="00D5315E">
        <w:rPr>
          <w:color w:val="000000" w:themeColor="text1"/>
          <w:szCs w:val="24"/>
          <w:u w:color="000000" w:themeColor="text1"/>
        </w:rPr>
        <w:t xml:space="preserve"> </w:t>
      </w:r>
      <w:r w:rsidR="00424660">
        <w:rPr>
          <w:color w:val="000000" w:themeColor="text1"/>
          <w:szCs w:val="24"/>
          <w:u w:val="single" w:color="000000" w:themeColor="text1"/>
        </w:rPr>
        <w:t>juvenile</w:t>
      </w:r>
      <w:r w:rsidRPr="00FC012F">
        <w:rPr>
          <w:color w:val="000000" w:themeColor="text1"/>
          <w:szCs w:val="24"/>
          <w:u w:color="000000" w:themeColor="text1"/>
        </w:rPr>
        <w:t xml:space="preserve"> has been adjudicated delinquent for committing any of the following offenses, information must be made available to the public pursuant to subsections (A) and (B):</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t>(a)</w:t>
      </w:r>
      <w:r w:rsidRPr="00FC012F">
        <w:rPr>
          <w:color w:val="000000" w:themeColor="text1"/>
          <w:szCs w:val="24"/>
          <w:u w:color="000000" w:themeColor="text1"/>
        </w:rPr>
        <w:tab/>
        <w:t>criminal sexual conduct in the first degree (Section 16</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652); and</w:t>
      </w:r>
    </w:p>
    <w:p w:rsidR="00EC314B" w:rsidRPr="00FC012F" w:rsidRDefault="00424660"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c</w:t>
      </w:r>
      <w:r w:rsidR="00EC314B" w:rsidRPr="00FC012F">
        <w:rPr>
          <w:color w:val="000000" w:themeColor="text1"/>
          <w:szCs w:val="24"/>
          <w:u w:color="000000" w:themeColor="text1"/>
        </w:rPr>
        <w:t>riminal sexual conduct in the second degree (Section 16</w:t>
      </w:r>
      <w:r w:rsidR="002E3D0B">
        <w:rPr>
          <w:color w:val="000000" w:themeColor="text1"/>
          <w:szCs w:val="24"/>
          <w:u w:color="000000" w:themeColor="text1"/>
        </w:rPr>
        <w:noBreakHyphen/>
      </w:r>
      <w:r w:rsidR="00EC314B" w:rsidRPr="00FC012F">
        <w:rPr>
          <w:color w:val="000000" w:themeColor="text1"/>
          <w:szCs w:val="24"/>
          <w:u w:color="000000" w:themeColor="text1"/>
        </w:rPr>
        <w:t>3</w:t>
      </w:r>
      <w:r w:rsidR="002E3D0B">
        <w:rPr>
          <w:color w:val="000000" w:themeColor="text1"/>
          <w:szCs w:val="24"/>
          <w:u w:color="000000" w:themeColor="text1"/>
        </w:rPr>
        <w:noBreakHyphen/>
      </w:r>
      <w:r w:rsidR="00EC314B" w:rsidRPr="00FC012F">
        <w:rPr>
          <w:color w:val="000000" w:themeColor="text1"/>
          <w:szCs w:val="24"/>
          <w:u w:color="000000" w:themeColor="text1"/>
        </w:rPr>
        <w:t>653)</w:t>
      </w:r>
      <w:r w:rsidR="00EC314B" w:rsidRPr="00250701">
        <w:rPr>
          <w:strike/>
          <w:color w:val="000000" w:themeColor="text1"/>
          <w:szCs w:val="24"/>
          <w:u w:color="000000" w:themeColor="text1"/>
        </w:rPr>
        <w:t>;</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(c)</w:t>
      </w:r>
      <w:r w:rsidRPr="00FC012F">
        <w:rPr>
          <w:color w:val="000000" w:themeColor="text1"/>
          <w:szCs w:val="24"/>
          <w:u w:color="000000" w:themeColor="text1"/>
        </w:rPr>
        <w:tab/>
      </w:r>
      <w:r w:rsidRPr="00FC012F">
        <w:rPr>
          <w:strike/>
          <w:color w:val="000000" w:themeColor="text1"/>
          <w:szCs w:val="24"/>
          <w:u w:color="000000" w:themeColor="text1"/>
        </w:rPr>
        <w:t>criminal sexual conduct with minors, first degree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655(A));</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(d)</w:t>
      </w:r>
      <w:r w:rsidRPr="00FC012F">
        <w:rPr>
          <w:color w:val="000000" w:themeColor="text1"/>
          <w:szCs w:val="24"/>
          <w:u w:color="000000" w:themeColor="text1"/>
        </w:rPr>
        <w:tab/>
      </w:r>
      <w:r w:rsidRPr="00FC012F">
        <w:rPr>
          <w:strike/>
          <w:color w:val="000000" w:themeColor="text1"/>
          <w:szCs w:val="24"/>
          <w:u w:color="000000" w:themeColor="text1"/>
        </w:rPr>
        <w:t>criminal sexual conduct with minors, second degree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655(B));</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(e)</w:t>
      </w:r>
      <w:r w:rsidRPr="00FC012F">
        <w:rPr>
          <w:color w:val="000000" w:themeColor="text1"/>
          <w:szCs w:val="24"/>
          <w:u w:color="000000" w:themeColor="text1"/>
        </w:rPr>
        <w:tab/>
      </w:r>
      <w:r w:rsidRPr="00FC012F">
        <w:rPr>
          <w:strike/>
          <w:color w:val="000000" w:themeColor="text1"/>
          <w:szCs w:val="24"/>
          <w:u w:color="000000" w:themeColor="text1"/>
        </w:rPr>
        <w:t>engaging a child for sexual performance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810);</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(f)</w:t>
      </w:r>
      <w:r w:rsidRPr="00FC012F">
        <w:rPr>
          <w:color w:val="000000" w:themeColor="text1"/>
          <w:szCs w:val="24"/>
          <w:u w:color="000000" w:themeColor="text1"/>
        </w:rPr>
        <w:tab/>
      </w:r>
      <w:r w:rsidRPr="00FC012F">
        <w:rPr>
          <w:strike/>
          <w:color w:val="000000" w:themeColor="text1"/>
          <w:szCs w:val="24"/>
          <w:u w:color="000000" w:themeColor="text1"/>
        </w:rPr>
        <w:t>producing, directing, or promoting sexual performance by a child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820);</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(g)</w:t>
      </w:r>
      <w:r w:rsidRPr="00FC012F">
        <w:rPr>
          <w:color w:val="000000" w:themeColor="text1"/>
          <w:szCs w:val="24"/>
          <w:u w:color="000000" w:themeColor="text1"/>
        </w:rPr>
        <w:tab/>
      </w:r>
      <w:r w:rsidRPr="00FC012F">
        <w:rPr>
          <w:strike/>
          <w:color w:val="000000" w:themeColor="text1"/>
          <w:szCs w:val="24"/>
          <w:u w:color="000000" w:themeColor="text1"/>
        </w:rPr>
        <w:t>kidnapping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910); or</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(h)</w:t>
      </w:r>
      <w:r w:rsidR="00250701">
        <w:rPr>
          <w:color w:val="000000" w:themeColor="text1"/>
          <w:szCs w:val="24"/>
          <w:u w:color="000000" w:themeColor="text1"/>
        </w:rPr>
        <w:tab/>
      </w:r>
      <w:r w:rsidRPr="00FC012F">
        <w:rPr>
          <w:strike/>
          <w:color w:val="000000" w:themeColor="text1"/>
          <w:szCs w:val="24"/>
          <w:u w:color="000000" w:themeColor="text1"/>
        </w:rPr>
        <w:t>trafficking in persons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2020) except when the court makes a finding on the record that the offense did not include a criminal sexual offense or an attempted criminal sexual offense</w:t>
      </w:r>
      <w:r w:rsidRPr="00FC012F">
        <w:rPr>
          <w:color w:val="000000" w:themeColor="text1"/>
          <w:szCs w:val="24"/>
          <w:u w:color="000000" w:themeColor="text1"/>
        </w:rPr>
        <w:t>.</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00B762B1" w:rsidRPr="00B762B1">
        <w:rPr>
          <w:strike/>
          <w:color w:val="000000" w:themeColor="text1"/>
          <w:szCs w:val="24"/>
          <w:u w:color="000000" w:themeColor="text1"/>
        </w:rPr>
        <w:t>(2)</w:t>
      </w:r>
      <w:r w:rsidRPr="00B762B1">
        <w:rPr>
          <w:color w:val="000000" w:themeColor="text1"/>
          <w:szCs w:val="24"/>
          <w:u w:val="single"/>
        </w:rPr>
        <w:t>(3)</w:t>
      </w:r>
      <w:r w:rsidRPr="00FC012F">
        <w:rPr>
          <w:color w:val="000000" w:themeColor="text1"/>
          <w:szCs w:val="24"/>
          <w:u w:color="000000" w:themeColor="text1"/>
        </w:rPr>
        <w:tab/>
        <w:t xml:space="preserve">Information </w:t>
      </w:r>
      <w:r w:rsidRPr="00FC012F">
        <w:rPr>
          <w:strike/>
          <w:color w:val="000000" w:themeColor="text1"/>
          <w:szCs w:val="24"/>
          <w:u w:color="000000" w:themeColor="text1"/>
        </w:rPr>
        <w:t>shall</w:t>
      </w:r>
      <w:r w:rsidRPr="00FC012F">
        <w:rPr>
          <w:color w:val="000000" w:themeColor="text1"/>
          <w:szCs w:val="24"/>
          <w:u w:color="000000" w:themeColor="text1"/>
        </w:rPr>
        <w:t xml:space="preserve"> </w:t>
      </w:r>
      <w:r w:rsidRPr="00FC012F">
        <w:rPr>
          <w:color w:val="000000" w:themeColor="text1"/>
          <w:szCs w:val="24"/>
          <w:u w:val="single" w:color="000000" w:themeColor="text1"/>
        </w:rPr>
        <w:t>must</w:t>
      </w:r>
      <w:r w:rsidRPr="00FC012F">
        <w:rPr>
          <w:color w:val="000000" w:themeColor="text1"/>
          <w:szCs w:val="24"/>
          <w:u w:color="000000" w:themeColor="text1"/>
        </w:rPr>
        <w:t xml:space="preserve"> only be made available, upon request, to victims of or witnesses to the offense, public or private schools, child day care centers, family day care centers, </w:t>
      </w:r>
      <w:r w:rsidR="00B762B1">
        <w:rPr>
          <w:color w:val="000000" w:themeColor="text1"/>
          <w:szCs w:val="24"/>
          <w:u w:val="single" w:color="000000" w:themeColor="text1"/>
        </w:rPr>
        <w:t>childcare facilities</w:t>
      </w:r>
      <w:r w:rsidRPr="00FC012F">
        <w:rPr>
          <w:color w:val="000000" w:themeColor="text1"/>
          <w:szCs w:val="24"/>
          <w:u w:val="single" w:color="000000" w:themeColor="text1"/>
        </w:rPr>
        <w:t xml:space="preserve"> as defined in Section 63</w:t>
      </w:r>
      <w:r w:rsidR="002E3D0B">
        <w:rPr>
          <w:color w:val="000000" w:themeColor="text1"/>
          <w:szCs w:val="24"/>
          <w:u w:val="single" w:color="000000" w:themeColor="text1"/>
        </w:rPr>
        <w:noBreakHyphen/>
      </w:r>
      <w:r w:rsidRPr="00FC012F">
        <w:rPr>
          <w:color w:val="000000" w:themeColor="text1"/>
          <w:szCs w:val="24"/>
          <w:u w:val="single" w:color="000000" w:themeColor="text1"/>
        </w:rPr>
        <w:t>13</w:t>
      </w:r>
      <w:r w:rsidR="002E3D0B">
        <w:rPr>
          <w:color w:val="000000" w:themeColor="text1"/>
          <w:szCs w:val="24"/>
          <w:u w:val="single" w:color="000000" w:themeColor="text1"/>
        </w:rPr>
        <w:noBreakHyphen/>
      </w:r>
      <w:r w:rsidRPr="00FC012F">
        <w:rPr>
          <w:color w:val="000000" w:themeColor="text1"/>
          <w:szCs w:val="24"/>
          <w:u w:val="single" w:color="000000" w:themeColor="text1"/>
        </w:rPr>
        <w:t>20, or</w:t>
      </w:r>
      <w:r w:rsidRPr="00FC012F">
        <w:rPr>
          <w:color w:val="000000" w:themeColor="text1"/>
          <w:szCs w:val="24"/>
          <w:u w:color="000000" w:themeColor="text1"/>
        </w:rPr>
        <w:t xml:space="preserve"> businesses or organizations that primarily serve children, women, or vulnerable adults, as defined in Section 43</w:t>
      </w:r>
      <w:r w:rsidR="002E3D0B">
        <w:rPr>
          <w:color w:val="000000" w:themeColor="text1"/>
          <w:szCs w:val="24"/>
          <w:u w:color="000000" w:themeColor="text1"/>
        </w:rPr>
        <w:noBreakHyphen/>
      </w:r>
      <w:r w:rsidRPr="00FC012F">
        <w:rPr>
          <w:color w:val="000000" w:themeColor="text1"/>
          <w:szCs w:val="24"/>
          <w:u w:color="000000" w:themeColor="text1"/>
        </w:rPr>
        <w:t>35</w:t>
      </w:r>
      <w:r w:rsidR="002E3D0B">
        <w:rPr>
          <w:color w:val="000000" w:themeColor="text1"/>
          <w:szCs w:val="24"/>
          <w:u w:color="000000" w:themeColor="text1"/>
        </w:rPr>
        <w:noBreakHyphen/>
      </w:r>
      <w:r w:rsidRPr="00FC012F">
        <w:rPr>
          <w:color w:val="000000" w:themeColor="text1"/>
          <w:szCs w:val="24"/>
          <w:u w:color="000000" w:themeColor="text1"/>
        </w:rPr>
        <w:t>10(11), for persons adjudicated delinquent for committing any</w:t>
      </w:r>
      <w:r w:rsidRPr="00B762B1">
        <w:rPr>
          <w:color w:val="000000" w:themeColor="text1"/>
          <w:szCs w:val="24"/>
          <w:u w:color="000000" w:themeColor="text1"/>
        </w:rPr>
        <w:t xml:space="preserve"> </w:t>
      </w:r>
      <w:r w:rsidRPr="00FC012F">
        <w:rPr>
          <w:strike/>
          <w:color w:val="000000" w:themeColor="text1"/>
          <w:szCs w:val="24"/>
          <w:u w:color="000000" w:themeColor="text1"/>
        </w:rPr>
        <w:t>of the following offenses:</w:t>
      </w:r>
      <w:r w:rsidRPr="00FC012F">
        <w:rPr>
          <w:color w:val="000000" w:themeColor="text1"/>
          <w:szCs w:val="24"/>
          <w:u w:color="000000" w:themeColor="text1"/>
        </w:rPr>
        <w:t xml:space="preserve"> other offense for which the person is required to register in accordance with this article.</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(a)</w:t>
      </w:r>
      <w:r w:rsidRPr="00FC012F">
        <w:rPr>
          <w:color w:val="000000" w:themeColor="text1"/>
          <w:szCs w:val="24"/>
          <w:u w:color="000000" w:themeColor="text1"/>
        </w:rPr>
        <w:tab/>
      </w:r>
      <w:r w:rsidRPr="00FC012F">
        <w:rPr>
          <w:strike/>
          <w:color w:val="000000" w:themeColor="text1"/>
          <w:szCs w:val="24"/>
          <w:u w:color="000000" w:themeColor="text1"/>
        </w:rPr>
        <w:t>criminal sexual conduct in the third degree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654);</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(b)</w:t>
      </w:r>
      <w:r w:rsidRPr="00FC012F">
        <w:rPr>
          <w:color w:val="000000" w:themeColor="text1"/>
          <w:szCs w:val="24"/>
          <w:u w:color="000000" w:themeColor="text1"/>
        </w:rPr>
        <w:tab/>
      </w:r>
      <w:r w:rsidRPr="00FC012F">
        <w:rPr>
          <w:strike/>
          <w:color w:val="000000" w:themeColor="text1"/>
          <w:szCs w:val="24"/>
          <w:u w:color="000000" w:themeColor="text1"/>
        </w:rPr>
        <w:t>criminal sexual conduct: assaults with intent to commit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656);</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(c)</w:t>
      </w:r>
      <w:r w:rsidRPr="00FC012F">
        <w:rPr>
          <w:color w:val="000000" w:themeColor="text1"/>
          <w:szCs w:val="24"/>
          <w:u w:color="000000" w:themeColor="text1"/>
        </w:rPr>
        <w:tab/>
      </w:r>
      <w:r w:rsidRPr="00FC012F">
        <w:rPr>
          <w:strike/>
          <w:color w:val="000000" w:themeColor="text1"/>
          <w:szCs w:val="24"/>
          <w:u w:color="000000" w:themeColor="text1"/>
        </w:rPr>
        <w:t>criminal sexual conduct with a minor: assaults with intent to commit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656);</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(d)</w:t>
      </w:r>
      <w:r w:rsidRPr="00FC012F">
        <w:rPr>
          <w:color w:val="000000" w:themeColor="text1"/>
          <w:szCs w:val="24"/>
          <w:u w:color="000000" w:themeColor="text1"/>
        </w:rPr>
        <w:tab/>
      </w:r>
      <w:r w:rsidRPr="00FC012F">
        <w:rPr>
          <w:strike/>
          <w:color w:val="000000" w:themeColor="text1"/>
          <w:szCs w:val="24"/>
          <w:u w:color="000000" w:themeColor="text1"/>
        </w:rPr>
        <w:t>criminal sexual conduct with minors, third degree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655(C));</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(e)</w:t>
      </w:r>
      <w:r w:rsidRPr="00FC012F">
        <w:rPr>
          <w:color w:val="000000" w:themeColor="text1"/>
          <w:szCs w:val="24"/>
          <w:u w:color="000000" w:themeColor="text1"/>
        </w:rPr>
        <w:tab/>
      </w:r>
      <w:r w:rsidRPr="00FC012F">
        <w:rPr>
          <w:strike/>
          <w:color w:val="000000" w:themeColor="text1"/>
          <w:szCs w:val="24"/>
          <w:u w:color="000000" w:themeColor="text1"/>
        </w:rPr>
        <w:t>peeping (Section 16</w:t>
      </w:r>
      <w:r w:rsidR="002E3D0B">
        <w:rPr>
          <w:strike/>
          <w:color w:val="000000" w:themeColor="text1"/>
          <w:szCs w:val="24"/>
          <w:u w:color="000000" w:themeColor="text1"/>
        </w:rPr>
        <w:noBreakHyphen/>
      </w:r>
      <w:r w:rsidRPr="00FC012F">
        <w:rPr>
          <w:strike/>
          <w:color w:val="000000" w:themeColor="text1"/>
          <w:szCs w:val="24"/>
          <w:u w:color="000000" w:themeColor="text1"/>
        </w:rPr>
        <w:t>17</w:t>
      </w:r>
      <w:r w:rsidR="002E3D0B">
        <w:rPr>
          <w:strike/>
          <w:color w:val="000000" w:themeColor="text1"/>
          <w:szCs w:val="24"/>
          <w:u w:color="000000" w:themeColor="text1"/>
        </w:rPr>
        <w:noBreakHyphen/>
      </w:r>
      <w:r w:rsidRPr="00FC012F">
        <w:rPr>
          <w:strike/>
          <w:color w:val="000000" w:themeColor="text1"/>
          <w:szCs w:val="24"/>
          <w:u w:color="000000" w:themeColor="text1"/>
        </w:rPr>
        <w:t>470);</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(f)</w:t>
      </w:r>
      <w:r w:rsidRPr="00FC012F">
        <w:rPr>
          <w:color w:val="000000" w:themeColor="text1"/>
          <w:szCs w:val="24"/>
          <w:u w:color="000000" w:themeColor="text1"/>
        </w:rPr>
        <w:tab/>
      </w:r>
      <w:r w:rsidRPr="00FC012F">
        <w:rPr>
          <w:strike/>
          <w:color w:val="000000" w:themeColor="text1"/>
          <w:szCs w:val="24"/>
          <w:u w:color="000000" w:themeColor="text1"/>
        </w:rPr>
        <w:t>incest (Section 16</w:t>
      </w:r>
      <w:r w:rsidR="002E3D0B">
        <w:rPr>
          <w:strike/>
          <w:color w:val="000000" w:themeColor="text1"/>
          <w:szCs w:val="24"/>
          <w:u w:color="000000" w:themeColor="text1"/>
        </w:rPr>
        <w:noBreakHyphen/>
      </w:r>
      <w:r w:rsidRPr="00FC012F">
        <w:rPr>
          <w:strike/>
          <w:color w:val="000000" w:themeColor="text1"/>
          <w:szCs w:val="24"/>
          <w:u w:color="000000" w:themeColor="text1"/>
        </w:rPr>
        <w:t>15</w:t>
      </w:r>
      <w:r w:rsidR="002E3D0B">
        <w:rPr>
          <w:strike/>
          <w:color w:val="000000" w:themeColor="text1"/>
          <w:szCs w:val="24"/>
          <w:u w:color="000000" w:themeColor="text1"/>
        </w:rPr>
        <w:noBreakHyphen/>
      </w:r>
      <w:r w:rsidRPr="00FC012F">
        <w:rPr>
          <w:strike/>
          <w:color w:val="000000" w:themeColor="text1"/>
          <w:szCs w:val="24"/>
          <w:u w:color="000000" w:themeColor="text1"/>
        </w:rPr>
        <w:t>20);</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(g)</w:t>
      </w:r>
      <w:r w:rsidRPr="00FC012F">
        <w:rPr>
          <w:color w:val="000000" w:themeColor="text1"/>
          <w:szCs w:val="24"/>
          <w:u w:color="000000" w:themeColor="text1"/>
        </w:rPr>
        <w:tab/>
      </w:r>
      <w:r w:rsidRPr="00FC012F">
        <w:rPr>
          <w:strike/>
          <w:color w:val="000000" w:themeColor="text1"/>
          <w:szCs w:val="24"/>
          <w:u w:color="000000" w:themeColor="text1"/>
        </w:rPr>
        <w:t>buggery (Section 16</w:t>
      </w:r>
      <w:r w:rsidR="002E3D0B">
        <w:rPr>
          <w:strike/>
          <w:color w:val="000000" w:themeColor="text1"/>
          <w:szCs w:val="24"/>
          <w:u w:color="000000" w:themeColor="text1"/>
        </w:rPr>
        <w:noBreakHyphen/>
      </w:r>
      <w:r w:rsidRPr="00FC012F">
        <w:rPr>
          <w:strike/>
          <w:color w:val="000000" w:themeColor="text1"/>
          <w:szCs w:val="24"/>
          <w:u w:color="000000" w:themeColor="text1"/>
        </w:rPr>
        <w:t>15</w:t>
      </w:r>
      <w:r w:rsidR="002E3D0B">
        <w:rPr>
          <w:strike/>
          <w:color w:val="000000" w:themeColor="text1"/>
          <w:szCs w:val="24"/>
          <w:u w:color="000000" w:themeColor="text1"/>
        </w:rPr>
        <w:noBreakHyphen/>
      </w:r>
      <w:r w:rsidRPr="00FC012F">
        <w:rPr>
          <w:strike/>
          <w:color w:val="000000" w:themeColor="text1"/>
          <w:szCs w:val="24"/>
          <w:u w:color="000000" w:themeColor="text1"/>
        </w:rPr>
        <w:t>120);</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(h)</w:t>
      </w:r>
      <w:r w:rsidRPr="00FC012F">
        <w:rPr>
          <w:color w:val="000000" w:themeColor="text1"/>
          <w:szCs w:val="24"/>
          <w:u w:color="000000" w:themeColor="text1"/>
        </w:rPr>
        <w:tab/>
      </w:r>
      <w:r w:rsidRPr="00FC012F">
        <w:rPr>
          <w:strike/>
          <w:color w:val="000000" w:themeColor="text1"/>
          <w:szCs w:val="24"/>
          <w:u w:color="000000" w:themeColor="text1"/>
        </w:rPr>
        <w:t>violations of Article 3, Chapter 15 of Title 16 involving a minor, which violations are felonies; or</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(i)</w:t>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indecent exposure.</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(3)</w:t>
      </w:r>
      <w:r w:rsidRPr="00FC012F">
        <w:rPr>
          <w:color w:val="000000" w:themeColor="text1"/>
          <w:szCs w:val="24"/>
          <w:u w:color="000000" w:themeColor="text1"/>
        </w:rPr>
        <w:tab/>
      </w:r>
      <w:r w:rsidRPr="00FC012F">
        <w:rPr>
          <w:strike/>
          <w:color w:val="000000" w:themeColor="text1"/>
          <w:szCs w:val="24"/>
          <w:u w:color="000000" w:themeColor="text1"/>
        </w:rPr>
        <w:t>A person who is under twelve years of age at the time of his adjudication, conviction, guilty plea, or plea of nolo contendere for a first offense of any offense listed in Section 23</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430(C) shall be required to register pursuant to the provisions of this chapter; however, the person’s name or any other information collected for the offender registry shall not be made available to the public.</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(4)</w:t>
      </w:r>
      <w:r w:rsidRPr="00FC012F">
        <w:rPr>
          <w:color w:val="000000" w:themeColor="text1"/>
          <w:szCs w:val="24"/>
          <w:u w:color="000000" w:themeColor="text1"/>
        </w:rPr>
        <w:tab/>
      </w:r>
      <w:r w:rsidRPr="00FC012F">
        <w:rPr>
          <w:strike/>
          <w:color w:val="000000" w:themeColor="text1"/>
          <w:szCs w:val="24"/>
          <w:u w:color="000000" w:themeColor="text1"/>
        </w:rPr>
        <w:t>A person who is under twelve years of age at the time of his adjudication, conviction, guilty plea, or plea of nolo contendere for any offense listed in Section 23</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430(C) and who has a prior adjudication, conviction, guilty plea, or plea of nolo contendere for any offense listed in Section 23</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430(C) shall be required to register pursuant to the provisions of this chapter, and all registry information concerning that person shall be made available to the public pursuant to items (1) and (2).</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(5)</w:t>
      </w:r>
      <w:r w:rsidRPr="00FC012F">
        <w:rPr>
          <w:color w:val="000000" w:themeColor="text1"/>
          <w:szCs w:val="24"/>
          <w:u w:val="single" w:color="000000" w:themeColor="text1"/>
        </w:rPr>
        <w:t>(4)</w:t>
      </w:r>
      <w:r w:rsidRPr="00FC012F">
        <w:rPr>
          <w:color w:val="000000" w:themeColor="text1"/>
          <w:szCs w:val="24"/>
          <w:u w:color="000000" w:themeColor="text1"/>
        </w:rPr>
        <w:tab/>
        <w:t xml:space="preserve">Nothing in this section </w:t>
      </w:r>
      <w:r w:rsidRPr="00FC012F">
        <w:rPr>
          <w:strike/>
          <w:color w:val="000000" w:themeColor="text1"/>
          <w:szCs w:val="24"/>
          <w:u w:color="000000" w:themeColor="text1"/>
        </w:rPr>
        <w:t>shall prohibit</w:t>
      </w:r>
      <w:r w:rsidRPr="00FC012F">
        <w:rPr>
          <w:color w:val="000000" w:themeColor="text1"/>
          <w:szCs w:val="24"/>
          <w:u w:color="000000" w:themeColor="text1"/>
        </w:rPr>
        <w:t xml:space="preserve"> </w:t>
      </w:r>
      <w:r w:rsidRPr="00FC012F">
        <w:rPr>
          <w:color w:val="000000" w:themeColor="text1"/>
          <w:szCs w:val="24"/>
          <w:u w:val="single" w:color="000000" w:themeColor="text1"/>
        </w:rPr>
        <w:t>prohibits</w:t>
      </w:r>
      <w:r w:rsidRPr="00FC012F">
        <w:rPr>
          <w:color w:val="000000" w:themeColor="text1"/>
          <w:szCs w:val="24"/>
          <w:u w:color="000000" w:themeColor="text1"/>
        </w:rPr>
        <w:t xml:space="preserve"> the dissemination of all registry information to law enforcement.”</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D5411"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012F">
        <w:rPr>
          <w:color w:val="000000" w:themeColor="text1"/>
          <w:szCs w:val="24"/>
          <w:u w:color="000000" w:themeColor="text1"/>
        </w:rPr>
        <w:t>SECTION</w:t>
      </w:r>
      <w:r w:rsidRPr="00FC012F">
        <w:rPr>
          <w:color w:val="000000" w:themeColor="text1"/>
          <w:szCs w:val="24"/>
          <w:u w:color="000000" w:themeColor="text1"/>
        </w:rPr>
        <w:tab/>
      </w:r>
      <w:r>
        <w:rPr>
          <w:color w:val="000000" w:themeColor="text1"/>
          <w:szCs w:val="24"/>
          <w:u w:color="000000" w:themeColor="text1"/>
        </w:rPr>
        <w:t>4</w:t>
      </w:r>
      <w:r w:rsidRPr="00FC012F">
        <w:rPr>
          <w:color w:val="000000" w:themeColor="text1"/>
          <w:szCs w:val="24"/>
          <w:u w:color="000000" w:themeColor="text1"/>
        </w:rPr>
        <w:t>.</w:t>
      </w:r>
      <w:r w:rsidRPr="00FC012F">
        <w:rPr>
          <w:color w:val="000000" w:themeColor="text1"/>
          <w:szCs w:val="24"/>
          <w:u w:color="000000" w:themeColor="text1"/>
        </w:rPr>
        <w:tab/>
        <w:t>The repeal or amendment by this act</w:t>
      </w:r>
      <w:r w:rsidR="00250701">
        <w:rPr>
          <w:color w:val="000000" w:themeColor="text1"/>
          <w:szCs w:val="24"/>
          <w:u w:color="000000" w:themeColor="text1"/>
        </w:rPr>
        <w:t xml:space="preserve"> of any law, whether temporary,</w:t>
      </w:r>
      <w:r w:rsidRPr="00FC012F">
        <w:rPr>
          <w:color w:val="000000" w:themeColor="text1"/>
          <w:szCs w:val="24"/>
          <w:u w:color="000000" w:themeColor="text1"/>
        </w:rPr>
        <w:t xml:space="preserve"> permanent</w:t>
      </w:r>
      <w:r w:rsidR="00250701">
        <w:rPr>
          <w:color w:val="000000" w:themeColor="text1"/>
          <w:szCs w:val="24"/>
          <w:u w:color="000000" w:themeColor="text1"/>
        </w:rPr>
        <w:t>,</w:t>
      </w:r>
      <w:r w:rsidRPr="00FC012F">
        <w:rPr>
          <w:color w:val="000000" w:themeColor="text1"/>
          <w:szCs w:val="24"/>
          <w:u w:color="000000" w:themeColor="text1"/>
        </w:rPr>
        <w:t xml:space="preserve"> civil</w:t>
      </w:r>
      <w:r w:rsidR="00250701">
        <w:rPr>
          <w:color w:val="000000" w:themeColor="text1"/>
          <w:szCs w:val="24"/>
          <w:u w:color="000000" w:themeColor="text1"/>
        </w:rPr>
        <w:t>,</w:t>
      </w:r>
      <w:r w:rsidRPr="00FC012F">
        <w:rPr>
          <w:color w:val="000000" w:themeColor="text1"/>
          <w:szCs w:val="24"/>
          <w:u w:color="000000" w:themeColor="text1"/>
        </w:rPr>
        <w:t xml:space="preserve"> or criminal, does not affect pending actions, rights, duties, or liabilities founded thereon or alter, discharge, release</w:t>
      </w:r>
      <w:r w:rsidR="00250701">
        <w:rPr>
          <w:color w:val="000000" w:themeColor="text1"/>
          <w:szCs w:val="24"/>
          <w:u w:color="000000" w:themeColor="text1"/>
        </w:rPr>
        <w:t>,</w:t>
      </w:r>
      <w:r w:rsidRPr="00FC012F">
        <w:rPr>
          <w:color w:val="000000" w:themeColor="text1"/>
          <w:szCs w:val="24"/>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D5411" w:rsidRDefault="004D5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411" w:rsidRPr="00522CE0" w:rsidRDefault="004D5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C314B">
        <w:rPr>
          <w:rFonts w:eastAsia="Times New Roman"/>
        </w:rPr>
        <w:t>5</w:t>
      </w:r>
      <w:r>
        <w:rPr>
          <w:rFonts w:eastAsia="Times New Roman"/>
        </w:rPr>
        <w:t>.</w:t>
      </w:r>
      <w:r>
        <w:rPr>
          <w:rFonts w:eastAsia="Times New Roman"/>
        </w:rPr>
        <w:tab/>
        <w:t>This act takes effect upon approval by the Governor.</w:t>
      </w:r>
    </w:p>
    <w:p w:rsidR="00B40D36" w:rsidRDefault="002E3D0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17A90" w:rsidRDefault="00217A90" w:rsidP="00217A90">
      <w:pPr>
        <w:suppressAutoHyphens/>
        <w:jc w:val="both"/>
        <w:rPr>
          <w:rFonts w:eastAsia="Times New Roman"/>
        </w:rPr>
      </w:pPr>
    </w:p>
    <w:sectPr w:rsidR="00217A90" w:rsidSect="00217A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660" w:rsidRDefault="00424660" w:rsidP="00522CE0">
      <w:r>
        <w:separator/>
      </w:r>
    </w:p>
  </w:endnote>
  <w:endnote w:type="continuationSeparator" w:id="0">
    <w:p w:rsidR="00424660" w:rsidRDefault="004246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9A6D1F-0B86-4543-A402-06E88CCB157F}"/>
    <w:embedBold r:id="rId2" w:fontKey="{B67427C9-B817-4A79-994F-7B895DBA9E09}"/>
  </w:font>
  <w:font w:name="Calibri">
    <w:panose1 w:val="020F0502020204030204"/>
    <w:charset w:val="00"/>
    <w:family w:val="swiss"/>
    <w:pitch w:val="variable"/>
    <w:sig w:usb0="E00002FF" w:usb1="4000ACFF" w:usb2="00000001" w:usb3="00000000" w:csb0="0000019F" w:csb1="00000000"/>
    <w:embedRegular r:id="rId3" w:fontKey="{2ABA646D-49F5-482B-A7DB-FD6433662A64}"/>
    <w:embedBold r:id="rId4" w:fontKey="{FF516753-5DDA-4505-9147-A6E0D2C4319F}"/>
  </w:font>
  <w:font w:name="Cambria">
    <w:panose1 w:val="02040503050406030204"/>
    <w:charset w:val="00"/>
    <w:family w:val="roman"/>
    <w:pitch w:val="variable"/>
    <w:sig w:usb0="E00002FF" w:usb1="400004FF" w:usb2="00000000" w:usb3="00000000" w:csb0="0000019F" w:csb1="00000000"/>
    <w:embedRegular r:id="rId5" w:fontKey="{F7B194A4-3497-4C00-9365-F857AEFA17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A90" w:rsidRPr="00D26BF0" w:rsidRDefault="00217A90" w:rsidP="00D26BF0">
    <w:pPr>
      <w:pStyle w:val="Footer"/>
      <w:tabs>
        <w:tab w:val="clear" w:pos="4680"/>
        <w:tab w:val="clear" w:pos="9360"/>
        <w:tab w:val="center" w:pos="2995"/>
      </w:tabs>
      <w:spacing w:before="120"/>
    </w:pPr>
    <w:r>
      <w:t>[468]</w:t>
    </w:r>
    <w:r>
      <w:tab/>
    </w:r>
    <w:r>
      <w:fldChar w:fldCharType="begin"/>
    </w:r>
    <w:r>
      <w:instrText xml:space="preserve"> PAGE  \* MERGEFORMAT </w:instrText>
    </w:r>
    <w:r>
      <w:fldChar w:fldCharType="separate"/>
    </w:r>
    <w:r w:rsidR="00F40C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660" w:rsidRDefault="00424660" w:rsidP="00522CE0">
      <w:r>
        <w:separator/>
      </w:r>
    </w:p>
  </w:footnote>
  <w:footnote w:type="continuationSeparator" w:id="0">
    <w:p w:rsidR="00424660" w:rsidRDefault="004246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JUVE.KMM.KS"/>
    <w:docVar w:name="CoverAttorneyInitials" w:val="KMM"/>
    <w:docVar w:name="CoverAttorneyLastName" w:val="Moffitt"/>
    <w:docVar w:name="CoverBillType" w:val="b"/>
    <w:docVar w:name="CoverSenator" w:val="KS"/>
    <w:docVar w:name="dvBillNumber" w:val="468"/>
    <w:docVar w:name="dvBillNumberPrefix" w:val="S. "/>
    <w:docVar w:name="dvOriginalBody" w:val="Senate"/>
    <w:docVar w:name="fulldraftpath" w:val="L:\S-RES\KS\026JUVE.KMM.KS.DOCX"/>
    <w:docVar w:name="NameofBody" w:val="S"/>
    <w:docVar w:name="vgroup2" w:val="S-RES"/>
  </w:docVars>
  <w:rsids>
    <w:rsidRoot w:val="004D5411"/>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17A90"/>
    <w:rsid w:val="00245C4E"/>
    <w:rsid w:val="00250701"/>
    <w:rsid w:val="002619F6"/>
    <w:rsid w:val="002C1321"/>
    <w:rsid w:val="002C2031"/>
    <w:rsid w:val="002C5896"/>
    <w:rsid w:val="002D3BED"/>
    <w:rsid w:val="002E3D0B"/>
    <w:rsid w:val="00307C2B"/>
    <w:rsid w:val="00315D04"/>
    <w:rsid w:val="003440FC"/>
    <w:rsid w:val="00383247"/>
    <w:rsid w:val="003D6E2B"/>
    <w:rsid w:val="003E7597"/>
    <w:rsid w:val="00413EBF"/>
    <w:rsid w:val="00424660"/>
    <w:rsid w:val="0044020F"/>
    <w:rsid w:val="00450668"/>
    <w:rsid w:val="00454138"/>
    <w:rsid w:val="00472EA3"/>
    <w:rsid w:val="004813A2"/>
    <w:rsid w:val="004952FA"/>
    <w:rsid w:val="004B6A22"/>
    <w:rsid w:val="004D5411"/>
    <w:rsid w:val="004D7F37"/>
    <w:rsid w:val="00522CE0"/>
    <w:rsid w:val="00541951"/>
    <w:rsid w:val="00565148"/>
    <w:rsid w:val="00570403"/>
    <w:rsid w:val="00571E28"/>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0D36"/>
    <w:rsid w:val="00B5790D"/>
    <w:rsid w:val="00B60801"/>
    <w:rsid w:val="00B72F6B"/>
    <w:rsid w:val="00B762B1"/>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6BF0"/>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14B"/>
    <w:rsid w:val="00EC34E1"/>
    <w:rsid w:val="00F0234A"/>
    <w:rsid w:val="00F05CF2"/>
    <w:rsid w:val="00F40CC4"/>
    <w:rsid w:val="00F46AB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AFB2F05-CCE8-4C0E-B77B-2390577E5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17A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8&amp;session=123&amp;summary=B" TargetMode="External"/><Relationship Id="rId3" Type="http://schemas.openxmlformats.org/officeDocument/2006/relationships/webSettings" Target="webSettings.xml"/><Relationship Id="rId7" Type="http://schemas.openxmlformats.org/officeDocument/2006/relationships/hyperlink" Target="file:///h:\sj\2019020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0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68_201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4422B49.dotm</Template>
  <TotalTime>0</TotalTime>
  <Pages>3</Pages>
  <Words>1747</Words>
  <Characters>9155</Characters>
  <Application>Microsoft Office Word</Application>
  <DocSecurity>0</DocSecurity>
  <Lines>236</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 Sex offender registry - South Carolina Legislature Online</dc:title>
  <dc:subject/>
  <dc:creator>Rebecca Landau</dc:creator>
  <cp:keywords/>
  <dc:description/>
  <cp:lastModifiedBy>S Volk</cp:lastModifiedBy>
  <cp:revision>2</cp:revision>
  <dcterms:created xsi:type="dcterms:W3CDTF">2019-02-08T16:30:00Z</dcterms:created>
  <dcterms:modified xsi:type="dcterms:W3CDTF">2019-02-08T16:30:00Z</dcterms:modified>
</cp:coreProperties>
</file>