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E16" w:rsidRDefault="00613E16" w:rsidP="00613E16">
      <w:pPr>
        <w:widowControl w:val="0"/>
        <w:jc w:val="center"/>
      </w:pPr>
      <w:r w:rsidRPr="00613E16">
        <w:rPr>
          <w:b/>
        </w:rPr>
        <w:t>South Carolina General Assembly</w:t>
      </w:r>
    </w:p>
    <w:p w:rsidR="00613E16" w:rsidRDefault="00613E16" w:rsidP="00613E16">
      <w:pPr>
        <w:widowControl w:val="0"/>
        <w:jc w:val="center"/>
      </w:pPr>
      <w:r>
        <w:t>123rd Session, 2019-2020</w:t>
      </w:r>
    </w:p>
    <w:p w:rsidR="00613E16" w:rsidRDefault="00613E16" w:rsidP="00613E16">
      <w:pPr>
        <w:widowControl w:val="0"/>
        <w:jc w:val="left"/>
      </w:pPr>
    </w:p>
    <w:p w:rsidR="00613E16" w:rsidRDefault="00613E16" w:rsidP="00613E16">
      <w:pPr>
        <w:widowControl w:val="0"/>
        <w:jc w:val="left"/>
        <w:rPr>
          <w:b/>
        </w:rPr>
      </w:pPr>
      <w:r w:rsidRPr="00613E16">
        <w:rPr>
          <w:b/>
        </w:rPr>
        <w:t>H. 4744</w:t>
      </w:r>
    </w:p>
    <w:p w:rsidR="00613E16" w:rsidRDefault="00613E16" w:rsidP="00613E16">
      <w:pPr>
        <w:widowControl w:val="0"/>
        <w:jc w:val="left"/>
        <w:rPr>
          <w:b/>
        </w:rPr>
      </w:pPr>
    </w:p>
    <w:p w:rsidR="00613E16" w:rsidRDefault="00613E16" w:rsidP="00613E16">
      <w:pPr>
        <w:widowControl w:val="0"/>
        <w:jc w:val="left"/>
      </w:pPr>
      <w:r w:rsidRPr="00613E16">
        <w:rPr>
          <w:b/>
        </w:rPr>
        <w:t>STATUS INFORMATION</w:t>
      </w:r>
    </w:p>
    <w:p w:rsidR="00613E16" w:rsidRDefault="00613E16" w:rsidP="00613E16">
      <w:pPr>
        <w:widowControl w:val="0"/>
        <w:jc w:val="left"/>
      </w:pPr>
    </w:p>
    <w:p w:rsidR="00613E16" w:rsidRDefault="00613E16" w:rsidP="00613E16">
      <w:pPr>
        <w:widowControl w:val="0"/>
        <w:jc w:val="left"/>
      </w:pPr>
      <w:r>
        <w:t>General Bill</w:t>
      </w:r>
    </w:p>
    <w:p w:rsidR="00613E16" w:rsidRDefault="00613E16" w:rsidP="00613E16">
      <w:pPr>
        <w:widowControl w:val="0"/>
        <w:jc w:val="left"/>
      </w:pPr>
      <w:r>
        <w:t>Sponsors: Rep. King</w:t>
      </w:r>
    </w:p>
    <w:p w:rsidR="00613E16" w:rsidRDefault="00613E16" w:rsidP="00613E16">
      <w:pPr>
        <w:widowControl w:val="0"/>
        <w:jc w:val="left"/>
      </w:pPr>
      <w:r>
        <w:t>Document Path: l:\council\bills\nbd\11317dg20.docx</w:t>
      </w:r>
    </w:p>
    <w:p w:rsidR="00613E16" w:rsidRDefault="00613E16" w:rsidP="00613E16">
      <w:pPr>
        <w:widowControl w:val="0"/>
        <w:jc w:val="left"/>
      </w:pPr>
    </w:p>
    <w:p w:rsidR="00FC640A" w:rsidRDefault="00FC640A" w:rsidP="00613E16">
      <w:pPr>
        <w:widowControl w:val="0"/>
        <w:jc w:val="left"/>
      </w:pPr>
      <w:r>
        <w:t>Introduced in the House on January 14, 2020</w:t>
      </w:r>
    </w:p>
    <w:p w:rsidR="00FC640A" w:rsidRPr="00FC640A" w:rsidRDefault="00FC640A" w:rsidP="00613E16">
      <w:pPr>
        <w:widowControl w:val="0"/>
        <w:jc w:val="left"/>
      </w:pPr>
      <w:r>
        <w:t xml:space="preserve">Currently residing in the House Committee on </w:t>
      </w:r>
      <w:r w:rsidRPr="00FC640A">
        <w:rPr>
          <w:b/>
        </w:rPr>
        <w:t>Ways and Means</w:t>
      </w:r>
    </w:p>
    <w:p w:rsidR="00FC640A" w:rsidRDefault="00FC640A" w:rsidP="00613E16">
      <w:pPr>
        <w:widowControl w:val="0"/>
        <w:jc w:val="left"/>
      </w:pPr>
    </w:p>
    <w:p w:rsidR="00613E16" w:rsidRDefault="003318AC" w:rsidP="00613E16">
      <w:pPr>
        <w:widowControl w:val="0"/>
        <w:jc w:val="left"/>
      </w:pPr>
      <w:r>
        <w:t>Summary: Tax payment; methods of payments</w:t>
      </w:r>
    </w:p>
    <w:p w:rsidR="00613E16" w:rsidRDefault="00613E16" w:rsidP="00613E16">
      <w:pPr>
        <w:widowControl w:val="0"/>
        <w:jc w:val="left"/>
      </w:pPr>
    </w:p>
    <w:p w:rsidR="00613E16" w:rsidRDefault="00613E16" w:rsidP="00613E16">
      <w:pPr>
        <w:widowControl w:val="0"/>
        <w:jc w:val="left"/>
      </w:pPr>
    </w:p>
    <w:p w:rsidR="00613E16" w:rsidRDefault="00613E16" w:rsidP="00613E16">
      <w:pPr>
        <w:widowControl w:val="0"/>
        <w:tabs>
          <w:tab w:val="center" w:pos="590"/>
          <w:tab w:val="center" w:pos="1440"/>
          <w:tab w:val="left" w:pos="1872"/>
          <w:tab w:val="left" w:pos="9187"/>
        </w:tabs>
        <w:jc w:val="left"/>
      </w:pPr>
      <w:r w:rsidRPr="00613E16">
        <w:rPr>
          <w:b/>
        </w:rPr>
        <w:t>HISTORY OF LEGISLATIVE ACTIONS</w:t>
      </w:r>
    </w:p>
    <w:p w:rsidR="00613E16" w:rsidRDefault="00613E16" w:rsidP="00613E16">
      <w:pPr>
        <w:widowControl w:val="0"/>
        <w:tabs>
          <w:tab w:val="center" w:pos="590"/>
          <w:tab w:val="center" w:pos="1440"/>
          <w:tab w:val="left" w:pos="1872"/>
          <w:tab w:val="left" w:pos="9187"/>
        </w:tabs>
        <w:jc w:val="left"/>
      </w:pPr>
    </w:p>
    <w:p w:rsidR="00613E16" w:rsidRPr="00613E16" w:rsidRDefault="00613E16" w:rsidP="00613E16">
      <w:pPr>
        <w:widowControl w:val="0"/>
        <w:tabs>
          <w:tab w:val="center" w:pos="590"/>
          <w:tab w:val="center" w:pos="1440"/>
          <w:tab w:val="left" w:pos="1872"/>
          <w:tab w:val="left" w:pos="9187"/>
        </w:tabs>
        <w:jc w:val="left"/>
      </w:pPr>
      <w:r w:rsidRPr="00613E16">
        <w:rPr>
          <w:u w:val="single"/>
        </w:rPr>
        <w:tab/>
        <w:t>Date</w:t>
      </w:r>
      <w:r w:rsidRPr="00613E16">
        <w:rPr>
          <w:u w:val="single"/>
        </w:rPr>
        <w:tab/>
        <w:t>Body</w:t>
      </w:r>
      <w:r w:rsidRPr="00613E16">
        <w:rPr>
          <w:u w:val="single"/>
        </w:rPr>
        <w:tab/>
        <w:t>Action Description with journal page number</w:t>
      </w:r>
      <w:r w:rsidRPr="00613E16">
        <w:rPr>
          <w:u w:val="single"/>
        </w:rPr>
        <w:tab/>
      </w:r>
    </w:p>
    <w:p w:rsidR="00D553C9" w:rsidRDefault="00D553C9" w:rsidP="00D553C9">
      <w:pPr>
        <w:widowControl w:val="0"/>
        <w:tabs>
          <w:tab w:val="right" w:pos="1008"/>
          <w:tab w:val="left" w:pos="1152"/>
          <w:tab w:val="left" w:pos="1872"/>
          <w:tab w:val="left" w:pos="9187"/>
        </w:tabs>
        <w:ind w:left="2088" w:hanging="2088"/>
      </w:pPr>
      <w:r>
        <w:tab/>
        <w:t>11/20/2019</w:t>
      </w:r>
      <w:r>
        <w:tab/>
        <w:t>House</w:t>
      </w:r>
      <w:r>
        <w:tab/>
        <w:t>Prefiled</w:t>
      </w:r>
    </w:p>
    <w:p w:rsidR="00D553C9" w:rsidRDefault="00D553C9" w:rsidP="00D553C9">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593D1B">
        <w:rPr>
          <w:b/>
        </w:rPr>
        <w:t>Ways and Means</w:t>
      </w:r>
    </w:p>
    <w:p w:rsidR="00D553C9" w:rsidRDefault="00D553C9" w:rsidP="00D553C9">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593D1B">
          <w:rPr>
            <w:rStyle w:val="Hyperlink"/>
          </w:rPr>
          <w:t>House Journal</w:t>
        </w:r>
        <w:r w:rsidRPr="00593D1B">
          <w:rPr>
            <w:rStyle w:val="Hyperlink"/>
          </w:rPr>
          <w:noBreakHyphen/>
          <w:t>page 86</w:t>
        </w:r>
      </w:hyperlink>
      <w:r>
        <w:t>)</w:t>
      </w:r>
    </w:p>
    <w:p w:rsidR="00D553C9" w:rsidRDefault="00D553C9" w:rsidP="00D553C9">
      <w:pPr>
        <w:widowControl w:val="0"/>
        <w:tabs>
          <w:tab w:val="right" w:pos="1008"/>
          <w:tab w:val="left" w:pos="1152"/>
          <w:tab w:val="left" w:pos="1872"/>
          <w:tab w:val="left" w:pos="9187"/>
        </w:tabs>
        <w:ind w:left="2088" w:hanging="2088"/>
      </w:pPr>
      <w:r>
        <w:tab/>
        <w:t>1/14/2020</w:t>
      </w:r>
      <w:r>
        <w:tab/>
        <w:t>House</w:t>
      </w:r>
      <w:r>
        <w:tab/>
        <w:t xml:space="preserve">Referred to Committee on </w:t>
      </w:r>
      <w:r w:rsidRPr="00593D1B">
        <w:rPr>
          <w:b/>
        </w:rPr>
        <w:t>Ways and Means</w:t>
      </w:r>
      <w:r>
        <w:t xml:space="preserve"> (</w:t>
      </w:r>
      <w:hyperlink r:id="rId8" w:history="1">
        <w:r w:rsidRPr="00593D1B">
          <w:rPr>
            <w:rStyle w:val="Hyperlink"/>
          </w:rPr>
          <w:t>House Journal</w:t>
        </w:r>
        <w:r w:rsidRPr="00593D1B">
          <w:rPr>
            <w:rStyle w:val="Hyperlink"/>
          </w:rPr>
          <w:noBreakHyphen/>
          <w:t>page 86</w:t>
        </w:r>
      </w:hyperlink>
      <w:r>
        <w:t>)</w:t>
      </w:r>
    </w:p>
    <w:p w:rsidR="00D553C9" w:rsidRDefault="00D553C9" w:rsidP="00D553C9">
      <w:pPr>
        <w:widowControl w:val="0"/>
        <w:tabs>
          <w:tab w:val="right" w:pos="1008"/>
          <w:tab w:val="left" w:pos="1152"/>
          <w:tab w:val="left" w:pos="1872"/>
          <w:tab w:val="left" w:pos="9187"/>
        </w:tabs>
        <w:ind w:left="2088" w:hanging="2088"/>
      </w:pPr>
    </w:p>
    <w:p w:rsidR="00613E16" w:rsidRDefault="00613E16" w:rsidP="00613E1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13E16">
          <w:rPr>
            <w:rStyle w:val="Hyperlink"/>
          </w:rPr>
          <w:t>legislative information</w:t>
        </w:r>
      </w:hyperlink>
      <w:r>
        <w:t xml:space="preserve"> at the website</w:t>
      </w:r>
    </w:p>
    <w:p w:rsidR="00613E16" w:rsidRDefault="00613E16" w:rsidP="00613E16">
      <w:pPr>
        <w:widowControl w:val="0"/>
        <w:tabs>
          <w:tab w:val="right" w:pos="1008"/>
          <w:tab w:val="left" w:pos="1152"/>
          <w:tab w:val="left" w:pos="1872"/>
          <w:tab w:val="left" w:pos="9187"/>
        </w:tabs>
        <w:ind w:left="2088" w:hanging="2088"/>
        <w:jc w:val="left"/>
      </w:pPr>
    </w:p>
    <w:p w:rsidR="00613E16" w:rsidRPr="00613E16" w:rsidRDefault="00613E16" w:rsidP="00613E16">
      <w:pPr>
        <w:widowControl w:val="0"/>
        <w:tabs>
          <w:tab w:val="right" w:pos="1008"/>
          <w:tab w:val="left" w:pos="1152"/>
          <w:tab w:val="left" w:pos="1872"/>
          <w:tab w:val="left" w:pos="9187"/>
        </w:tabs>
        <w:ind w:left="2088" w:hanging="2088"/>
        <w:jc w:val="left"/>
      </w:pPr>
    </w:p>
    <w:p w:rsidR="00613E16" w:rsidRDefault="00613E16" w:rsidP="00613E16">
      <w:pPr>
        <w:widowControl w:val="0"/>
        <w:jc w:val="left"/>
      </w:pPr>
      <w:r w:rsidRPr="00613E16">
        <w:rPr>
          <w:b/>
        </w:rPr>
        <w:t>VERSIONS OF THIS BILL</w:t>
      </w:r>
    </w:p>
    <w:p w:rsidR="00613E16" w:rsidRDefault="00613E16" w:rsidP="00613E16">
      <w:pPr>
        <w:widowControl w:val="0"/>
        <w:jc w:val="left"/>
      </w:pPr>
    </w:p>
    <w:p w:rsidR="00613E16" w:rsidRDefault="004A0CA3" w:rsidP="00613E16">
      <w:pPr>
        <w:widowControl w:val="0"/>
        <w:jc w:val="left"/>
      </w:pPr>
      <w:hyperlink r:id="rId10" w:history="1">
        <w:r w:rsidR="00613E16">
          <w:rPr>
            <w:rStyle w:val="Hyperlink"/>
          </w:rPr>
          <w:t>11/20/2019</w:t>
        </w:r>
      </w:hyperlink>
    </w:p>
    <w:p w:rsidR="00613E16" w:rsidRDefault="00613E16" w:rsidP="00613E16"/>
    <w:p w:rsidR="00613E16" w:rsidRDefault="00613E16" w:rsidP="00613E16">
      <w:pPr>
        <w:sectPr w:rsidR="00613E16" w:rsidSect="00613E16">
          <w:pgSz w:w="12240" w:h="15840" w:code="1"/>
          <w:pgMar w:top="1080" w:right="1440" w:bottom="1080" w:left="1440" w:header="720" w:footer="720" w:gutter="0"/>
          <w:cols w:space="720"/>
          <w:noEndnote/>
          <w:docGrid w:linePitch="360"/>
        </w:sectPr>
      </w:pPr>
    </w:p>
    <w:p w:rsidR="00BA15F1" w:rsidRDefault="00BA15F1" w:rsidP="005F6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179" w:rsidRDefault="005F6179" w:rsidP="005F6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179" w:rsidRDefault="005F6179" w:rsidP="005F6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179" w:rsidRDefault="005F6179" w:rsidP="005F6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179" w:rsidRDefault="005F6179" w:rsidP="005F6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179" w:rsidRDefault="005F6179" w:rsidP="005F6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179" w:rsidRDefault="005F6179" w:rsidP="005F6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1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4E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1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84609">
        <w:rPr>
          <w:color w:val="000000" w:themeColor="text1"/>
          <w:u w:color="000000" w:themeColor="text1"/>
        </w:rPr>
        <w:t>TO AMEND SECTION 12</w:t>
      </w:r>
      <w:r w:rsidR="00964314">
        <w:rPr>
          <w:color w:val="000000" w:themeColor="text1"/>
          <w:u w:color="000000" w:themeColor="text1"/>
        </w:rPr>
        <w:noBreakHyphen/>
      </w:r>
      <w:r w:rsidRPr="00184609">
        <w:rPr>
          <w:color w:val="000000" w:themeColor="text1"/>
          <w:u w:color="000000" w:themeColor="text1"/>
        </w:rPr>
        <w:t>45</w:t>
      </w:r>
      <w:r w:rsidR="00964314">
        <w:rPr>
          <w:color w:val="000000" w:themeColor="text1"/>
          <w:u w:color="000000" w:themeColor="text1"/>
        </w:rPr>
        <w:noBreakHyphen/>
      </w:r>
      <w:r w:rsidRPr="00184609">
        <w:rPr>
          <w:color w:val="000000" w:themeColor="text1"/>
          <w:u w:color="000000" w:themeColor="text1"/>
        </w:rPr>
        <w:t>90, CODE OF LAWS OF SOUTH CAROLINA, 1976, RELATING TO METHODS OF MAKING A TAX PAYMENT, SO AS TO PROHIBIT A COUNTY GOVERNING BODY FROM IMPOSING A SURCHARGE FOR THE ACCEPTANCE OF A PARTICULAR MEDIUM OF PAYMENT.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4E5A" w:rsidRDefault="009E4E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E5A" w:rsidRDefault="009E4E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212" w:rsidRPr="00184609" w:rsidRDefault="00671212" w:rsidP="0067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4609">
        <w:rPr>
          <w:color w:val="000000" w:themeColor="text1"/>
          <w:u w:color="000000" w:themeColor="text1"/>
        </w:rPr>
        <w:t>SECTION</w:t>
      </w:r>
      <w:r w:rsidRPr="00184609">
        <w:rPr>
          <w:color w:val="000000" w:themeColor="text1"/>
          <w:u w:color="000000" w:themeColor="text1"/>
        </w:rPr>
        <w:tab/>
        <w:t>1.</w:t>
      </w:r>
      <w:r w:rsidRPr="00184609">
        <w:rPr>
          <w:color w:val="000000" w:themeColor="text1"/>
          <w:u w:color="000000" w:themeColor="text1"/>
        </w:rPr>
        <w:tab/>
        <w:t>Section 12</w:t>
      </w:r>
      <w:r w:rsidR="00964314">
        <w:rPr>
          <w:color w:val="000000" w:themeColor="text1"/>
          <w:u w:color="000000" w:themeColor="text1"/>
        </w:rPr>
        <w:noBreakHyphen/>
      </w:r>
      <w:r w:rsidRPr="00184609">
        <w:rPr>
          <w:color w:val="000000" w:themeColor="text1"/>
          <w:u w:color="000000" w:themeColor="text1"/>
        </w:rPr>
        <w:t>45</w:t>
      </w:r>
      <w:r w:rsidR="00964314">
        <w:rPr>
          <w:color w:val="000000" w:themeColor="text1"/>
          <w:u w:color="000000" w:themeColor="text1"/>
        </w:rPr>
        <w:noBreakHyphen/>
      </w:r>
      <w:r w:rsidRPr="00184609">
        <w:rPr>
          <w:color w:val="000000" w:themeColor="text1"/>
          <w:u w:color="000000" w:themeColor="text1"/>
        </w:rPr>
        <w:t>90 of the 1976 Code is amended to read:</w:t>
      </w:r>
    </w:p>
    <w:p w:rsidR="00671212" w:rsidRPr="00184609" w:rsidRDefault="00671212" w:rsidP="0067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212" w:rsidRPr="00184609" w:rsidRDefault="00671212" w:rsidP="0067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4609">
        <w:rPr>
          <w:color w:val="000000" w:themeColor="text1"/>
          <w:u w:color="000000" w:themeColor="text1"/>
        </w:rPr>
        <w:tab/>
        <w:t>“Section 12</w:t>
      </w:r>
      <w:r w:rsidR="00964314">
        <w:rPr>
          <w:color w:val="000000" w:themeColor="text1"/>
          <w:u w:color="000000" w:themeColor="text1"/>
        </w:rPr>
        <w:noBreakHyphen/>
      </w:r>
      <w:r w:rsidRPr="00184609">
        <w:rPr>
          <w:color w:val="000000" w:themeColor="text1"/>
          <w:u w:color="000000" w:themeColor="text1"/>
        </w:rPr>
        <w:t>45</w:t>
      </w:r>
      <w:r w:rsidR="00964314">
        <w:rPr>
          <w:color w:val="000000" w:themeColor="text1"/>
          <w:u w:color="000000" w:themeColor="text1"/>
        </w:rPr>
        <w:noBreakHyphen/>
      </w:r>
      <w:r w:rsidRPr="00184609">
        <w:rPr>
          <w:color w:val="000000" w:themeColor="text1"/>
          <w:u w:color="000000" w:themeColor="text1"/>
        </w:rPr>
        <w:t>90.</w:t>
      </w:r>
      <w:r w:rsidRPr="00184609">
        <w:rPr>
          <w:color w:val="000000" w:themeColor="text1"/>
          <w:u w:color="000000" w:themeColor="text1"/>
        </w:rPr>
        <w:tab/>
        <w:t>Taxes are payable in the following kinds of funds and no other: silver coin, United States currency, United States postal money orders, and checks subject to collection. A third</w:t>
      </w:r>
      <w:r w:rsidR="00964314">
        <w:rPr>
          <w:color w:val="000000" w:themeColor="text1"/>
          <w:u w:color="000000" w:themeColor="text1"/>
        </w:rPr>
        <w:noBreakHyphen/>
      </w:r>
      <w:r w:rsidRPr="00184609">
        <w:rPr>
          <w:color w:val="000000" w:themeColor="text1"/>
          <w:u w:color="000000" w:themeColor="text1"/>
        </w:rPr>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w:t>
      </w:r>
      <w:r w:rsidRPr="00184609">
        <w:rPr>
          <w:color w:val="000000" w:themeColor="text1"/>
          <w:u w:val="single" w:color="000000" w:themeColor="text1"/>
        </w:rPr>
        <w:t>not</w:t>
      </w:r>
      <w:r w:rsidRPr="00184609">
        <w:rPr>
          <w:color w:val="000000" w:themeColor="text1"/>
          <w:u w:color="000000" w:themeColor="text1"/>
        </w:rPr>
        <w:t xml:space="preserve"> impose a </w:t>
      </w:r>
      <w:r w:rsidRPr="00671212">
        <w:rPr>
          <w:strike/>
          <w:color w:val="000000" w:themeColor="text1"/>
          <w:u w:color="000000" w:themeColor="text1"/>
        </w:rPr>
        <w:t>uniform</w:t>
      </w:r>
      <w:r w:rsidRPr="00184609">
        <w:rPr>
          <w:color w:val="000000" w:themeColor="text1"/>
          <w:u w:color="000000" w:themeColor="text1"/>
        </w:rPr>
        <w:t xml:space="preserve"> surcharge as a condition of acceptance of a particular medium of payment</w:t>
      </w:r>
      <w:r w:rsidRPr="00184609">
        <w:rPr>
          <w:strike/>
          <w:color w:val="000000" w:themeColor="text1"/>
          <w:u w:color="000000" w:themeColor="text1"/>
        </w:rPr>
        <w:t>, not to exceed the cost of accepting charge cards, debit cards, or electronic forms of payment including discount or merchant fees</w:t>
      </w:r>
      <w:r w:rsidRPr="00184609">
        <w:rPr>
          <w:color w:val="000000" w:themeColor="text1"/>
          <w:u w:color="000000" w:themeColor="text1"/>
        </w:rPr>
        <w:t>.”</w:t>
      </w:r>
    </w:p>
    <w:p w:rsidR="00671212" w:rsidRPr="00C42C13" w:rsidRDefault="00671212" w:rsidP="0067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0"/>
          <w:u w:color="000000" w:themeColor="text1"/>
        </w:rPr>
      </w:pPr>
    </w:p>
    <w:p w:rsidR="009E4E5A" w:rsidRDefault="00671212" w:rsidP="0067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4609">
        <w:rPr>
          <w:color w:val="000000" w:themeColor="text1"/>
          <w:u w:color="000000" w:themeColor="text1"/>
        </w:rPr>
        <w:t>SECTION</w:t>
      </w:r>
      <w:r w:rsidRPr="00184609">
        <w:rPr>
          <w:color w:val="000000" w:themeColor="text1"/>
          <w:u w:color="000000" w:themeColor="text1"/>
        </w:rPr>
        <w:tab/>
        <w:t>2</w:t>
      </w:r>
      <w:r w:rsidR="009E4E5A">
        <w:t>.</w:t>
      </w:r>
      <w:r w:rsidR="009E4E5A">
        <w:tab/>
        <w:t>This act takes effect upon approval by the Governor.</w:t>
      </w:r>
    </w:p>
    <w:p w:rsidR="007E3605" w:rsidRDefault="009643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3E16" w:rsidRDefault="00613E16" w:rsidP="00613E16">
      <w:pPr>
        <w:suppressAutoHyphens/>
      </w:pPr>
    </w:p>
    <w:sectPr w:rsidR="00613E16" w:rsidSect="00613E1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E5A" w:rsidRDefault="009E4E5A" w:rsidP="009F0C77">
      <w:r>
        <w:separator/>
      </w:r>
    </w:p>
  </w:endnote>
  <w:endnote w:type="continuationSeparator" w:id="0">
    <w:p w:rsidR="009E4E5A" w:rsidRDefault="009E4E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02CF8C-378F-4E99-9B7D-61548E29EA9C}"/>
    <w:embedBold r:id="rId2" w:fontKey="{7A3B3FDA-6050-476D-90F6-7D83C9779A4A}"/>
  </w:font>
  <w:font w:name="Calibri">
    <w:panose1 w:val="020F0502020204030204"/>
    <w:charset w:val="00"/>
    <w:family w:val="swiss"/>
    <w:pitch w:val="variable"/>
    <w:sig w:usb0="E0002EFF" w:usb1="C000247B" w:usb2="00000009" w:usb3="00000000" w:csb0="000001FF" w:csb1="00000000"/>
    <w:embedRegular r:id="rId3" w:fontKey="{4AF3D407-89DB-4B88-9FCA-6158732CD794}"/>
  </w:font>
  <w:font w:name="Segoe UI">
    <w:panose1 w:val="020B0502040204020203"/>
    <w:charset w:val="00"/>
    <w:family w:val="swiss"/>
    <w:pitch w:val="variable"/>
    <w:sig w:usb0="E4002EFF" w:usb1="C000E47F" w:usb2="00000009" w:usb3="00000000" w:csb0="000001FF" w:csb1="00000000"/>
    <w:embedRegular r:id="rId4" w:fontKey="{F9D59754-C8D8-4B54-BE1D-D17D4904F6AA}"/>
  </w:font>
  <w:font w:name="Cambria">
    <w:panose1 w:val="02040503050406030204"/>
    <w:charset w:val="00"/>
    <w:family w:val="roman"/>
    <w:pitch w:val="variable"/>
    <w:sig w:usb0="E00006FF" w:usb1="420024FF" w:usb2="02000000" w:usb3="00000000" w:csb0="0000019F" w:csb1="00000000"/>
    <w:embedRegular r:id="rId5" w:fontKey="{26635129-5A85-4CAE-9EB3-6B3E042C4D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E16" w:rsidRPr="00BA15F1" w:rsidRDefault="00613E16" w:rsidP="00BA15F1">
    <w:pPr>
      <w:pStyle w:val="Footer"/>
      <w:tabs>
        <w:tab w:val="clear" w:pos="4680"/>
        <w:tab w:val="clear" w:pos="9360"/>
        <w:tab w:val="center" w:pos="2995"/>
      </w:tabs>
      <w:spacing w:before="120"/>
    </w:pPr>
    <w:r>
      <w:t>[4744]</w:t>
    </w:r>
    <w:r>
      <w:tab/>
    </w:r>
    <w:r>
      <w:fldChar w:fldCharType="begin"/>
    </w:r>
    <w:r>
      <w:instrText xml:space="preserve"> PAGE  \* MERGEFORMAT </w:instrText>
    </w:r>
    <w:r>
      <w:fldChar w:fldCharType="separate"/>
    </w:r>
    <w:r w:rsidR="003318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E5A" w:rsidRDefault="009E4E5A" w:rsidP="009F0C77">
      <w:r>
        <w:separator/>
      </w:r>
    </w:p>
  </w:footnote>
  <w:footnote w:type="continuationSeparator" w:id="0">
    <w:p w:rsidR="009E4E5A" w:rsidRDefault="009E4E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7DG20"/>
    <w:docVar w:name="CoverBillType" w:val="b"/>
    <w:docVar w:name="DocPath" w:val="L:\Council\bills\NBD\11317DG20.DOCX"/>
    <w:docVar w:name="dvBillNumber" w:val="4744"/>
    <w:docVar w:name="dvBillNumberPrefix" w:val="H. "/>
    <w:docVar w:name="dvOriginalBody" w:val="House"/>
    <w:docVar w:name="dvSteno" w:val="NBD"/>
    <w:docVar w:name="NameofBody" w:val="h"/>
    <w:docVar w:name="vGroup2" w:val="Council"/>
  </w:docVars>
  <w:rsids>
    <w:rsidRoot w:val="009E4E5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2AD3"/>
    <w:rsid w:val="002543C8"/>
    <w:rsid w:val="0025541D"/>
    <w:rsid w:val="00284AAE"/>
    <w:rsid w:val="002E5912"/>
    <w:rsid w:val="00301B21"/>
    <w:rsid w:val="00325348"/>
    <w:rsid w:val="0032732C"/>
    <w:rsid w:val="003318A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6179"/>
    <w:rsid w:val="00605102"/>
    <w:rsid w:val="00613E16"/>
    <w:rsid w:val="006215AA"/>
    <w:rsid w:val="00671212"/>
    <w:rsid w:val="006913C9"/>
    <w:rsid w:val="0069470D"/>
    <w:rsid w:val="006D58AA"/>
    <w:rsid w:val="00734F00"/>
    <w:rsid w:val="00787275"/>
    <w:rsid w:val="007A70AE"/>
    <w:rsid w:val="007E3605"/>
    <w:rsid w:val="008362E8"/>
    <w:rsid w:val="0085786E"/>
    <w:rsid w:val="008A1768"/>
    <w:rsid w:val="008A489F"/>
    <w:rsid w:val="008F0F33"/>
    <w:rsid w:val="008F4429"/>
    <w:rsid w:val="0094021A"/>
    <w:rsid w:val="00964314"/>
    <w:rsid w:val="009B44AF"/>
    <w:rsid w:val="009C6A0B"/>
    <w:rsid w:val="009E4E5A"/>
    <w:rsid w:val="009F0C77"/>
    <w:rsid w:val="009F4DD1"/>
    <w:rsid w:val="009F752A"/>
    <w:rsid w:val="00A02543"/>
    <w:rsid w:val="00A41684"/>
    <w:rsid w:val="00A64E80"/>
    <w:rsid w:val="00A72BCD"/>
    <w:rsid w:val="00A741D9"/>
    <w:rsid w:val="00A833AB"/>
    <w:rsid w:val="00A9741D"/>
    <w:rsid w:val="00AC34A2"/>
    <w:rsid w:val="00AD1C9A"/>
    <w:rsid w:val="00AD4B17"/>
    <w:rsid w:val="00B412D4"/>
    <w:rsid w:val="00BA15F1"/>
    <w:rsid w:val="00BE3C22"/>
    <w:rsid w:val="00C0345E"/>
    <w:rsid w:val="00C31C95"/>
    <w:rsid w:val="00C3483A"/>
    <w:rsid w:val="00C42C13"/>
    <w:rsid w:val="00C74E9D"/>
    <w:rsid w:val="00C826DD"/>
    <w:rsid w:val="00C82FD3"/>
    <w:rsid w:val="00C92819"/>
    <w:rsid w:val="00CC6B7B"/>
    <w:rsid w:val="00CD2089"/>
    <w:rsid w:val="00D553C9"/>
    <w:rsid w:val="00D73A67"/>
    <w:rsid w:val="00D970A9"/>
    <w:rsid w:val="00DF3845"/>
    <w:rsid w:val="00E41911"/>
    <w:rsid w:val="00E44B57"/>
    <w:rsid w:val="00E921C8"/>
    <w:rsid w:val="00E92EEF"/>
    <w:rsid w:val="00EF2368"/>
    <w:rsid w:val="00F24442"/>
    <w:rsid w:val="00F50AE3"/>
    <w:rsid w:val="00F655B7"/>
    <w:rsid w:val="00F656BA"/>
    <w:rsid w:val="00F67CF1"/>
    <w:rsid w:val="00F728AA"/>
    <w:rsid w:val="00F840F0"/>
    <w:rsid w:val="00FB0D0D"/>
    <w:rsid w:val="00FB43B4"/>
    <w:rsid w:val="00FB6B0B"/>
    <w:rsid w:val="00FC640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634902-A9BC-4D2E-9F0E-50B6E80CF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21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21C8"/>
    <w:rPr>
      <w:rFonts w:ascii="Segoe UI" w:eastAsia="Times New Roman" w:hAnsi="Segoe UI" w:cs="Segoe UI"/>
      <w:sz w:val="18"/>
      <w:szCs w:val="18"/>
    </w:rPr>
  </w:style>
  <w:style w:type="character" w:styleId="Hyperlink">
    <w:name w:val="Hyperlink"/>
    <w:basedOn w:val="DefaultParagraphFont"/>
    <w:uiPriority w:val="99"/>
    <w:unhideWhenUsed/>
    <w:rsid w:val="00613E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44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4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8FD1C-DED8-45B3-B6D9-C0DADD639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405</Words>
  <Characters>2116</Characters>
  <Application>Microsoft Office Word</Application>
  <DocSecurity>0</DocSecurity>
  <Lines>47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4744: Subject not yet available - South Carolina Legislature Online</dc:title>
  <dc:creator>Niki Downey</dc:creator>
  <cp:lastModifiedBy>S Wilson</cp:lastModifiedBy>
  <cp:revision>2</cp:revision>
  <cp:lastPrinted>2019-11-18T21:17:00Z</cp:lastPrinted>
  <dcterms:created xsi:type="dcterms:W3CDTF">2020-01-16T19:26:00Z</dcterms:created>
  <dcterms:modified xsi:type="dcterms:W3CDTF">2020-01-16T19:26:00Z</dcterms:modified>
</cp:coreProperties>
</file>