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52C7" w:rsidRDefault="008E52C7" w:rsidP="008E52C7">
      <w:pPr>
        <w:widowControl w:val="0"/>
        <w:jc w:val="center"/>
      </w:pPr>
      <w:r w:rsidRPr="008E52C7">
        <w:rPr>
          <w:b/>
        </w:rPr>
        <w:t>South Carolina General Assembly</w:t>
      </w:r>
    </w:p>
    <w:p w:rsidR="008E52C7" w:rsidRDefault="008E52C7" w:rsidP="008E52C7">
      <w:pPr>
        <w:widowControl w:val="0"/>
        <w:jc w:val="center"/>
      </w:pPr>
      <w:r>
        <w:t>123rd Session, 2019-2020</w:t>
      </w:r>
    </w:p>
    <w:p w:rsidR="008E52C7" w:rsidRDefault="008E52C7" w:rsidP="008E52C7">
      <w:pPr>
        <w:widowControl w:val="0"/>
      </w:pPr>
    </w:p>
    <w:p w:rsidR="008E52C7" w:rsidRDefault="008E52C7" w:rsidP="008E52C7">
      <w:pPr>
        <w:widowControl w:val="0"/>
        <w:rPr>
          <w:b/>
        </w:rPr>
      </w:pPr>
      <w:r w:rsidRPr="008E52C7">
        <w:rPr>
          <w:b/>
        </w:rPr>
        <w:t>S.</w:t>
      </w:r>
      <w:r>
        <w:rPr>
          <w:b/>
        </w:rPr>
        <w:t xml:space="preserve"> </w:t>
      </w:r>
      <w:r w:rsidRPr="008E52C7">
        <w:rPr>
          <w:b/>
        </w:rPr>
        <w:t>796</w:t>
      </w:r>
    </w:p>
    <w:p w:rsidR="008E52C7" w:rsidRDefault="008E52C7" w:rsidP="008E52C7">
      <w:pPr>
        <w:widowControl w:val="0"/>
        <w:rPr>
          <w:b/>
        </w:rPr>
      </w:pPr>
    </w:p>
    <w:p w:rsidR="008E52C7" w:rsidRDefault="008E52C7" w:rsidP="008E52C7">
      <w:pPr>
        <w:widowControl w:val="0"/>
      </w:pPr>
      <w:r w:rsidRPr="008E52C7">
        <w:rPr>
          <w:b/>
        </w:rPr>
        <w:t>STATUS INFORMATION</w:t>
      </w:r>
    </w:p>
    <w:p w:rsidR="008E52C7" w:rsidRDefault="008E52C7" w:rsidP="008E52C7">
      <w:pPr>
        <w:widowControl w:val="0"/>
      </w:pPr>
    </w:p>
    <w:p w:rsidR="008E52C7" w:rsidRDefault="008E52C7" w:rsidP="008E52C7">
      <w:pPr>
        <w:widowControl w:val="0"/>
      </w:pPr>
      <w:r>
        <w:t>General Bill</w:t>
      </w:r>
    </w:p>
    <w:p w:rsidR="008E52C7" w:rsidRDefault="008E52C7" w:rsidP="008E52C7">
      <w:pPr>
        <w:widowControl w:val="0"/>
      </w:pPr>
      <w:r>
        <w:t>Sponsors: Senator Alexander</w:t>
      </w:r>
    </w:p>
    <w:p w:rsidR="008E52C7" w:rsidRDefault="008E52C7" w:rsidP="008E52C7">
      <w:pPr>
        <w:widowControl w:val="0"/>
      </w:pPr>
      <w:r>
        <w:t>Document Path: l:\s-res\tca\037buil.kmm.tca.docx</w:t>
      </w:r>
    </w:p>
    <w:p w:rsidR="008E52C7" w:rsidRDefault="008E52C7" w:rsidP="008E52C7">
      <w:pPr>
        <w:widowControl w:val="0"/>
      </w:pPr>
    </w:p>
    <w:p w:rsidR="008E52C7" w:rsidRDefault="008E52C7" w:rsidP="008E52C7">
      <w:pPr>
        <w:widowControl w:val="0"/>
      </w:pPr>
      <w:r>
        <w:t>Introduced in the Senate on April 30, 2019</w:t>
      </w:r>
    </w:p>
    <w:p w:rsidR="008E52C7" w:rsidRDefault="008E52C7" w:rsidP="008E52C7">
      <w:pPr>
        <w:widowControl w:val="0"/>
      </w:pPr>
      <w:r>
        <w:t xml:space="preserve">Currently residing in the Senate Committee on </w:t>
      </w:r>
      <w:r w:rsidRPr="008E52C7">
        <w:rPr>
          <w:b/>
        </w:rPr>
        <w:t>Labor, Commerce and Industry</w:t>
      </w:r>
    </w:p>
    <w:p w:rsidR="008E52C7" w:rsidRDefault="008E52C7" w:rsidP="008E52C7">
      <w:pPr>
        <w:widowControl w:val="0"/>
      </w:pPr>
    </w:p>
    <w:p w:rsidR="008E52C7" w:rsidRDefault="008E52C7" w:rsidP="008E52C7">
      <w:pPr>
        <w:widowControl w:val="0"/>
      </w:pPr>
      <w:r>
        <w:t xml:space="preserve">Summary: </w:t>
      </w:r>
      <w:r w:rsidR="00B57B63">
        <w:t>Building code adoption procedures</w:t>
      </w:r>
    </w:p>
    <w:p w:rsidR="008E52C7" w:rsidRDefault="008E52C7" w:rsidP="008E52C7">
      <w:pPr>
        <w:widowControl w:val="0"/>
      </w:pPr>
    </w:p>
    <w:p w:rsidR="008E52C7" w:rsidRDefault="008E52C7" w:rsidP="008E52C7">
      <w:pPr>
        <w:widowControl w:val="0"/>
      </w:pPr>
    </w:p>
    <w:p w:rsidR="008E52C7" w:rsidRDefault="008E52C7" w:rsidP="008E52C7">
      <w:pPr>
        <w:widowControl w:val="0"/>
        <w:tabs>
          <w:tab w:val="center" w:pos="590"/>
          <w:tab w:val="center" w:pos="1440"/>
          <w:tab w:val="left" w:pos="1872"/>
          <w:tab w:val="left" w:pos="9187"/>
        </w:tabs>
      </w:pPr>
      <w:r w:rsidRPr="008E52C7">
        <w:rPr>
          <w:b/>
        </w:rPr>
        <w:t>HISTORY OF LEGISLATIVE ACTIONS</w:t>
      </w:r>
    </w:p>
    <w:p w:rsidR="008E52C7" w:rsidRDefault="008E52C7" w:rsidP="008E52C7">
      <w:pPr>
        <w:widowControl w:val="0"/>
        <w:tabs>
          <w:tab w:val="center" w:pos="590"/>
          <w:tab w:val="center" w:pos="1440"/>
          <w:tab w:val="left" w:pos="1872"/>
          <w:tab w:val="left" w:pos="9187"/>
        </w:tabs>
      </w:pPr>
    </w:p>
    <w:p w:rsidR="008E52C7" w:rsidRPr="008E52C7" w:rsidRDefault="008E52C7" w:rsidP="008E52C7">
      <w:pPr>
        <w:widowControl w:val="0"/>
        <w:tabs>
          <w:tab w:val="center" w:pos="590"/>
          <w:tab w:val="center" w:pos="1440"/>
          <w:tab w:val="left" w:pos="1872"/>
          <w:tab w:val="left" w:pos="9187"/>
        </w:tabs>
      </w:pPr>
      <w:r w:rsidRPr="008E52C7">
        <w:rPr>
          <w:u w:val="single"/>
        </w:rPr>
        <w:tab/>
        <w:t>Date</w:t>
      </w:r>
      <w:r w:rsidRPr="008E52C7">
        <w:rPr>
          <w:u w:val="single"/>
        </w:rPr>
        <w:tab/>
        <w:t>Body</w:t>
      </w:r>
      <w:r w:rsidRPr="008E52C7">
        <w:rPr>
          <w:u w:val="single"/>
        </w:rPr>
        <w:tab/>
        <w:t>Action Description with journal page number</w:t>
      </w:r>
      <w:r w:rsidRPr="008E52C7">
        <w:rPr>
          <w:u w:val="single"/>
        </w:rPr>
        <w:tab/>
      </w:r>
    </w:p>
    <w:p w:rsidR="004171B4" w:rsidRDefault="004171B4" w:rsidP="004171B4">
      <w:pPr>
        <w:widowControl w:val="0"/>
        <w:tabs>
          <w:tab w:val="right" w:pos="1008"/>
          <w:tab w:val="left" w:pos="1152"/>
          <w:tab w:val="left" w:pos="1872"/>
          <w:tab w:val="left" w:pos="9187"/>
        </w:tabs>
        <w:ind w:left="2088" w:hanging="2088"/>
      </w:pPr>
      <w:r>
        <w:tab/>
        <w:t>4/30/2019</w:t>
      </w:r>
      <w:r>
        <w:tab/>
        <w:t>Senate</w:t>
      </w:r>
      <w:r>
        <w:tab/>
      </w:r>
      <w:r w:rsidRPr="00AD1F2A">
        <w:t>Introduced and read first time (</w:t>
      </w:r>
      <w:hyperlink r:id="rId6" w:history="1">
        <w:r w:rsidRPr="00AD1F2A">
          <w:rPr>
            <w:rStyle w:val="Hyperlink"/>
          </w:rPr>
          <w:t>Senate Journal</w:t>
        </w:r>
        <w:r w:rsidRPr="00AD1F2A">
          <w:rPr>
            <w:rStyle w:val="Hyperlink"/>
          </w:rPr>
          <w:noBreakHyphen/>
          <w:t>page 6</w:t>
        </w:r>
      </w:hyperlink>
      <w:r w:rsidRPr="00AD1F2A">
        <w:t>)</w:t>
      </w:r>
    </w:p>
    <w:p w:rsidR="004171B4" w:rsidRDefault="004171B4" w:rsidP="004171B4">
      <w:pPr>
        <w:widowControl w:val="0"/>
        <w:tabs>
          <w:tab w:val="right" w:pos="1008"/>
          <w:tab w:val="left" w:pos="1152"/>
          <w:tab w:val="left" w:pos="1872"/>
          <w:tab w:val="left" w:pos="9187"/>
        </w:tabs>
        <w:ind w:left="2088" w:hanging="2088"/>
      </w:pPr>
      <w:r>
        <w:tab/>
        <w:t>4/30/2019</w:t>
      </w:r>
      <w:r>
        <w:tab/>
        <w:t>Senate</w:t>
      </w:r>
      <w:r>
        <w:tab/>
      </w:r>
      <w:r w:rsidRPr="00AD1F2A">
        <w:t>Referred to C</w:t>
      </w:r>
      <w:r>
        <w:t xml:space="preserve">ommittee on </w:t>
      </w:r>
      <w:r w:rsidRPr="00AD1F2A">
        <w:rPr>
          <w:b/>
        </w:rPr>
        <w:t>Labor, Commerce and Industry</w:t>
      </w:r>
      <w:r w:rsidRPr="00AD1F2A">
        <w:t xml:space="preserve"> (</w:t>
      </w:r>
      <w:hyperlink r:id="rId7" w:history="1">
        <w:r w:rsidRPr="00AD1F2A">
          <w:rPr>
            <w:rStyle w:val="Hyperlink"/>
          </w:rPr>
          <w:t>Senate Journal</w:t>
        </w:r>
        <w:r w:rsidRPr="00AD1F2A">
          <w:rPr>
            <w:rStyle w:val="Hyperlink"/>
          </w:rPr>
          <w:noBreakHyphen/>
          <w:t>page 6</w:t>
        </w:r>
      </w:hyperlink>
      <w:r w:rsidRPr="00AD1F2A">
        <w:t>)</w:t>
      </w:r>
    </w:p>
    <w:p w:rsidR="004171B4" w:rsidRDefault="004171B4" w:rsidP="004171B4">
      <w:pPr>
        <w:widowControl w:val="0"/>
        <w:tabs>
          <w:tab w:val="right" w:pos="1008"/>
          <w:tab w:val="left" w:pos="1152"/>
          <w:tab w:val="left" w:pos="1872"/>
          <w:tab w:val="left" w:pos="9187"/>
        </w:tabs>
        <w:ind w:left="2088" w:hanging="2088"/>
      </w:pPr>
    </w:p>
    <w:p w:rsidR="008E52C7" w:rsidRDefault="008E52C7" w:rsidP="008E52C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E52C7">
          <w:rPr>
            <w:rStyle w:val="Hyperlink"/>
          </w:rPr>
          <w:t>legislative information</w:t>
        </w:r>
      </w:hyperlink>
      <w:r>
        <w:t xml:space="preserve"> at the website</w:t>
      </w:r>
    </w:p>
    <w:p w:rsidR="008E52C7" w:rsidRDefault="008E52C7" w:rsidP="008E52C7">
      <w:pPr>
        <w:widowControl w:val="0"/>
        <w:tabs>
          <w:tab w:val="right" w:pos="1008"/>
          <w:tab w:val="left" w:pos="1152"/>
          <w:tab w:val="left" w:pos="1872"/>
          <w:tab w:val="left" w:pos="9187"/>
        </w:tabs>
        <w:ind w:left="2088" w:hanging="2088"/>
      </w:pPr>
    </w:p>
    <w:p w:rsidR="008E52C7" w:rsidRPr="008E52C7" w:rsidRDefault="008E52C7" w:rsidP="008E52C7">
      <w:pPr>
        <w:widowControl w:val="0"/>
        <w:tabs>
          <w:tab w:val="right" w:pos="1008"/>
          <w:tab w:val="left" w:pos="1152"/>
          <w:tab w:val="left" w:pos="1872"/>
          <w:tab w:val="left" w:pos="9187"/>
        </w:tabs>
        <w:ind w:left="2088" w:hanging="2088"/>
      </w:pPr>
    </w:p>
    <w:p w:rsidR="008E52C7" w:rsidRDefault="008E52C7" w:rsidP="008E52C7">
      <w:pPr>
        <w:widowControl w:val="0"/>
      </w:pPr>
      <w:r w:rsidRPr="008E52C7">
        <w:rPr>
          <w:b/>
        </w:rPr>
        <w:t>VERSIONS OF THIS BILL</w:t>
      </w:r>
    </w:p>
    <w:p w:rsidR="008E52C7" w:rsidRDefault="008E52C7" w:rsidP="008E52C7">
      <w:pPr>
        <w:widowControl w:val="0"/>
      </w:pPr>
    </w:p>
    <w:p w:rsidR="008E52C7" w:rsidRDefault="00EA6CF8" w:rsidP="008E52C7">
      <w:pPr>
        <w:widowControl w:val="0"/>
      </w:pPr>
      <w:hyperlink r:id="rId9" w:history="1">
        <w:r w:rsidR="008E52C7">
          <w:rPr>
            <w:rStyle w:val="Hyperlink"/>
          </w:rPr>
          <w:t>4/30/2019</w:t>
        </w:r>
      </w:hyperlink>
    </w:p>
    <w:p w:rsidR="008E52C7" w:rsidRDefault="008E52C7" w:rsidP="008E52C7"/>
    <w:p w:rsidR="008E52C7" w:rsidRDefault="008E52C7" w:rsidP="008E52C7">
      <w:pPr>
        <w:sectPr w:rsidR="008E52C7" w:rsidSect="008E52C7">
          <w:pgSz w:w="12240" w:h="15840" w:code="1"/>
          <w:pgMar w:top="1080" w:right="1440" w:bottom="1080" w:left="1440" w:header="720" w:footer="720" w:gutter="0"/>
          <w:cols w:space="720"/>
          <w:noEndnote/>
          <w:docGrid w:linePitch="360"/>
        </w:sectPr>
      </w:pPr>
    </w:p>
    <w:p w:rsidR="00D30AF1" w:rsidRPr="00522CE0" w:rsidRDefault="00D30A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3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A38E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993A52" w:rsidRDefault="00993A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93A52">
        <w:rPr>
          <w:rFonts w:eastAsia="Times New Roman"/>
        </w:rPr>
        <w:t xml:space="preserve">TO AMEND SECTION 6-9-40(A) OF THE 1976 CODE, RELATING TO BUILDING CODE ADOPTION PROCEDURES, TO PROVIDE THAT </w:t>
      </w:r>
      <w:r w:rsidRPr="00993A52">
        <w:t>THE</w:t>
      </w:r>
      <w:r>
        <w:t xml:space="preserve"> SOUTH CAROLINA BUILDING CODES</w:t>
      </w:r>
      <w:r w:rsidRPr="00993A52">
        <w:t xml:space="preserve"> COUNCIL IS AUTHORIZED TO REVIEW, ADOPT, MODIFY,</w:t>
      </w:r>
      <w:r w:rsidR="00DC3EFB">
        <w:t xml:space="preserve"> OR DENY</w:t>
      </w:r>
      <w:r w:rsidRPr="00993A52">
        <w:t xml:space="preserve"> AND PROMULGATE THE RESIDENTIAL BUILDING CODES </w:t>
      </w:r>
      <w:r w:rsidR="00346E19">
        <w:t>WITHIN A CERTAIN</w:t>
      </w:r>
      <w:r>
        <w:t xml:space="preserve"> TIMEFRAME</w:t>
      </w:r>
      <w:r w:rsidRPr="00993A52">
        <w:rPr>
          <w:color w:val="000000" w:themeColor="text1"/>
          <w:u w:color="000000" w:themeColor="text1"/>
        </w:rPr>
        <w:t xml:space="preserve">, TO PROVIDE THAT </w:t>
      </w:r>
      <w:r w:rsidRPr="00993A52">
        <w:t>THE COUNCIL MAY MODIFY</w:t>
      </w:r>
      <w:r w:rsidR="00DC3EFB">
        <w:t>,</w:t>
      </w:r>
      <w:r w:rsidRPr="00993A52">
        <w:t xml:space="preserve"> AMEND</w:t>
      </w:r>
      <w:r w:rsidR="00DC3EFB">
        <w:t>, OR DENY</w:t>
      </w:r>
      <w:r w:rsidRPr="00993A52">
        <w:t xml:space="preserve"> THE </w:t>
      </w:r>
      <w:r w:rsidR="00346E19">
        <w:t xml:space="preserve">STUDY </w:t>
      </w:r>
      <w:r w:rsidRPr="00993A52">
        <w:rPr>
          <w:color w:val="000000" w:themeColor="text1"/>
          <w:szCs w:val="27"/>
          <w:u w:color="000000" w:themeColor="text1"/>
        </w:rPr>
        <w:t>COMMITTEE’S REPORT</w:t>
      </w:r>
      <w:r w:rsidR="00346E19">
        <w:rPr>
          <w:color w:val="000000" w:themeColor="text1"/>
          <w:szCs w:val="27"/>
          <w:u w:color="000000" w:themeColor="text1"/>
        </w:rPr>
        <w:t xml:space="preserve"> OF RECOMMENDATIONS</w:t>
      </w:r>
      <w:r w:rsidRPr="00993A52">
        <w:rPr>
          <w:color w:val="000000" w:themeColor="text1"/>
          <w:szCs w:val="27"/>
          <w:u w:color="000000" w:themeColor="text1"/>
        </w:rPr>
        <w:t xml:space="preserve"> </w:t>
      </w:r>
      <w:r w:rsidR="00346E19">
        <w:rPr>
          <w:color w:val="000000" w:themeColor="text1"/>
          <w:szCs w:val="27"/>
          <w:u w:color="000000" w:themeColor="text1"/>
        </w:rPr>
        <w:t>UNDER CERTAIN CIRCUMSTANCES</w:t>
      </w:r>
      <w:r w:rsidRPr="00993A52">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A38EB" w:rsidRDefault="00CA3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A38EB" w:rsidRDefault="00CA3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38EB" w:rsidRDefault="00CA3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622C0">
        <w:rPr>
          <w:rFonts w:eastAsia="Times New Roman"/>
        </w:rPr>
        <w:t>Section 6-9-40(A) of the 1976 Code is amended to read:</w:t>
      </w:r>
    </w:p>
    <w:p w:rsidR="00E622C0" w:rsidRDefault="00E622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22C0" w:rsidRDefault="00E622C0" w:rsidP="00E62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6-9-40</w:t>
      </w:r>
      <w:r w:rsidRPr="000B3B9A">
        <w:t>.</w:t>
      </w:r>
      <w:r w:rsidRPr="000B3B9A">
        <w:tab/>
        <w:t>(A)</w:t>
      </w:r>
      <w:r>
        <w:rPr>
          <w:u w:val="single"/>
        </w:rPr>
        <w:t>(1)</w:t>
      </w:r>
      <w:r>
        <w:tab/>
      </w:r>
      <w:r w:rsidRPr="000B3B9A">
        <w:t>The council is authorized to review, adopt, modify, and promulgate the</w:t>
      </w:r>
      <w:r>
        <w:t xml:space="preserve"> </w:t>
      </w:r>
      <w:r>
        <w:rPr>
          <w:u w:val="single"/>
        </w:rPr>
        <w:t>residential</w:t>
      </w:r>
      <w:r w:rsidRPr="000B3B9A">
        <w:t xml:space="preserve"> building codes referenced in Section 6</w:t>
      </w:r>
      <w:r w:rsidR="00347E8B">
        <w:noBreakHyphen/>
      </w:r>
      <w:r w:rsidRPr="000B3B9A">
        <w:t>9</w:t>
      </w:r>
      <w:r w:rsidR="00347E8B">
        <w:noBreakHyphen/>
      </w:r>
      <w:r w:rsidRPr="000B3B9A">
        <w:t>50,</w:t>
      </w:r>
      <w:r>
        <w:t xml:space="preserve"> </w:t>
      </w:r>
      <w:r w:rsidRPr="000369EF">
        <w:rPr>
          <w:color w:val="000000" w:themeColor="text1"/>
          <w:u w:val="single" w:color="000000" w:themeColor="text1"/>
        </w:rPr>
        <w:t xml:space="preserve">no later than </w:t>
      </w:r>
      <w:r w:rsidR="00914B22">
        <w:rPr>
          <w:color w:val="000000" w:themeColor="text1"/>
          <w:u w:val="single" w:color="000000" w:themeColor="text1"/>
        </w:rPr>
        <w:t>six</w:t>
      </w:r>
      <w:r w:rsidRPr="000369EF">
        <w:rPr>
          <w:color w:val="000000" w:themeColor="text1"/>
          <w:u w:val="single" w:color="000000" w:themeColor="text1"/>
        </w:rPr>
        <w:t xml:space="preserve"> years from the date of </w:t>
      </w:r>
      <w:r w:rsidR="006726C2">
        <w:rPr>
          <w:color w:val="000000" w:themeColor="text1"/>
          <w:u w:val="single" w:color="000000" w:themeColor="text1"/>
        </w:rPr>
        <w:t>publication</w:t>
      </w:r>
      <w:r w:rsidRPr="000369EF">
        <w:rPr>
          <w:color w:val="000000" w:themeColor="text1"/>
          <w:u w:val="single" w:color="000000" w:themeColor="text1"/>
        </w:rPr>
        <w:t xml:space="preserve"> of the previously adopted South Carolina Building Codes</w:t>
      </w:r>
      <w:r w:rsidR="00C67146">
        <w:rPr>
          <w:color w:val="000000" w:themeColor="text1"/>
          <w:u w:val="single" w:color="000000" w:themeColor="text1"/>
        </w:rPr>
        <w:t>,</w:t>
      </w:r>
      <w:r w:rsidRPr="000369EF">
        <w:rPr>
          <w:color w:val="000000" w:themeColor="text1"/>
          <w:u w:val="single" w:color="000000" w:themeColor="text1"/>
        </w:rPr>
        <w:t xml:space="preserve"> and the commercial building codes, referenced in Section 6</w:t>
      </w:r>
      <w:r w:rsidR="00347E8B">
        <w:rPr>
          <w:color w:val="000000" w:themeColor="text1"/>
          <w:u w:val="single" w:color="000000" w:themeColor="text1"/>
        </w:rPr>
        <w:noBreakHyphen/>
      </w:r>
      <w:r w:rsidRPr="000369EF">
        <w:rPr>
          <w:color w:val="000000" w:themeColor="text1"/>
          <w:u w:val="single" w:color="000000" w:themeColor="text1"/>
        </w:rPr>
        <w:t>9</w:t>
      </w:r>
      <w:r w:rsidR="00347E8B">
        <w:rPr>
          <w:color w:val="000000" w:themeColor="text1"/>
          <w:u w:val="single" w:color="000000" w:themeColor="text1"/>
        </w:rPr>
        <w:noBreakHyphen/>
      </w:r>
      <w:r w:rsidRPr="000369EF">
        <w:rPr>
          <w:color w:val="000000" w:themeColor="text1"/>
          <w:u w:val="single" w:color="000000" w:themeColor="text1"/>
        </w:rPr>
        <w:t xml:space="preserve">50, no later than </w:t>
      </w:r>
      <w:r w:rsidR="00914B22">
        <w:rPr>
          <w:color w:val="000000" w:themeColor="text1"/>
          <w:u w:val="single" w:color="000000" w:themeColor="text1"/>
        </w:rPr>
        <w:t>three</w:t>
      </w:r>
      <w:r w:rsidRPr="000369EF">
        <w:rPr>
          <w:color w:val="000000" w:themeColor="text1"/>
          <w:u w:val="single" w:color="000000" w:themeColor="text1"/>
        </w:rPr>
        <w:t xml:space="preserve"> years from the date of </w:t>
      </w:r>
      <w:r w:rsidR="00914B22">
        <w:rPr>
          <w:color w:val="000000" w:themeColor="text1"/>
          <w:u w:val="single" w:color="000000" w:themeColor="text1"/>
        </w:rPr>
        <w:t>publication</w:t>
      </w:r>
      <w:r w:rsidRPr="000369EF">
        <w:rPr>
          <w:color w:val="000000" w:themeColor="text1"/>
          <w:u w:val="single" w:color="000000" w:themeColor="text1"/>
        </w:rPr>
        <w:t xml:space="preserve"> of the previously adopted South Carolina Building Codes,</w:t>
      </w:r>
      <w:r w:rsidRPr="000B3B9A">
        <w:t xml:space="preserve"> provided that:</w:t>
      </w:r>
    </w:p>
    <w:p w:rsidR="00E622C0" w:rsidRDefault="00E622C0" w:rsidP="00E62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B3B9A">
        <w:tab/>
      </w:r>
      <w:r w:rsidRPr="000B3B9A">
        <w:tab/>
      </w:r>
      <w:r w:rsidRPr="00E622C0">
        <w:rPr>
          <w:strike/>
        </w:rPr>
        <w:t>(1)</w:t>
      </w:r>
      <w:r>
        <w:rPr>
          <w:u w:val="single"/>
        </w:rPr>
        <w:t>(a)</w:t>
      </w:r>
      <w:r>
        <w:tab/>
      </w:r>
      <w:r w:rsidRPr="000B3B9A">
        <w:t>a notice of intention to adopt a code, adopt a new edition of a code, or modify an existing code must be published in the State Register as a Notice of General Interest, on websites published by the Department of Labor, Licensing and Regulation, and must be provided to each local building department with instructions for its prominent display;</w:t>
      </w:r>
    </w:p>
    <w:p w:rsidR="00E622C0" w:rsidRDefault="00E622C0" w:rsidP="00E62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E622C0">
        <w:rPr>
          <w:strike/>
        </w:rPr>
        <w:t>(2)</w:t>
      </w:r>
      <w:r>
        <w:rPr>
          <w:u w:val="single"/>
        </w:rPr>
        <w:t>(b)</w:t>
      </w:r>
      <w:r>
        <w:tab/>
      </w:r>
      <w:r w:rsidRPr="000B3B9A">
        <w:t>the notice must include:</w:t>
      </w:r>
    </w:p>
    <w:p w:rsidR="00E622C0" w:rsidRDefault="00E622C0" w:rsidP="00E62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r>
      <w:r>
        <w:tab/>
      </w:r>
      <w:r w:rsidRPr="00E622C0">
        <w:rPr>
          <w:strike/>
        </w:rPr>
        <w:t>(a)</w:t>
      </w:r>
      <w:r>
        <w:rPr>
          <w:u w:val="single"/>
        </w:rPr>
        <w:t>(i)</w:t>
      </w:r>
      <w:r>
        <w:tab/>
      </w:r>
      <w:r w:rsidRPr="000B3B9A">
        <w:t>the address to which interested persons may submit written comments; and</w:t>
      </w:r>
    </w:p>
    <w:p w:rsidR="00E622C0" w:rsidRDefault="00E622C0" w:rsidP="00E62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B3B9A">
        <w:tab/>
      </w:r>
      <w:r w:rsidRPr="000B3B9A">
        <w:tab/>
      </w:r>
      <w:r w:rsidRPr="000B3B9A">
        <w:tab/>
      </w:r>
      <w:r w:rsidRPr="00E622C0">
        <w:rPr>
          <w:strike/>
        </w:rPr>
        <w:t>(b)</w:t>
      </w:r>
      <w:r>
        <w:rPr>
          <w:u w:val="single"/>
        </w:rPr>
        <w:t>(ii)</w:t>
      </w:r>
      <w:r>
        <w:tab/>
      </w:r>
      <w:r w:rsidRPr="000B3B9A">
        <w:t>a period of not less than one hundred eighty days during which comments may be received;</w:t>
      </w:r>
    </w:p>
    <w:p w:rsidR="00E622C0" w:rsidRDefault="00E622C0" w:rsidP="00E62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3B9A">
        <w:tab/>
      </w:r>
      <w:r w:rsidRPr="000B3B9A">
        <w:tab/>
      </w:r>
      <w:r>
        <w:tab/>
      </w:r>
      <w:r w:rsidRPr="00E622C0">
        <w:rPr>
          <w:strike/>
        </w:rPr>
        <w:t>(3)</w:t>
      </w:r>
      <w:r>
        <w:rPr>
          <w:u w:val="single"/>
        </w:rPr>
        <w:t>(c)</w:t>
      </w:r>
      <w:r>
        <w:tab/>
      </w:r>
      <w:r w:rsidRPr="000B3B9A">
        <w:t>comments must be assigned to a study committee appointed by the council which shall publish Notice of General Interest in the same manner as provided in item (1) setting out the committee’s scope of review. The notice must give instructions for filing an intention to appear before or provide evidence or comments to the committee, or both. The committee must be comprised of at least three people with different technical backgrounds; and</w:t>
      </w:r>
    </w:p>
    <w:p w:rsidR="00914B22" w:rsidRDefault="00E622C0" w:rsidP="00E62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3B9A">
        <w:tab/>
      </w:r>
      <w:r>
        <w:tab/>
      </w:r>
      <w:r w:rsidRPr="000B3B9A">
        <w:tab/>
      </w:r>
      <w:r w:rsidRPr="00E622C0">
        <w:rPr>
          <w:strike/>
        </w:rPr>
        <w:t>(4)</w:t>
      </w:r>
      <w:r>
        <w:rPr>
          <w:u w:val="single"/>
        </w:rPr>
        <w:t>(d)</w:t>
      </w:r>
      <w:r>
        <w:tab/>
      </w:r>
      <w:r w:rsidRPr="000B3B9A">
        <w:t xml:space="preserve">the committee shall hold at least one public meeting, accept evidence and comments, and make a written recommendation to the council. Within one hundred eighty days from the end of the comment period, the council shall adopt, modify, or deny the recommendations from the committee. The council may modify or amend the </w:t>
      </w:r>
      <w:r w:rsidRPr="00DC3EFB">
        <w:t>code</w:t>
      </w:r>
      <w:r>
        <w:t xml:space="preserve"> </w:t>
      </w:r>
      <w:r w:rsidRPr="000B3B9A">
        <w:t>after a finding on the record that the modifications provide a reasonable degree of public health</w:t>
      </w:r>
      <w:r w:rsidRPr="00DC3EFB">
        <w:t>,</w:t>
      </w:r>
      <w:r>
        <w:t xml:space="preserve"> </w:t>
      </w:r>
      <w:r w:rsidRPr="000B3B9A">
        <w:t>safety</w:t>
      </w:r>
      <w:r w:rsidRPr="00DC3EFB">
        <w:t>,</w:t>
      </w:r>
      <w:r w:rsidRPr="00E622C0">
        <w:rPr>
          <w:strike/>
        </w:rPr>
        <w:t xml:space="preserve"> </w:t>
      </w:r>
      <w:r w:rsidRPr="00DC3EFB">
        <w:t>and welfare</w:t>
      </w:r>
      <w:r w:rsidRPr="000B3B9A">
        <w:t>.</w:t>
      </w:r>
      <w:r>
        <w:t xml:space="preserve"> </w:t>
      </w:r>
    </w:p>
    <w:p w:rsidR="00E622C0" w:rsidRPr="00E622C0" w:rsidRDefault="00E622C0" w:rsidP="00E62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rsidRPr="000B3B9A">
        <w:tab/>
        <w:t>Any amended or modified code shall be codified as provided for in Section 1</w:t>
      </w:r>
      <w:r w:rsidR="00347E8B">
        <w:noBreakHyphen/>
      </w:r>
      <w:r w:rsidRPr="000B3B9A">
        <w:t>23</w:t>
      </w:r>
      <w:r w:rsidR="00347E8B">
        <w:noBreakHyphen/>
      </w:r>
      <w:r w:rsidRPr="000B3B9A">
        <w:t>90. The council shall determine whether the amended or modified code becomes effective on the first day of January or July.</w:t>
      </w:r>
      <w:r>
        <w:rPr>
          <w:rFonts w:eastAsia="Times New Roman"/>
        </w:rPr>
        <w:t>”</w:t>
      </w:r>
    </w:p>
    <w:p w:rsidR="00CA38EB" w:rsidRDefault="00CA3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38EB" w:rsidRPr="00522CE0" w:rsidRDefault="00CA3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622C0">
        <w:rPr>
          <w:rFonts w:eastAsia="Times New Roman"/>
        </w:rPr>
        <w:t>2</w:t>
      </w:r>
      <w:r>
        <w:rPr>
          <w:rFonts w:eastAsia="Times New Roman"/>
        </w:rPr>
        <w:t>.</w:t>
      </w:r>
      <w:r>
        <w:rPr>
          <w:rFonts w:eastAsia="Times New Roman"/>
        </w:rPr>
        <w:tab/>
        <w:t>This act takes effect upon approval by the Governor.</w:t>
      </w:r>
    </w:p>
    <w:p w:rsidR="006F5EF5" w:rsidRDefault="00347E8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E52C7" w:rsidRDefault="008E52C7" w:rsidP="008E52C7">
      <w:pPr>
        <w:suppressAutoHyphens/>
        <w:jc w:val="both"/>
        <w:rPr>
          <w:rFonts w:eastAsia="Times New Roman"/>
        </w:rPr>
      </w:pPr>
    </w:p>
    <w:sectPr w:rsidR="008E52C7" w:rsidSect="008E52C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38EB" w:rsidRDefault="00CA38EB" w:rsidP="00522CE0">
      <w:r>
        <w:separator/>
      </w:r>
    </w:p>
  </w:endnote>
  <w:endnote w:type="continuationSeparator" w:id="0">
    <w:p w:rsidR="00CA38EB" w:rsidRDefault="00CA38E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D3E571A-BEEB-4A29-934D-50C8AABB6B56}"/>
    <w:embedBold r:id="rId2" w:fontKey="{B02CCED0-998C-42CF-8AD5-F6329B67CE6C}"/>
  </w:font>
  <w:font w:name="Calibri">
    <w:panose1 w:val="020F0502020204030204"/>
    <w:charset w:val="00"/>
    <w:family w:val="swiss"/>
    <w:pitch w:val="variable"/>
    <w:sig w:usb0="E00002FF" w:usb1="4000ACFF" w:usb2="00000001" w:usb3="00000000" w:csb0="0000019F" w:csb1="00000000"/>
    <w:embedRegular r:id="rId3" w:fontKey="{ED04A4CD-367B-433C-AF1A-2D53CB7F981C}"/>
    <w:embedBold r:id="rId4" w:fontKey="{B2B68DCF-C2D6-4222-9C4E-98BD9103BDC3}"/>
  </w:font>
  <w:font w:name="Segoe UI">
    <w:panose1 w:val="020B0502040204020203"/>
    <w:charset w:val="00"/>
    <w:family w:val="swiss"/>
    <w:pitch w:val="variable"/>
    <w:sig w:usb0="E10022FF" w:usb1="C000E47F" w:usb2="00000029" w:usb3="00000000" w:csb0="000001DF" w:csb1="00000000"/>
    <w:embedRegular r:id="rId5" w:fontKey="{3A4EDEA8-E5E6-4DAC-912A-980636E28EA8}"/>
  </w:font>
  <w:font w:name="Cambria">
    <w:panose1 w:val="02040503050406030204"/>
    <w:charset w:val="00"/>
    <w:family w:val="roman"/>
    <w:pitch w:val="variable"/>
    <w:sig w:usb0="E00002FF" w:usb1="400004FF" w:usb2="00000000" w:usb3="00000000" w:csb0="0000019F" w:csb1="00000000"/>
    <w:embedRegular r:id="rId6" w:fontKey="{0C951805-8C06-4FC1-A71F-11A8A470BE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2C7" w:rsidRPr="00D30AF1" w:rsidRDefault="008E52C7" w:rsidP="00D30AF1">
    <w:pPr>
      <w:pStyle w:val="Footer"/>
      <w:tabs>
        <w:tab w:val="clear" w:pos="4680"/>
        <w:tab w:val="clear" w:pos="9360"/>
        <w:tab w:val="center" w:pos="2995"/>
      </w:tabs>
      <w:spacing w:before="120"/>
    </w:pPr>
    <w:r>
      <w:t>[796]</w:t>
    </w:r>
    <w:r>
      <w:tab/>
    </w:r>
    <w:r>
      <w:fldChar w:fldCharType="begin"/>
    </w:r>
    <w:r>
      <w:instrText xml:space="preserve"> PAGE  \* MERGEFORMAT </w:instrText>
    </w:r>
    <w:r>
      <w:fldChar w:fldCharType="separate"/>
    </w:r>
    <w:r w:rsidR="00B57B6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38EB" w:rsidRDefault="00CA38EB" w:rsidP="00522CE0">
      <w:r>
        <w:separator/>
      </w:r>
    </w:p>
  </w:footnote>
  <w:footnote w:type="continuationSeparator" w:id="0">
    <w:p w:rsidR="00CA38EB" w:rsidRDefault="00CA38E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7BUIL.KMM.TCA"/>
    <w:docVar w:name="CoverAttorneyInitials" w:val="KMM"/>
    <w:docVar w:name="CoverAttorneyLastName" w:val="Moffitt"/>
    <w:docVar w:name="CoverBillType" w:val="b"/>
    <w:docVar w:name="CoverSenator" w:val="TCA"/>
    <w:docVar w:name="dvBillNumber" w:val="796"/>
    <w:docVar w:name="dvBillNumberPrefix" w:val="S. "/>
    <w:docVar w:name="dvOriginalBody" w:val="Senate"/>
    <w:docVar w:name="fulldraftpath" w:val="L:\S-RES\TCA\037BUIL.KMM.TCA.DOCX"/>
    <w:docVar w:name="NameofBody" w:val="S"/>
    <w:docVar w:name="vgroup2" w:val="S-RES"/>
  </w:docVars>
  <w:rsids>
    <w:rsidRoot w:val="00CA38EB"/>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D4F8C"/>
    <w:rsid w:val="00307C2B"/>
    <w:rsid w:val="00315D04"/>
    <w:rsid w:val="00346E19"/>
    <w:rsid w:val="00347E8B"/>
    <w:rsid w:val="00383247"/>
    <w:rsid w:val="003D6E2B"/>
    <w:rsid w:val="003E7597"/>
    <w:rsid w:val="00413EBF"/>
    <w:rsid w:val="004171B4"/>
    <w:rsid w:val="0044020F"/>
    <w:rsid w:val="00450668"/>
    <w:rsid w:val="00454138"/>
    <w:rsid w:val="004813A2"/>
    <w:rsid w:val="004952FA"/>
    <w:rsid w:val="004B6A22"/>
    <w:rsid w:val="004D7F37"/>
    <w:rsid w:val="004F1F06"/>
    <w:rsid w:val="00522CE0"/>
    <w:rsid w:val="00541951"/>
    <w:rsid w:val="00565148"/>
    <w:rsid w:val="00570403"/>
    <w:rsid w:val="00593361"/>
    <w:rsid w:val="0059714D"/>
    <w:rsid w:val="005A413B"/>
    <w:rsid w:val="005A5017"/>
    <w:rsid w:val="005A648C"/>
    <w:rsid w:val="005F07AC"/>
    <w:rsid w:val="005F1745"/>
    <w:rsid w:val="006726C2"/>
    <w:rsid w:val="006A1802"/>
    <w:rsid w:val="006C0CBB"/>
    <w:rsid w:val="006C74EA"/>
    <w:rsid w:val="006F5EF5"/>
    <w:rsid w:val="00720D40"/>
    <w:rsid w:val="007318D4"/>
    <w:rsid w:val="00765784"/>
    <w:rsid w:val="007A4390"/>
    <w:rsid w:val="007E5CB7"/>
    <w:rsid w:val="008314D2"/>
    <w:rsid w:val="00870F6F"/>
    <w:rsid w:val="008B2F42"/>
    <w:rsid w:val="008C3697"/>
    <w:rsid w:val="008E185F"/>
    <w:rsid w:val="008E52C7"/>
    <w:rsid w:val="008F023B"/>
    <w:rsid w:val="00904E16"/>
    <w:rsid w:val="00914B22"/>
    <w:rsid w:val="009162B3"/>
    <w:rsid w:val="00927C62"/>
    <w:rsid w:val="00983951"/>
    <w:rsid w:val="00984124"/>
    <w:rsid w:val="00984640"/>
    <w:rsid w:val="00993A52"/>
    <w:rsid w:val="00995C37"/>
    <w:rsid w:val="009C118A"/>
    <w:rsid w:val="00A02011"/>
    <w:rsid w:val="00A309FC"/>
    <w:rsid w:val="00A4011E"/>
    <w:rsid w:val="00A855BF"/>
    <w:rsid w:val="00A86015"/>
    <w:rsid w:val="00A9594E"/>
    <w:rsid w:val="00AE59C8"/>
    <w:rsid w:val="00B10098"/>
    <w:rsid w:val="00B5790D"/>
    <w:rsid w:val="00B57B63"/>
    <w:rsid w:val="00B945C5"/>
    <w:rsid w:val="00BA20EA"/>
    <w:rsid w:val="00BB5AFC"/>
    <w:rsid w:val="00BC0A56"/>
    <w:rsid w:val="00C45366"/>
    <w:rsid w:val="00C57023"/>
    <w:rsid w:val="00C67146"/>
    <w:rsid w:val="00C74052"/>
    <w:rsid w:val="00CA38EB"/>
    <w:rsid w:val="00CB187A"/>
    <w:rsid w:val="00CC0EC7"/>
    <w:rsid w:val="00CC251A"/>
    <w:rsid w:val="00CF2C98"/>
    <w:rsid w:val="00D1088B"/>
    <w:rsid w:val="00D1286F"/>
    <w:rsid w:val="00D14DE6"/>
    <w:rsid w:val="00D156D2"/>
    <w:rsid w:val="00D30AF1"/>
    <w:rsid w:val="00D35486"/>
    <w:rsid w:val="00D53E29"/>
    <w:rsid w:val="00D86943"/>
    <w:rsid w:val="00DA3C6B"/>
    <w:rsid w:val="00DA47B9"/>
    <w:rsid w:val="00DC3EFB"/>
    <w:rsid w:val="00DE5635"/>
    <w:rsid w:val="00E058D3"/>
    <w:rsid w:val="00E12CA0"/>
    <w:rsid w:val="00E15EBD"/>
    <w:rsid w:val="00E2236D"/>
    <w:rsid w:val="00E622C0"/>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11271E78-0BA9-453E-ABC4-FC6DFA3FF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46E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6E19"/>
    <w:rPr>
      <w:rFonts w:ascii="Segoe UI" w:hAnsi="Segoe UI" w:cs="Segoe UI"/>
      <w:sz w:val="18"/>
      <w:szCs w:val="18"/>
    </w:rPr>
  </w:style>
  <w:style w:type="character" w:styleId="Hyperlink">
    <w:name w:val="Hyperlink"/>
    <w:basedOn w:val="DefaultParagraphFont"/>
    <w:uiPriority w:val="99"/>
    <w:unhideWhenUsed/>
    <w:rsid w:val="008E52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96&amp;session=123&amp;summary=B" TargetMode="External"/><Relationship Id="rId3" Type="http://schemas.openxmlformats.org/officeDocument/2006/relationships/webSettings" Target="webSettings.xml"/><Relationship Id="rId7" Type="http://schemas.openxmlformats.org/officeDocument/2006/relationships/hyperlink" Target="file:///h:\sj\2019043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43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796_201904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709F0FF1.dotm</Template>
  <TotalTime>0</TotalTime>
  <Pages>3</Pages>
  <Words>534</Words>
  <Characters>2883</Characters>
  <Application>Microsoft Office Word</Application>
  <DocSecurity>0</DocSecurity>
  <Lines>99</Lines>
  <Paragraphs>31</Paragraphs>
  <ScaleCrop>false</ScaleCrop>
  <Company> </Company>
  <LinksUpToDate>false</LinksUpToDate>
  <CharactersWithSpaces>3412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796: Building code adoption procedures - South Carolina Legislature Online</dc:title>
  <dc:subject/>
  <dc:creator>Rebecca Landau</dc:creator>
  <cp:keywords/>
  <dc:description/>
  <cp:lastModifiedBy>S Volk</cp:lastModifiedBy>
  <cp:revision>2</cp:revision>
  <cp:lastPrinted>2019-02-27T16:03:00Z</cp:lastPrinted>
  <dcterms:created xsi:type="dcterms:W3CDTF">2019-05-07T17:00:00Z</dcterms:created>
  <dcterms:modified xsi:type="dcterms:W3CDTF">2019-05-07T17:00:00Z</dcterms:modified>
</cp:coreProperties>
</file>