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C96" w:rsidRDefault="009C4C96" w:rsidP="009C4C96">
      <w:pPr>
        <w:widowControl w:val="0"/>
        <w:jc w:val="center"/>
      </w:pPr>
      <w:r w:rsidRPr="009C4C96">
        <w:rPr>
          <w:b/>
        </w:rPr>
        <w:t>South Carolina General Assembly</w:t>
      </w:r>
    </w:p>
    <w:p w:rsidR="009C4C96" w:rsidRDefault="009C4C96" w:rsidP="009C4C96">
      <w:pPr>
        <w:widowControl w:val="0"/>
        <w:jc w:val="center"/>
      </w:pPr>
      <w:r>
        <w:t>123rd Session, 2019-2020</w:t>
      </w:r>
    </w:p>
    <w:p w:rsidR="009C4C96" w:rsidRDefault="009C4C96" w:rsidP="009C4C96">
      <w:pPr>
        <w:widowControl w:val="0"/>
      </w:pPr>
    </w:p>
    <w:p w:rsidR="009C4C96" w:rsidRDefault="009C4C96" w:rsidP="009C4C96">
      <w:pPr>
        <w:widowControl w:val="0"/>
        <w:rPr>
          <w:b/>
        </w:rPr>
      </w:pPr>
      <w:r w:rsidRPr="009C4C96">
        <w:rPr>
          <w:b/>
        </w:rPr>
        <w:t>S.</w:t>
      </w:r>
      <w:r>
        <w:rPr>
          <w:b/>
        </w:rPr>
        <w:t xml:space="preserve"> </w:t>
      </w:r>
      <w:r w:rsidRPr="009C4C96">
        <w:rPr>
          <w:b/>
        </w:rPr>
        <w:t>829</w:t>
      </w:r>
    </w:p>
    <w:p w:rsidR="009C4C96" w:rsidRDefault="009C4C96" w:rsidP="009C4C96">
      <w:pPr>
        <w:widowControl w:val="0"/>
        <w:rPr>
          <w:b/>
        </w:rPr>
      </w:pPr>
    </w:p>
    <w:p w:rsidR="009C4C96" w:rsidRDefault="009C4C96" w:rsidP="009C4C96">
      <w:pPr>
        <w:widowControl w:val="0"/>
      </w:pPr>
      <w:r w:rsidRPr="009C4C96">
        <w:rPr>
          <w:b/>
        </w:rPr>
        <w:t>STATUS INFORMATION</w:t>
      </w:r>
    </w:p>
    <w:p w:rsidR="009C4C96" w:rsidRDefault="009C4C96" w:rsidP="009C4C96">
      <w:pPr>
        <w:widowControl w:val="0"/>
      </w:pPr>
    </w:p>
    <w:p w:rsidR="009C4C96" w:rsidRDefault="009C4C96" w:rsidP="009C4C96">
      <w:pPr>
        <w:widowControl w:val="0"/>
      </w:pPr>
      <w:r>
        <w:t>Joint Resolution</w:t>
      </w:r>
    </w:p>
    <w:p w:rsidR="009C4C96" w:rsidRDefault="009C4C96" w:rsidP="009C4C96">
      <w:pPr>
        <w:widowControl w:val="0"/>
      </w:pPr>
      <w:r>
        <w:t>Sponsors: Fish, Game and Forestry Committee</w:t>
      </w:r>
    </w:p>
    <w:p w:rsidR="009C4C96" w:rsidRDefault="009C4C96" w:rsidP="009C4C96">
      <w:pPr>
        <w:widowControl w:val="0"/>
      </w:pPr>
      <w:r>
        <w:t>Document Path: l:\s-res\gec\036dnr .kmm.gec.docx</w:t>
      </w:r>
    </w:p>
    <w:p w:rsidR="00B20A32" w:rsidRDefault="00B20A32" w:rsidP="009C4C96">
      <w:pPr>
        <w:widowControl w:val="0"/>
      </w:pPr>
      <w:r>
        <w:t>Companion/Similar bill(s): 4364</w:t>
      </w:r>
    </w:p>
    <w:p w:rsidR="009C4C96" w:rsidRDefault="009C4C96" w:rsidP="009C4C96">
      <w:pPr>
        <w:widowControl w:val="0"/>
      </w:pPr>
    </w:p>
    <w:p w:rsidR="007C4A98" w:rsidRDefault="007C4A98" w:rsidP="009C4C96">
      <w:pPr>
        <w:widowControl w:val="0"/>
      </w:pPr>
      <w:r>
        <w:t>Introduced in the Senate on May 7, 2019</w:t>
      </w:r>
    </w:p>
    <w:p w:rsidR="007C4A98" w:rsidRDefault="007C4A98" w:rsidP="009C4C96">
      <w:pPr>
        <w:widowControl w:val="0"/>
      </w:pPr>
      <w:r>
        <w:t>Introduced in the House on January 14, 2020</w:t>
      </w:r>
    </w:p>
    <w:p w:rsidR="007C4A98" w:rsidRPr="007C4A98" w:rsidRDefault="007C4A98" w:rsidP="009C4C96">
      <w:pPr>
        <w:widowControl w:val="0"/>
      </w:pPr>
      <w:r>
        <w:t xml:space="preserve">Currently residing in the House Committee on </w:t>
      </w:r>
      <w:r w:rsidRPr="007C4A98">
        <w:rPr>
          <w:b/>
        </w:rPr>
        <w:t>Regulations and Administrative Procedures</w:t>
      </w:r>
    </w:p>
    <w:p w:rsidR="007C4A98" w:rsidRDefault="007C4A98" w:rsidP="009C4C96">
      <w:pPr>
        <w:widowControl w:val="0"/>
      </w:pPr>
    </w:p>
    <w:p w:rsidR="009C4C96" w:rsidRDefault="009C4C96" w:rsidP="009C4C96">
      <w:pPr>
        <w:widowControl w:val="0"/>
      </w:pPr>
      <w:r>
        <w:t xml:space="preserve">Summary: </w:t>
      </w:r>
      <w:r w:rsidR="00A979D9">
        <w:t>Additional Regulation Applicable to Specific Properties (D. No. 4860)</w:t>
      </w:r>
    </w:p>
    <w:p w:rsidR="009C4C96" w:rsidRDefault="009C4C96" w:rsidP="009C4C96">
      <w:pPr>
        <w:widowControl w:val="0"/>
      </w:pPr>
    </w:p>
    <w:p w:rsidR="009C4C96" w:rsidRDefault="009C4C96" w:rsidP="009C4C96">
      <w:pPr>
        <w:widowControl w:val="0"/>
      </w:pPr>
    </w:p>
    <w:p w:rsidR="009C4C96" w:rsidRDefault="009C4C96" w:rsidP="009C4C9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C4C96">
        <w:rPr>
          <w:b/>
        </w:rPr>
        <w:t>HISTORY OF LEGISLATIVE ACTIONS</w:t>
      </w:r>
    </w:p>
    <w:p w:rsidR="009C4C96" w:rsidRDefault="009C4C96" w:rsidP="009C4C9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C4C96" w:rsidRPr="009C4C96" w:rsidRDefault="009C4C96" w:rsidP="009C4C9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C4C96">
        <w:rPr>
          <w:u w:val="single"/>
        </w:rPr>
        <w:tab/>
        <w:t>Date</w:t>
      </w:r>
      <w:r w:rsidRPr="009C4C96">
        <w:rPr>
          <w:u w:val="single"/>
        </w:rPr>
        <w:tab/>
        <w:t>Body</w:t>
      </w:r>
      <w:r w:rsidRPr="009C4C96">
        <w:rPr>
          <w:u w:val="single"/>
        </w:rPr>
        <w:tab/>
        <w:t>Action Description with journal page number</w:t>
      </w:r>
      <w:r w:rsidRPr="009C4C96">
        <w:rPr>
          <w:u w:val="single"/>
        </w:rPr>
        <w:tab/>
      </w:r>
    </w:p>
    <w:p w:rsidR="007C4A98" w:rsidRDefault="007C4A98" w:rsidP="007C4A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5/7/2019</w:t>
      </w:r>
      <w:r>
        <w:tab/>
        <w:t>Senate</w:t>
      </w:r>
      <w:r>
        <w:tab/>
        <w:t>Introduced, read first time, placed on calendar without reference (</w:t>
      </w:r>
      <w:hyperlink r:id="rId6" w:history="1">
        <w:r w:rsidRPr="00E623F2">
          <w:rPr>
            <w:rStyle w:val="Hyperlink"/>
          </w:rPr>
          <w:t>Senate Journal</w:t>
        </w:r>
        <w:r w:rsidRPr="00E623F2">
          <w:rPr>
            <w:rStyle w:val="Hyperlink"/>
          </w:rPr>
          <w:noBreakHyphen/>
          <w:t>page 10</w:t>
        </w:r>
      </w:hyperlink>
      <w:r>
        <w:t>)</w:t>
      </w:r>
    </w:p>
    <w:p w:rsidR="007C4A98" w:rsidRDefault="007C4A98" w:rsidP="007C4A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Senate</w:t>
      </w:r>
      <w:r>
        <w:tab/>
        <w:t>Read second time (</w:t>
      </w:r>
      <w:hyperlink r:id="rId7" w:history="1">
        <w:r w:rsidRPr="00E623F2">
          <w:rPr>
            <w:rStyle w:val="Hyperlink"/>
          </w:rPr>
          <w:t>Senate Journal</w:t>
        </w:r>
        <w:r w:rsidRPr="00E623F2">
          <w:rPr>
            <w:rStyle w:val="Hyperlink"/>
          </w:rPr>
          <w:noBreakHyphen/>
          <w:t>page 120</w:t>
        </w:r>
      </w:hyperlink>
      <w:r>
        <w:t>)</w:t>
      </w:r>
    </w:p>
    <w:p w:rsidR="007C4A98" w:rsidRDefault="007C4A98" w:rsidP="007C4A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Senate</w:t>
      </w:r>
      <w:r>
        <w:tab/>
        <w:t>Roll call Ayes</w:t>
      </w:r>
      <w:r>
        <w:noBreakHyphen/>
        <w:t>38  Nays</w:t>
      </w:r>
      <w:r>
        <w:noBreakHyphen/>
        <w:t>1 (</w:t>
      </w:r>
      <w:hyperlink r:id="rId8" w:history="1">
        <w:r w:rsidRPr="00E623F2">
          <w:rPr>
            <w:rStyle w:val="Hyperlink"/>
          </w:rPr>
          <w:t>Senate Journal</w:t>
        </w:r>
        <w:r w:rsidRPr="00E623F2">
          <w:rPr>
            <w:rStyle w:val="Hyperlink"/>
          </w:rPr>
          <w:noBreakHyphen/>
          <w:t>page 120</w:t>
        </w:r>
      </w:hyperlink>
      <w:r>
        <w:t>)</w:t>
      </w:r>
    </w:p>
    <w:p w:rsidR="007C4A98" w:rsidRDefault="007C4A98" w:rsidP="007C4A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5/9/2019</w:t>
      </w:r>
      <w:r>
        <w:tab/>
        <w:t>Senate</w:t>
      </w:r>
      <w:r>
        <w:tab/>
        <w:t>Read third time and sent to House (</w:t>
      </w:r>
      <w:hyperlink r:id="rId9" w:history="1">
        <w:r w:rsidRPr="00E623F2">
          <w:rPr>
            <w:rStyle w:val="Hyperlink"/>
          </w:rPr>
          <w:t>Senate Journal</w:t>
        </w:r>
        <w:r w:rsidRPr="00E623F2">
          <w:rPr>
            <w:rStyle w:val="Hyperlink"/>
          </w:rPr>
          <w:noBreakHyphen/>
          <w:t>page 44</w:t>
        </w:r>
      </w:hyperlink>
      <w:r>
        <w:t>)</w:t>
      </w:r>
    </w:p>
    <w:p w:rsidR="007C4A98" w:rsidRDefault="007C4A98" w:rsidP="007C4A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</w:t>
      </w:r>
    </w:p>
    <w:p w:rsidR="007C4A98" w:rsidRDefault="007C4A98" w:rsidP="007C4A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b/>
        </w:rPr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E623F2">
        <w:rPr>
          <w:b/>
        </w:rPr>
        <w:t>Regulations and Administrative Procedures</w:t>
      </w:r>
    </w:p>
    <w:p w:rsidR="007C4A98" w:rsidRDefault="007C4A98" w:rsidP="007C4A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C4C96" w:rsidRDefault="009C4C96" w:rsidP="009C4C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0" w:history="1">
        <w:r w:rsidRPr="009C4C96">
          <w:rPr>
            <w:rStyle w:val="Hyperlink"/>
          </w:rPr>
          <w:t>legislative information</w:t>
        </w:r>
      </w:hyperlink>
      <w:r>
        <w:t xml:space="preserve"> at the website</w:t>
      </w:r>
    </w:p>
    <w:p w:rsidR="009C4C96" w:rsidRDefault="009C4C96" w:rsidP="009C4C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C4C96" w:rsidRPr="009C4C96" w:rsidRDefault="009C4C96" w:rsidP="009C4C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C4C96" w:rsidRDefault="009C4C96" w:rsidP="009C4C96">
      <w:r w:rsidRPr="009C4C96">
        <w:rPr>
          <w:b/>
        </w:rPr>
        <w:t>VERSIONS OF THIS BILL</w:t>
      </w:r>
    </w:p>
    <w:p w:rsidR="009C4C96" w:rsidRDefault="009C4C96" w:rsidP="009C4C96"/>
    <w:p w:rsidR="009C4C96" w:rsidRDefault="00F3278E" w:rsidP="009C4C96">
      <w:hyperlink r:id="rId11" w:history="1">
        <w:r w:rsidR="009C4C96">
          <w:rPr>
            <w:rStyle w:val="Hyperlink"/>
          </w:rPr>
          <w:t>5/7/2019</w:t>
        </w:r>
      </w:hyperlink>
    </w:p>
    <w:p w:rsidR="009C4C96" w:rsidRDefault="00F3278E" w:rsidP="009C4C96">
      <w:hyperlink r:id="rId12" w:history="1">
        <w:r w:rsidR="00413D1E" w:rsidRPr="00413D1E">
          <w:rPr>
            <w:rStyle w:val="Hyperlink"/>
          </w:rPr>
          <w:t>5/7/2019-A</w:t>
        </w:r>
      </w:hyperlink>
    </w:p>
    <w:p w:rsidR="00413D1E" w:rsidRDefault="00413D1E" w:rsidP="009C4C96"/>
    <w:p w:rsidR="009C4C96" w:rsidRDefault="009C4C96" w:rsidP="009C4C96">
      <w:pPr>
        <w:sectPr w:rsidR="009C4C96" w:rsidSect="009C4C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3D1E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INTRODUCED</w:t>
      </w:r>
    </w:p>
    <w:p w:rsidR="00413D1E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7, 2019</w:t>
      </w:r>
    </w:p>
    <w:p w:rsidR="00413D1E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3D1E" w:rsidRPr="006D1F59" w:rsidRDefault="00413D1E" w:rsidP="006D1F5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829</w:t>
      </w:r>
    </w:p>
    <w:p w:rsidR="00413D1E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3D1E" w:rsidRDefault="00413D1E" w:rsidP="006D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42DF7">
        <w:t>Fish, Game and Forestry Committee</w:t>
      </w:r>
    </w:p>
    <w:p w:rsidR="00413D1E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3D1E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5/7/19--S.</w:t>
      </w:r>
    </w:p>
    <w:p w:rsidR="00413D1E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7, 2019.</w:t>
      </w:r>
    </w:p>
    <w:p w:rsidR="00413D1E" w:rsidRPr="006D1F59" w:rsidRDefault="00413D1E" w:rsidP="006D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13D1E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3D1E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13D1E" w:rsidSect="006D1F59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13D1E" w:rsidRPr="00522CE0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3D1E" w:rsidRPr="00522CE0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3D1E" w:rsidRPr="00522CE0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3D1E" w:rsidRPr="00522CE0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3D1E" w:rsidRPr="00522CE0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3D1E" w:rsidRPr="00522CE0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3D1E" w:rsidRPr="00522CE0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3D1E" w:rsidRPr="00522CE0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3D1E" w:rsidRPr="008F023B" w:rsidRDefault="00413D1E" w:rsidP="00722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JOINT RESOLUTION</w:t>
      </w:r>
    </w:p>
    <w:p w:rsidR="00413D1E" w:rsidRPr="00522CE0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3D1E" w:rsidRPr="00522CE0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APPROVE REGULATIONS OF THE DEPARTMENT OF NATURAL RESOURCES, RELATING TO REGULATIONS APPLICABLE TO SPECIFIC PROPERTIES, DESIGNATED IN REGULATION DOCUMENT NUMBER 4860, WITH THE EXCEPTION OF REGULATION 123-204 Z., RELATING TO A PROHIBITION OF ACCESS TO CERTAIN PUBLIC TRUST LANDS, WHICH IS DISAPPROVED, PURSUANT TO THE PROVISIONS OF ARTICLE 1, CHAPTER 23, TITLE 1 OF THE 1976 CODE.</w:t>
      </w:r>
    </w:p>
    <w:p w:rsidR="00413D1E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13D1E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13D1E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3D1E" w:rsidRDefault="00413D1E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E20836">
        <w:t xml:space="preserve">The regulations of the Department of Natural Resources, relating to Additional Regulations Applicable to Specific Properties, designated </w:t>
      </w:r>
      <w:r>
        <w:t>in</w:t>
      </w:r>
      <w:r w:rsidRPr="00E20836">
        <w:t xml:space="preserve"> </w:t>
      </w:r>
      <w:r>
        <w:t>Regulation Document Number 4860</w:t>
      </w:r>
      <w:r w:rsidRPr="00E20836">
        <w:t xml:space="preserve"> and submitted to the General Assembly pursuant to the provisions of Article 1, Chapter 23, Title 1 of the 1976 Code, are approved with the exception of Regu</w:t>
      </w:r>
      <w:r>
        <w:t>lation 123-204 Z.</w:t>
      </w:r>
    </w:p>
    <w:p w:rsidR="00413D1E" w:rsidRDefault="00413D1E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413D1E" w:rsidRDefault="00413D1E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2.</w:t>
      </w:r>
      <w:r>
        <w:tab/>
        <w:t>Regulation 123-204 Z., relating to a complete prohibition of access to certain beaches and tidelands in the public trust, is hereby disapproved.</w:t>
      </w:r>
    </w:p>
    <w:p w:rsidR="00413D1E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3D1E" w:rsidRPr="00522CE0" w:rsidRDefault="00413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joint resolution takes effect upon approval by the Governor.</w:t>
      </w:r>
    </w:p>
    <w:p w:rsidR="00413D1E" w:rsidRDefault="00413D1E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13D1E" w:rsidRDefault="00413D1E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D1E" w:rsidRDefault="00413D1E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413D1E" w:rsidRDefault="00413D1E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413D1E" w:rsidRPr="00DF0A41" w:rsidRDefault="00413D1E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DF0A41">
        <w:t>These regulations amend Chapter 123</w:t>
      </w:r>
      <w:r>
        <w:noBreakHyphen/>
      </w:r>
      <w:r w:rsidRPr="00DF0A41">
        <w:t>204</w:t>
      </w:r>
      <w:r>
        <w:t>, which</w:t>
      </w:r>
      <w:r w:rsidRPr="00DF0A41">
        <w:t xml:space="preserve"> governs the conduct and activities of visitors to </w:t>
      </w:r>
      <w:r>
        <w:t>w</w:t>
      </w:r>
      <w:r w:rsidRPr="00DF0A41">
        <w:t xml:space="preserve">ildlife </w:t>
      </w:r>
      <w:r>
        <w:t>m</w:t>
      </w:r>
      <w:r w:rsidRPr="00DF0A41">
        <w:t xml:space="preserve">anagement </w:t>
      </w:r>
      <w:r>
        <w:t>a</w:t>
      </w:r>
      <w:r w:rsidRPr="00DF0A41">
        <w:t xml:space="preserve">reas, </w:t>
      </w:r>
      <w:r>
        <w:t>heritage p</w:t>
      </w:r>
      <w:r w:rsidRPr="00DF0A41">
        <w:t>reserves, shooting ranges</w:t>
      </w:r>
      <w:r>
        <w:t>,</w:t>
      </w:r>
      <w:r w:rsidRPr="00DF0A41">
        <w:t xml:space="preserve"> and other lands owned or leased by the D</w:t>
      </w:r>
      <w:r>
        <w:t>epartment of Natural Resources.</w:t>
      </w:r>
    </w:p>
    <w:p w:rsidR="00413D1E" w:rsidRPr="00DF0A41" w:rsidRDefault="00413D1E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413D1E" w:rsidRDefault="00413D1E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F0A41">
        <w:t xml:space="preserve">A Notice of Drafting was published in the </w:t>
      </w:r>
      <w:r w:rsidRPr="00DF0A41">
        <w:rPr>
          <w:i/>
        </w:rPr>
        <w:t>State Register</w:t>
      </w:r>
      <w:r w:rsidRPr="00DF0A41">
        <w:t xml:space="preserve"> on October 26, 2018, Volume 42, Issue No. 10.</w:t>
      </w:r>
    </w:p>
    <w:p w:rsidR="00413D1E" w:rsidRDefault="00413D1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C4C96" w:rsidRDefault="009C4C96" w:rsidP="00413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9C4C96" w:rsidSect="006D1F59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069" w:rsidRDefault="00E47069" w:rsidP="00522CE0">
      <w:r>
        <w:separator/>
      </w:r>
    </w:p>
  </w:endnote>
  <w:endnote w:type="continuationSeparator" w:id="0">
    <w:p w:rsidR="00E47069" w:rsidRDefault="00E4706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BC201F-267B-461A-9DD1-931EB9166845}"/>
    <w:embedBold r:id="rId2" w:fontKey="{ABAF1B2C-28E7-41C0-8989-24F94B751A37}"/>
    <w:embedItalic r:id="rId3" w:fontKey="{41D28EFF-F59A-4976-A20F-61C30F821F7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4D3E92EE-A7B3-4CCA-8BDB-DBB17A236F60}"/>
    <w:embedBold r:id="rId5" w:fontKey="{05778695-5336-4A63-ADB7-56146566C2A6}"/>
    <w:embedItalic r:id="rId6" w:fontKey="{093DF5AA-9872-41E3-B971-E57C0842D5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9EEA2CD-0477-4263-A56D-C0E4FAAD2B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D1E" w:rsidRPr="0072273E" w:rsidRDefault="00413D1E" w:rsidP="007227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[829-</w:t>
    </w:r>
    <w:r>
      <w:fldChar w:fldCharType="begin"/>
    </w:r>
    <w:r>
      <w:instrText xml:space="preserve"> PAGE  \* MERGEFORMAT </w:instrText>
    </w:r>
    <w:r>
      <w:fldChar w:fldCharType="separate"/>
    </w:r>
    <w:r w:rsidR="007C4A98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F59" w:rsidRPr="0072273E" w:rsidRDefault="00413D1E" w:rsidP="007227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069" w:rsidRDefault="00E47069" w:rsidP="00522CE0">
      <w:r>
        <w:separator/>
      </w:r>
    </w:p>
  </w:footnote>
  <w:footnote w:type="continuationSeparator" w:id="0">
    <w:p w:rsidR="00E47069" w:rsidRDefault="00E4706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6DNR .KMM.GEC"/>
    <w:docVar w:name="CoverAttorneyInitials" w:val="KMM"/>
    <w:docVar w:name="CoverAttorneyLastName" w:val="Moffitt"/>
    <w:docVar w:name="CoverBillType" w:val="j"/>
    <w:docVar w:name="CoverSenator" w:val="GEC"/>
    <w:docVar w:name="dvBillNumber" w:val="829"/>
    <w:docVar w:name="dvBillNumberPrefix" w:val="S. "/>
    <w:docVar w:name="dvOriginalBody" w:val="Senate"/>
    <w:docVar w:name="fulldraftpath" w:val="L:\S-RES\GEC\036DNR .KMM.GEC.DOCX"/>
    <w:docVar w:name="NameofBody" w:val="S"/>
    <w:docVar w:name="vgroup2" w:val="S-RES"/>
  </w:docVars>
  <w:rsids>
    <w:rsidRoot w:val="00E47069"/>
    <w:rsid w:val="00042AC1"/>
    <w:rsid w:val="00046516"/>
    <w:rsid w:val="00072458"/>
    <w:rsid w:val="0007601D"/>
    <w:rsid w:val="000B0720"/>
    <w:rsid w:val="000B5EAF"/>
    <w:rsid w:val="00100C92"/>
    <w:rsid w:val="001315B2"/>
    <w:rsid w:val="00170561"/>
    <w:rsid w:val="00186AC9"/>
    <w:rsid w:val="00197DF1"/>
    <w:rsid w:val="001B3DD9"/>
    <w:rsid w:val="001B7E5D"/>
    <w:rsid w:val="001D3BAC"/>
    <w:rsid w:val="001E7E82"/>
    <w:rsid w:val="001F6DED"/>
    <w:rsid w:val="00216025"/>
    <w:rsid w:val="00245C4E"/>
    <w:rsid w:val="002547B6"/>
    <w:rsid w:val="002C1321"/>
    <w:rsid w:val="002C2031"/>
    <w:rsid w:val="002C5896"/>
    <w:rsid w:val="002D3BED"/>
    <w:rsid w:val="002E17F8"/>
    <w:rsid w:val="00307C2B"/>
    <w:rsid w:val="00315D04"/>
    <w:rsid w:val="00383247"/>
    <w:rsid w:val="00391EE6"/>
    <w:rsid w:val="003D6E2B"/>
    <w:rsid w:val="003E7597"/>
    <w:rsid w:val="00413D1E"/>
    <w:rsid w:val="00413EBF"/>
    <w:rsid w:val="0044020F"/>
    <w:rsid w:val="00450668"/>
    <w:rsid w:val="00454138"/>
    <w:rsid w:val="004806AA"/>
    <w:rsid w:val="004813A2"/>
    <w:rsid w:val="004952FA"/>
    <w:rsid w:val="004B6A22"/>
    <w:rsid w:val="004D7F37"/>
    <w:rsid w:val="005120FF"/>
    <w:rsid w:val="00522CE0"/>
    <w:rsid w:val="00541951"/>
    <w:rsid w:val="00565148"/>
    <w:rsid w:val="00570403"/>
    <w:rsid w:val="00593361"/>
    <w:rsid w:val="005A413B"/>
    <w:rsid w:val="005A5017"/>
    <w:rsid w:val="005A648C"/>
    <w:rsid w:val="005B34CA"/>
    <w:rsid w:val="005F07AC"/>
    <w:rsid w:val="005F1745"/>
    <w:rsid w:val="00617E64"/>
    <w:rsid w:val="00666E3A"/>
    <w:rsid w:val="006A1802"/>
    <w:rsid w:val="006C0CBB"/>
    <w:rsid w:val="006C74EA"/>
    <w:rsid w:val="00720D40"/>
    <w:rsid w:val="0072273E"/>
    <w:rsid w:val="007318D4"/>
    <w:rsid w:val="00765784"/>
    <w:rsid w:val="007A0DC1"/>
    <w:rsid w:val="007A4390"/>
    <w:rsid w:val="007C4A98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4C96"/>
    <w:rsid w:val="00A02011"/>
    <w:rsid w:val="00A4011E"/>
    <w:rsid w:val="00A86015"/>
    <w:rsid w:val="00A9594E"/>
    <w:rsid w:val="00A979D9"/>
    <w:rsid w:val="00AE59C8"/>
    <w:rsid w:val="00B10098"/>
    <w:rsid w:val="00B20A32"/>
    <w:rsid w:val="00B5790D"/>
    <w:rsid w:val="00B945C5"/>
    <w:rsid w:val="00BA20EA"/>
    <w:rsid w:val="00BB5AFC"/>
    <w:rsid w:val="00BC0A56"/>
    <w:rsid w:val="00BF0306"/>
    <w:rsid w:val="00C45366"/>
    <w:rsid w:val="00C57023"/>
    <w:rsid w:val="00C74052"/>
    <w:rsid w:val="00C84CA0"/>
    <w:rsid w:val="00CA61B5"/>
    <w:rsid w:val="00CB187A"/>
    <w:rsid w:val="00CC0EC7"/>
    <w:rsid w:val="00CC251A"/>
    <w:rsid w:val="00CE5A5E"/>
    <w:rsid w:val="00CF2C98"/>
    <w:rsid w:val="00D1088B"/>
    <w:rsid w:val="00D1286F"/>
    <w:rsid w:val="00D14DE6"/>
    <w:rsid w:val="00D156D2"/>
    <w:rsid w:val="00D35486"/>
    <w:rsid w:val="00D53E29"/>
    <w:rsid w:val="00D6564C"/>
    <w:rsid w:val="00D86943"/>
    <w:rsid w:val="00DA3C6B"/>
    <w:rsid w:val="00DA47B9"/>
    <w:rsid w:val="00DE5635"/>
    <w:rsid w:val="00E058D3"/>
    <w:rsid w:val="00E12CA0"/>
    <w:rsid w:val="00E2236D"/>
    <w:rsid w:val="00E47069"/>
    <w:rsid w:val="00E76AD9"/>
    <w:rsid w:val="00E866E9"/>
    <w:rsid w:val="00E86EE2"/>
    <w:rsid w:val="00E91E2F"/>
    <w:rsid w:val="00EA1F25"/>
    <w:rsid w:val="00EA3546"/>
    <w:rsid w:val="00EB47AE"/>
    <w:rsid w:val="00EC34E1"/>
    <w:rsid w:val="00F0234A"/>
    <w:rsid w:val="00F05CF2"/>
    <w:rsid w:val="00F51241"/>
    <w:rsid w:val="00F52959"/>
    <w:rsid w:val="00F55884"/>
    <w:rsid w:val="00F94F0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docId w15:val="{C24EBB7B-649D-43C1-802B-77939B7CC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C4C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508.docx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h:\sj\20190508.docx" TargetMode="External"/><Relationship Id="rId12" Type="http://schemas.openxmlformats.org/officeDocument/2006/relationships/hyperlink" Target="file:///p:\pprever\2019-20\829_20190507A.docx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h:\sj\20190507.docx" TargetMode="External"/><Relationship Id="rId11" Type="http://schemas.openxmlformats.org/officeDocument/2006/relationships/hyperlink" Target="file:///p:\pprever\2019-20\829_20190507.docx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scstatehouse.gov/billsearch.php?billnumbers=829&amp;session=123&amp;summary=B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90509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D4054B17</Template>
  <TotalTime>0</TotalTime>
  <Pages>3</Pages>
  <Words>502</Words>
  <Characters>2631</Characters>
  <Application>Microsoft Office Word</Application>
  <DocSecurity>0</DocSecurity>
  <Lines>62</Lines>
  <Paragraphs>14</Paragraphs>
  <ScaleCrop>false</ScaleCrop>
  <Company> </Company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829: Additional Regulation Applicable to Specific Properties (D. No. 4860) - South Carolina Legislature Online</dc:title>
  <dc:subject/>
  <dc:creator>Rebecca Landau</dc:creator>
  <cp:keywords/>
  <dc:description/>
  <cp:lastModifiedBy>S Wilson</cp:lastModifiedBy>
  <cp:revision>2</cp:revision>
  <dcterms:created xsi:type="dcterms:W3CDTF">2020-01-14T18:37:00Z</dcterms:created>
  <dcterms:modified xsi:type="dcterms:W3CDTF">2020-01-14T18:37:00Z</dcterms:modified>
</cp:coreProperties>
</file>