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229" w:rsidRDefault="00F87229" w:rsidP="00F87229">
      <w:pPr>
        <w:widowControl w:val="0"/>
        <w:jc w:val="center"/>
      </w:pPr>
      <w:r w:rsidRPr="00F87229">
        <w:rPr>
          <w:b/>
        </w:rPr>
        <w:t>South Carolina General Assembly</w:t>
      </w:r>
    </w:p>
    <w:p w:rsidR="00F87229" w:rsidRDefault="00F87229" w:rsidP="00F87229">
      <w:pPr>
        <w:widowControl w:val="0"/>
        <w:jc w:val="center"/>
      </w:pPr>
      <w:r>
        <w:t>123rd Session, 2019-2020</w:t>
      </w:r>
    </w:p>
    <w:p w:rsidR="00F87229" w:rsidRDefault="00F87229" w:rsidP="00F87229">
      <w:pPr>
        <w:widowControl w:val="0"/>
      </w:pPr>
    </w:p>
    <w:p w:rsidR="00F87229" w:rsidRDefault="00F87229" w:rsidP="00F87229">
      <w:pPr>
        <w:widowControl w:val="0"/>
        <w:rPr>
          <w:b/>
        </w:rPr>
      </w:pPr>
      <w:r w:rsidRPr="00F87229">
        <w:rPr>
          <w:b/>
        </w:rPr>
        <w:t>S.</w:t>
      </w:r>
      <w:r>
        <w:rPr>
          <w:b/>
        </w:rPr>
        <w:t xml:space="preserve"> </w:t>
      </w:r>
      <w:r w:rsidRPr="00F87229">
        <w:rPr>
          <w:b/>
        </w:rPr>
        <w:t>831</w:t>
      </w:r>
    </w:p>
    <w:p w:rsidR="00F87229" w:rsidRDefault="00F87229" w:rsidP="00F87229">
      <w:pPr>
        <w:widowControl w:val="0"/>
        <w:rPr>
          <w:b/>
        </w:rPr>
      </w:pPr>
    </w:p>
    <w:p w:rsidR="00F87229" w:rsidRDefault="00F87229" w:rsidP="00F87229">
      <w:pPr>
        <w:widowControl w:val="0"/>
      </w:pPr>
      <w:r w:rsidRPr="00F87229">
        <w:rPr>
          <w:b/>
        </w:rPr>
        <w:t>STATUS INFORMATION</w:t>
      </w:r>
    </w:p>
    <w:p w:rsidR="00F87229" w:rsidRDefault="00F87229" w:rsidP="00F87229">
      <w:pPr>
        <w:widowControl w:val="0"/>
      </w:pPr>
    </w:p>
    <w:p w:rsidR="00F87229" w:rsidRDefault="00F87229" w:rsidP="00F87229">
      <w:pPr>
        <w:widowControl w:val="0"/>
      </w:pPr>
      <w:r>
        <w:t>Senate Resolution</w:t>
      </w:r>
    </w:p>
    <w:p w:rsidR="00F87229" w:rsidRDefault="00F87229" w:rsidP="00F87229">
      <w:pPr>
        <w:widowControl w:val="0"/>
      </w:pPr>
      <w:r>
        <w:t>Sponsors: Senator Malloy</w:t>
      </w:r>
    </w:p>
    <w:p w:rsidR="00F87229" w:rsidRDefault="00F87229" w:rsidP="00F87229">
      <w:pPr>
        <w:widowControl w:val="0"/>
      </w:pPr>
      <w:r>
        <w:t>Document Path: l:\s-res\gm\047nuco.kmm.gm.docx</w:t>
      </w:r>
    </w:p>
    <w:p w:rsidR="00F87229" w:rsidRDefault="00F87229" w:rsidP="00F87229">
      <w:pPr>
        <w:widowControl w:val="0"/>
      </w:pPr>
    </w:p>
    <w:p w:rsidR="00F87229" w:rsidRDefault="00F87229" w:rsidP="00F87229">
      <w:pPr>
        <w:widowControl w:val="0"/>
      </w:pPr>
      <w:r>
        <w:t>Introduced in the Senate on May 8, 2019</w:t>
      </w:r>
    </w:p>
    <w:p w:rsidR="00F87229" w:rsidRDefault="00F87229" w:rsidP="00F87229">
      <w:pPr>
        <w:widowControl w:val="0"/>
      </w:pPr>
      <w:r>
        <w:t>Adopted by the Senate on May 8, 2019</w:t>
      </w:r>
    </w:p>
    <w:p w:rsidR="00F87229" w:rsidRDefault="00F87229" w:rsidP="00F87229">
      <w:pPr>
        <w:widowControl w:val="0"/>
      </w:pPr>
    </w:p>
    <w:p w:rsidR="00F87229" w:rsidRDefault="00F87229" w:rsidP="00F87229">
      <w:pPr>
        <w:widowControl w:val="0"/>
      </w:pPr>
      <w:r>
        <w:t xml:space="preserve">Summary: </w:t>
      </w:r>
      <w:r w:rsidR="00F06439">
        <w:t>Nucor Steel- South Carolina's Darlington Mill 50th anniversary</w:t>
      </w:r>
    </w:p>
    <w:p w:rsidR="00F87229" w:rsidRDefault="00F87229" w:rsidP="00F87229">
      <w:pPr>
        <w:widowControl w:val="0"/>
      </w:pPr>
    </w:p>
    <w:p w:rsidR="00F87229" w:rsidRDefault="00F87229" w:rsidP="00F87229">
      <w:pPr>
        <w:widowControl w:val="0"/>
      </w:pPr>
    </w:p>
    <w:p w:rsidR="00F87229" w:rsidRDefault="00F87229" w:rsidP="00F87229">
      <w:pPr>
        <w:widowControl w:val="0"/>
        <w:tabs>
          <w:tab w:val="center" w:pos="590"/>
          <w:tab w:val="center" w:pos="1440"/>
          <w:tab w:val="left" w:pos="1872"/>
          <w:tab w:val="left" w:pos="9187"/>
        </w:tabs>
      </w:pPr>
      <w:r w:rsidRPr="00F87229">
        <w:rPr>
          <w:b/>
        </w:rPr>
        <w:t>HISTORY OF LEGISLATIVE ACTIONS</w:t>
      </w:r>
    </w:p>
    <w:p w:rsidR="00F87229" w:rsidRDefault="00F87229" w:rsidP="00F87229">
      <w:pPr>
        <w:widowControl w:val="0"/>
        <w:tabs>
          <w:tab w:val="center" w:pos="590"/>
          <w:tab w:val="center" w:pos="1440"/>
          <w:tab w:val="left" w:pos="1872"/>
          <w:tab w:val="left" w:pos="9187"/>
        </w:tabs>
      </w:pPr>
    </w:p>
    <w:p w:rsidR="00F87229" w:rsidRPr="00F87229" w:rsidRDefault="00F87229" w:rsidP="00F87229">
      <w:pPr>
        <w:widowControl w:val="0"/>
        <w:tabs>
          <w:tab w:val="center" w:pos="590"/>
          <w:tab w:val="center" w:pos="1440"/>
          <w:tab w:val="left" w:pos="1872"/>
          <w:tab w:val="left" w:pos="9187"/>
        </w:tabs>
      </w:pPr>
      <w:r w:rsidRPr="00F87229">
        <w:rPr>
          <w:u w:val="single"/>
        </w:rPr>
        <w:tab/>
        <w:t>Date</w:t>
      </w:r>
      <w:r w:rsidRPr="00F87229">
        <w:rPr>
          <w:u w:val="single"/>
        </w:rPr>
        <w:tab/>
        <w:t>Body</w:t>
      </w:r>
      <w:r w:rsidRPr="00F87229">
        <w:rPr>
          <w:u w:val="single"/>
        </w:rPr>
        <w:tab/>
        <w:t>Action Description with journal page number</w:t>
      </w:r>
      <w:r w:rsidRPr="00F87229">
        <w:rPr>
          <w:u w:val="single"/>
        </w:rPr>
        <w:tab/>
      </w:r>
    </w:p>
    <w:p w:rsidR="00481074" w:rsidRDefault="00481074" w:rsidP="00481074">
      <w:pPr>
        <w:widowControl w:val="0"/>
        <w:tabs>
          <w:tab w:val="right" w:pos="1008"/>
          <w:tab w:val="left" w:pos="1152"/>
          <w:tab w:val="left" w:pos="1872"/>
          <w:tab w:val="left" w:pos="9187"/>
        </w:tabs>
        <w:ind w:left="2088" w:hanging="2088"/>
      </w:pPr>
      <w:r>
        <w:tab/>
        <w:t>5/8/2019</w:t>
      </w:r>
      <w:r>
        <w:tab/>
        <w:t>Senate</w:t>
      </w:r>
      <w:r>
        <w:tab/>
      </w:r>
      <w:r w:rsidRPr="00DA4675">
        <w:t>Introduced and adopted (</w:t>
      </w:r>
      <w:hyperlink r:id="rId6" w:history="1">
        <w:r w:rsidRPr="00DA4675">
          <w:rPr>
            <w:rStyle w:val="Hyperlink"/>
          </w:rPr>
          <w:t>Senate Journal</w:t>
        </w:r>
        <w:r w:rsidRPr="00DA4675">
          <w:rPr>
            <w:rStyle w:val="Hyperlink"/>
          </w:rPr>
          <w:noBreakHyphen/>
          <w:t>page 3</w:t>
        </w:r>
      </w:hyperlink>
      <w:r w:rsidRPr="00DA4675">
        <w:t>)</w:t>
      </w:r>
    </w:p>
    <w:p w:rsidR="00481074" w:rsidRDefault="00481074" w:rsidP="00481074">
      <w:pPr>
        <w:widowControl w:val="0"/>
        <w:tabs>
          <w:tab w:val="right" w:pos="1008"/>
          <w:tab w:val="left" w:pos="1152"/>
          <w:tab w:val="left" w:pos="1872"/>
          <w:tab w:val="left" w:pos="9187"/>
        </w:tabs>
        <w:ind w:left="2088" w:hanging="2088"/>
      </w:pPr>
    </w:p>
    <w:p w:rsidR="00F87229" w:rsidRDefault="00F87229" w:rsidP="00F8722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87229">
          <w:rPr>
            <w:rStyle w:val="Hyperlink"/>
          </w:rPr>
          <w:t>legislative information</w:t>
        </w:r>
      </w:hyperlink>
      <w:r>
        <w:t xml:space="preserve"> at the website</w:t>
      </w:r>
    </w:p>
    <w:p w:rsidR="00F87229" w:rsidRDefault="00F87229" w:rsidP="00F87229">
      <w:pPr>
        <w:widowControl w:val="0"/>
        <w:tabs>
          <w:tab w:val="right" w:pos="1008"/>
          <w:tab w:val="left" w:pos="1152"/>
          <w:tab w:val="left" w:pos="1872"/>
          <w:tab w:val="left" w:pos="9187"/>
        </w:tabs>
        <w:ind w:left="2088" w:hanging="2088"/>
      </w:pPr>
    </w:p>
    <w:p w:rsidR="00F87229" w:rsidRPr="00F87229" w:rsidRDefault="00F87229" w:rsidP="00F87229">
      <w:pPr>
        <w:widowControl w:val="0"/>
        <w:tabs>
          <w:tab w:val="right" w:pos="1008"/>
          <w:tab w:val="left" w:pos="1152"/>
          <w:tab w:val="left" w:pos="1872"/>
          <w:tab w:val="left" w:pos="9187"/>
        </w:tabs>
        <w:ind w:left="2088" w:hanging="2088"/>
      </w:pPr>
    </w:p>
    <w:p w:rsidR="00F87229" w:rsidRDefault="00F87229" w:rsidP="00F87229">
      <w:r w:rsidRPr="00F87229">
        <w:rPr>
          <w:b/>
        </w:rPr>
        <w:t>VERSIONS OF THIS BILL</w:t>
      </w:r>
    </w:p>
    <w:p w:rsidR="00F87229" w:rsidRDefault="00F87229" w:rsidP="00F87229"/>
    <w:p w:rsidR="00F87229" w:rsidRDefault="0004677D" w:rsidP="00F87229">
      <w:hyperlink r:id="rId8" w:history="1">
        <w:r w:rsidR="00F87229">
          <w:rPr>
            <w:rStyle w:val="Hyperlink"/>
          </w:rPr>
          <w:t>5/8/2019</w:t>
        </w:r>
      </w:hyperlink>
    </w:p>
    <w:p w:rsidR="00F87229" w:rsidRDefault="00F87229" w:rsidP="00F87229"/>
    <w:p w:rsidR="00F87229" w:rsidRDefault="00F87229" w:rsidP="00F87229">
      <w:pPr>
        <w:sectPr w:rsidR="00F87229" w:rsidSect="00F87229">
          <w:pgSz w:w="12240" w:h="15840" w:code="1"/>
          <w:pgMar w:top="1080" w:right="1440" w:bottom="1080" w:left="1440" w:header="720" w:footer="720" w:gutter="0"/>
          <w:cols w:space="720"/>
          <w:noEndnote/>
          <w:docGrid w:linePitch="360"/>
        </w:sectPr>
      </w:pPr>
    </w:p>
    <w:p w:rsidR="00E519F7" w:rsidRPr="00522CE0" w:rsidRDefault="00E51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1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6C0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4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5318">
        <w:rPr>
          <w:color w:val="000000" w:themeColor="text1"/>
          <w:szCs w:val="24"/>
          <w:u w:color="000000" w:themeColor="text1"/>
        </w:rPr>
        <w:t>TO HONOR NUCOR STEEL</w:t>
      </w:r>
      <w:r w:rsidR="00166138">
        <w:rPr>
          <w:color w:val="000000" w:themeColor="text1"/>
          <w:szCs w:val="24"/>
          <w:u w:color="000000" w:themeColor="text1"/>
        </w:rPr>
        <w:noBreakHyphen/>
      </w:r>
      <w:r w:rsidRPr="00EE5318">
        <w:rPr>
          <w:color w:val="000000" w:themeColor="text1"/>
          <w:szCs w:val="24"/>
          <w:u w:color="000000" w:themeColor="text1"/>
        </w:rPr>
        <w:t xml:space="preserve">SOUTH CAROLINA’S DARLINGTON MILL AT THE CELEBRATION OF ITS FIFTIETH ANNIVERSARY, TO CONGRATULATE THE MILL AND ITS OVER </w:t>
      </w:r>
      <w:r>
        <w:rPr>
          <w:color w:val="000000" w:themeColor="text1"/>
          <w:szCs w:val="24"/>
          <w:u w:color="000000" w:themeColor="text1"/>
        </w:rPr>
        <w:t>FIVE HUNDRED</w:t>
      </w:r>
      <w:r w:rsidRPr="00EE5318">
        <w:rPr>
          <w:color w:val="000000" w:themeColor="text1"/>
          <w:szCs w:val="24"/>
          <w:u w:color="000000" w:themeColor="text1"/>
        </w:rPr>
        <w:t xml:space="preserve"> TEAMMATES AND FAMILIES ON A HALF</w:t>
      </w:r>
      <w:r w:rsidR="00166138">
        <w:rPr>
          <w:color w:val="000000" w:themeColor="text1"/>
          <w:szCs w:val="24"/>
          <w:u w:color="000000" w:themeColor="text1"/>
        </w:rPr>
        <w:noBreakHyphen/>
      </w:r>
      <w:r w:rsidRPr="00EE5318">
        <w:rPr>
          <w:color w:val="000000" w:themeColor="text1"/>
          <w:szCs w:val="24"/>
          <w:u w:color="000000" w:themeColor="text1"/>
        </w:rPr>
        <w:t xml:space="preserve">CENTURY OF MAKING AMERICA’S STEEL, AND TO EXTEND BEST WISHES FOR </w:t>
      </w:r>
      <w:r>
        <w:rPr>
          <w:color w:val="000000" w:themeColor="text1"/>
          <w:szCs w:val="24"/>
          <w:u w:color="000000" w:themeColor="text1"/>
        </w:rPr>
        <w:t xml:space="preserve">ITS </w:t>
      </w:r>
      <w:r w:rsidRPr="00EE5318">
        <w:rPr>
          <w:color w:val="000000" w:themeColor="text1"/>
          <w:szCs w:val="24"/>
          <w:u w:color="000000" w:themeColor="text1"/>
        </w:rPr>
        <w:t>CONTINUED SUCCESS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5318">
        <w:rPr>
          <w:color w:val="000000" w:themeColor="text1"/>
          <w:szCs w:val="24"/>
          <w:u w:color="000000" w:themeColor="text1"/>
        </w:rPr>
        <w:t>Whereas, the South Carolina Senate is pleased to learn that Nucor Steel</w:t>
      </w:r>
      <w:r w:rsidR="00166138">
        <w:rPr>
          <w:color w:val="000000" w:themeColor="text1"/>
          <w:szCs w:val="24"/>
          <w:u w:color="000000" w:themeColor="text1"/>
        </w:rPr>
        <w:noBreakHyphen/>
      </w:r>
      <w:r w:rsidRPr="00EE5318">
        <w:rPr>
          <w:color w:val="000000" w:themeColor="text1"/>
          <w:szCs w:val="24"/>
          <w:u w:color="000000" w:themeColor="text1"/>
        </w:rPr>
        <w:t>South Carolina’s Darlington mill is celebrating its half</w:t>
      </w:r>
      <w:r w:rsidR="00166138">
        <w:rPr>
          <w:color w:val="000000" w:themeColor="text1"/>
          <w:szCs w:val="24"/>
          <w:u w:color="000000" w:themeColor="text1"/>
        </w:rPr>
        <w:noBreakHyphen/>
      </w:r>
      <w:r w:rsidRPr="00EE5318">
        <w:rPr>
          <w:color w:val="000000" w:themeColor="text1"/>
          <w:szCs w:val="24"/>
          <w:u w:color="000000" w:themeColor="text1"/>
        </w:rPr>
        <w:t>century anniversary in 2019; and</w:t>
      </w: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5318">
        <w:rPr>
          <w:color w:val="000000" w:themeColor="text1"/>
          <w:szCs w:val="24"/>
          <w:u w:color="000000" w:themeColor="text1"/>
        </w:rPr>
        <w:t>Whereas, Nucor Steel</w:t>
      </w:r>
      <w:r w:rsidR="00166138">
        <w:rPr>
          <w:color w:val="000000" w:themeColor="text1"/>
          <w:szCs w:val="24"/>
          <w:u w:color="000000" w:themeColor="text1"/>
        </w:rPr>
        <w:noBreakHyphen/>
      </w:r>
      <w:r w:rsidRPr="00EE5318">
        <w:rPr>
          <w:color w:val="000000" w:themeColor="text1"/>
          <w:szCs w:val="24"/>
          <w:u w:color="000000" w:themeColor="text1"/>
        </w:rPr>
        <w:t>South Carolina’s Darlington mill is Nucor’s first mini mill, entering production in 1969.</w:t>
      </w:r>
      <w:r>
        <w:rPr>
          <w:color w:val="000000" w:themeColor="text1"/>
          <w:szCs w:val="24"/>
          <w:u w:color="000000" w:themeColor="text1"/>
        </w:rPr>
        <w:t xml:space="preserve"> </w:t>
      </w:r>
      <w:r w:rsidRPr="00EE5318">
        <w:rPr>
          <w:color w:val="000000" w:themeColor="text1"/>
          <w:szCs w:val="24"/>
          <w:u w:color="000000" w:themeColor="text1"/>
        </w:rPr>
        <w:t>Although originally designed to provide a reliable and economical supply of steel to the Nucor Steel’s Vulcraft division in Florence, South Carolina, the Darlington mill now accommodates customers from the agriculture, energy, construction, and heavy equipment sect</w:t>
      </w:r>
      <w:r>
        <w:rPr>
          <w:color w:val="000000" w:themeColor="text1"/>
          <w:szCs w:val="24"/>
          <w:u w:color="000000" w:themeColor="text1"/>
        </w:rPr>
        <w:t>ors, just to name a few; and</w:t>
      </w: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Whereas, the Darlington and Florence, South Carolina mills essentially represent the birthplace of the modern</w:t>
      </w:r>
      <w:r w:rsidR="00166138">
        <w:rPr>
          <w:color w:val="000000" w:themeColor="text1"/>
          <w:szCs w:val="24"/>
          <w:u w:color="000000" w:themeColor="text1"/>
        </w:rPr>
        <w:noBreakHyphen/>
      </w:r>
      <w:r>
        <w:rPr>
          <w:color w:val="000000" w:themeColor="text1"/>
          <w:szCs w:val="24"/>
          <w:u w:color="000000" w:themeColor="text1"/>
        </w:rPr>
        <w:t>day Nucor; and</w:t>
      </w: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 xml:space="preserve">Whereas, Nucor has invested over $474 million in South Carolina since 2009 to modernize its facilities, and </w:t>
      </w:r>
      <w:r w:rsidR="001D673E">
        <w:rPr>
          <w:color w:val="000000" w:themeColor="text1"/>
          <w:szCs w:val="24"/>
          <w:u w:color="000000" w:themeColor="text1"/>
        </w:rPr>
        <w:t xml:space="preserve">it </w:t>
      </w:r>
      <w:r w:rsidRPr="00EE5318">
        <w:rPr>
          <w:color w:val="000000" w:themeColor="text1"/>
          <w:szCs w:val="24"/>
          <w:u w:color="000000" w:themeColor="text1"/>
        </w:rPr>
        <w:t xml:space="preserve">employs more than </w:t>
      </w:r>
      <w:r w:rsidR="001D673E">
        <w:rPr>
          <w:color w:val="000000" w:themeColor="text1"/>
          <w:szCs w:val="24"/>
          <w:u w:color="000000" w:themeColor="text1"/>
        </w:rPr>
        <w:t>two thousand</w:t>
      </w:r>
      <w:r w:rsidRPr="00EE5318">
        <w:rPr>
          <w:color w:val="000000" w:themeColor="text1"/>
          <w:szCs w:val="24"/>
          <w:u w:color="000000" w:themeColor="text1"/>
        </w:rPr>
        <w:t xml:space="preserve"> teammates in South Carolina in Darlington, Florence, Berkeley, L</w:t>
      </w:r>
      <w:r>
        <w:rPr>
          <w:color w:val="000000" w:themeColor="text1"/>
          <w:szCs w:val="24"/>
          <w:u w:color="000000" w:themeColor="text1"/>
        </w:rPr>
        <w:t>exington, and York Counties; and</w:t>
      </w: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Whereas, Nucor teammate</w:t>
      </w:r>
      <w:r w:rsidR="001D673E">
        <w:rPr>
          <w:color w:val="000000" w:themeColor="text1"/>
          <w:szCs w:val="24"/>
          <w:u w:color="000000" w:themeColor="text1"/>
        </w:rPr>
        <w:t>s</w:t>
      </w:r>
      <w:r w:rsidRPr="00EE5318">
        <w:rPr>
          <w:color w:val="000000" w:themeColor="text1"/>
          <w:szCs w:val="24"/>
          <w:u w:color="000000" w:themeColor="text1"/>
        </w:rPr>
        <w:t xml:space="preserve"> and their dependents are eligible to receive a $3,500</w:t>
      </w:r>
      <w:r w:rsidR="00166138">
        <w:rPr>
          <w:color w:val="000000" w:themeColor="text1"/>
          <w:szCs w:val="24"/>
          <w:u w:color="000000" w:themeColor="text1"/>
        </w:rPr>
        <w:noBreakHyphen/>
      </w:r>
      <w:r w:rsidRPr="00EE5318">
        <w:rPr>
          <w:color w:val="000000" w:themeColor="text1"/>
          <w:szCs w:val="24"/>
          <w:u w:color="000000" w:themeColor="text1"/>
        </w:rPr>
        <w:t>per</w:t>
      </w:r>
      <w:r w:rsidR="00166138">
        <w:rPr>
          <w:color w:val="000000" w:themeColor="text1"/>
          <w:szCs w:val="24"/>
          <w:u w:color="000000" w:themeColor="text1"/>
        </w:rPr>
        <w:noBreakHyphen/>
      </w:r>
      <w:r w:rsidRPr="00EE5318">
        <w:rPr>
          <w:color w:val="000000" w:themeColor="text1"/>
          <w:szCs w:val="24"/>
          <w:u w:color="000000" w:themeColor="text1"/>
        </w:rPr>
        <w:t>year scholarship to college or vocational school, and approximately $100 million has been awar</w:t>
      </w:r>
      <w:r>
        <w:rPr>
          <w:color w:val="000000" w:themeColor="text1"/>
          <w:szCs w:val="24"/>
          <w:u w:color="000000" w:themeColor="text1"/>
        </w:rPr>
        <w:t>ded nationwide since 1974; and</w:t>
      </w:r>
    </w:p>
    <w:p w:rsidR="00CC439A" w:rsidRPr="00EE5318"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39A" w:rsidRDefault="00CC439A" w:rsidP="00CC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5318">
        <w:rPr>
          <w:color w:val="000000" w:themeColor="text1"/>
          <w:szCs w:val="24"/>
          <w:u w:color="000000" w:themeColor="text1"/>
        </w:rPr>
        <w:t>Whereas, to commemorate its fifty</w:t>
      </w:r>
      <w:r w:rsidR="00166138">
        <w:rPr>
          <w:color w:val="000000" w:themeColor="text1"/>
          <w:szCs w:val="24"/>
          <w:u w:color="000000" w:themeColor="text1"/>
        </w:rPr>
        <w:noBreakHyphen/>
      </w:r>
      <w:r w:rsidRPr="00EE5318">
        <w:rPr>
          <w:color w:val="000000" w:themeColor="text1"/>
          <w:szCs w:val="24"/>
          <w:u w:color="000000" w:themeColor="text1"/>
        </w:rPr>
        <w:t>year milestone, the mill will host an anniversary celebration</w:t>
      </w:r>
      <w:r>
        <w:rPr>
          <w:color w:val="000000" w:themeColor="text1"/>
          <w:szCs w:val="24"/>
          <w:u w:color="000000" w:themeColor="text1"/>
        </w:rPr>
        <w:t xml:space="preserve"> on June 26, 2019; and</w:t>
      </w:r>
    </w:p>
    <w:p w:rsidR="00CC439A" w:rsidRDefault="00CC4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C439A" w:rsidRPr="00EE5318">
        <w:rPr>
          <w:color w:val="000000" w:themeColor="text1"/>
          <w:szCs w:val="24"/>
          <w:u w:color="000000" w:themeColor="text1"/>
        </w:rPr>
        <w:t>appreciative of its contributions to the prosperity of the Palmetto State, the Senate is delighted to salute Nucor Steel</w:t>
      </w:r>
      <w:r w:rsidR="00166138">
        <w:rPr>
          <w:color w:val="000000" w:themeColor="text1"/>
          <w:szCs w:val="24"/>
          <w:u w:color="000000" w:themeColor="text1"/>
        </w:rPr>
        <w:noBreakHyphen/>
      </w:r>
      <w:r w:rsidR="00CC439A" w:rsidRPr="00EE5318">
        <w:rPr>
          <w:color w:val="000000" w:themeColor="text1"/>
          <w:szCs w:val="24"/>
          <w:u w:color="000000" w:themeColor="text1"/>
        </w:rPr>
        <w:t>South Carolina’s Darlington mill on fifty years of excellence in serving the citizens of South Carolina and beyond</w:t>
      </w:r>
      <w:r>
        <w:rPr>
          <w:rFonts w:eastAsia="Times New Roman"/>
        </w:rPr>
        <w:t>.  Now, therefore,</w:t>
      </w: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C439A" w:rsidRPr="00EE5318">
        <w:rPr>
          <w:color w:val="000000" w:themeColor="text1"/>
          <w:szCs w:val="24"/>
          <w:u w:color="000000" w:themeColor="text1"/>
        </w:rPr>
        <w:t>the members of the South Carolina Senate, by this resolution, honor Nucor Steel</w:t>
      </w:r>
      <w:r w:rsidR="00166138">
        <w:rPr>
          <w:color w:val="000000" w:themeColor="text1"/>
          <w:szCs w:val="24"/>
          <w:u w:color="000000" w:themeColor="text1"/>
        </w:rPr>
        <w:noBreakHyphen/>
      </w:r>
      <w:r w:rsidR="00CC439A" w:rsidRPr="00EE5318">
        <w:rPr>
          <w:color w:val="000000" w:themeColor="text1"/>
          <w:szCs w:val="24"/>
          <w:u w:color="000000" w:themeColor="text1"/>
        </w:rPr>
        <w:t xml:space="preserve">South Carolina’s Darlington mill at the celebration of its fiftieth anniversary, congratulate the mill and its over </w:t>
      </w:r>
      <w:r w:rsidR="00CC439A">
        <w:rPr>
          <w:color w:val="000000" w:themeColor="text1"/>
          <w:szCs w:val="24"/>
          <w:u w:color="000000" w:themeColor="text1"/>
        </w:rPr>
        <w:t>five hundred</w:t>
      </w:r>
      <w:r w:rsidR="00CC439A" w:rsidRPr="00EE5318">
        <w:rPr>
          <w:color w:val="000000" w:themeColor="text1"/>
          <w:szCs w:val="24"/>
          <w:u w:color="000000" w:themeColor="text1"/>
        </w:rPr>
        <w:t xml:space="preserve"> teammates and families on a half</w:t>
      </w:r>
      <w:r w:rsidR="00166138">
        <w:rPr>
          <w:color w:val="000000" w:themeColor="text1"/>
          <w:szCs w:val="24"/>
          <w:u w:color="000000" w:themeColor="text1"/>
        </w:rPr>
        <w:noBreakHyphen/>
      </w:r>
      <w:r w:rsidR="00CC439A" w:rsidRPr="00EE5318">
        <w:rPr>
          <w:color w:val="000000" w:themeColor="text1"/>
          <w:szCs w:val="24"/>
          <w:u w:color="000000" w:themeColor="text1"/>
        </w:rPr>
        <w:t>century of outstanding endeavors, and extend best wishes for</w:t>
      </w:r>
      <w:r w:rsidR="00CC439A">
        <w:rPr>
          <w:color w:val="000000" w:themeColor="text1"/>
          <w:szCs w:val="24"/>
          <w:u w:color="000000" w:themeColor="text1"/>
        </w:rPr>
        <w:t xml:space="preserve"> its</w:t>
      </w:r>
      <w:r w:rsidR="00CC439A" w:rsidRPr="00EE5318">
        <w:rPr>
          <w:color w:val="000000" w:themeColor="text1"/>
          <w:szCs w:val="24"/>
          <w:u w:color="000000" w:themeColor="text1"/>
        </w:rPr>
        <w:t xml:space="preserve"> continued success in the years to come</w:t>
      </w:r>
      <w:r>
        <w:rPr>
          <w:rFonts w:eastAsia="Times New Roman"/>
        </w:rPr>
        <w:t>.</w:t>
      </w:r>
    </w:p>
    <w:p w:rsidR="00876C05"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C05" w:rsidRPr="00522CE0" w:rsidRDefault="00876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C439A" w:rsidRPr="00EE5318">
        <w:rPr>
          <w:color w:val="000000" w:themeColor="text1"/>
          <w:szCs w:val="24"/>
          <w:u w:color="000000" w:themeColor="text1"/>
        </w:rPr>
        <w:t>Nucor Steel</w:t>
      </w:r>
      <w:r w:rsidR="00166138">
        <w:rPr>
          <w:color w:val="000000" w:themeColor="text1"/>
          <w:szCs w:val="24"/>
          <w:u w:color="000000" w:themeColor="text1"/>
        </w:rPr>
        <w:noBreakHyphen/>
      </w:r>
      <w:r w:rsidR="00CC439A" w:rsidRPr="00EE5318">
        <w:rPr>
          <w:color w:val="000000" w:themeColor="text1"/>
          <w:szCs w:val="24"/>
          <w:u w:color="000000" w:themeColor="text1"/>
        </w:rPr>
        <w:t>South Carolina’s Darlington mill</w:t>
      </w:r>
      <w:r>
        <w:rPr>
          <w:rFonts w:eastAsia="Times New Roman"/>
        </w:rPr>
        <w:t>.</w:t>
      </w:r>
    </w:p>
    <w:p w:rsidR="00137974" w:rsidRDefault="00166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7229" w:rsidRDefault="00F87229" w:rsidP="00F87229">
      <w:pPr>
        <w:suppressAutoHyphens/>
        <w:jc w:val="both"/>
        <w:rPr>
          <w:rFonts w:eastAsia="Times New Roman"/>
        </w:rPr>
      </w:pPr>
    </w:p>
    <w:sectPr w:rsidR="00F87229" w:rsidSect="00F872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C05" w:rsidRDefault="00876C05" w:rsidP="00522CE0">
      <w:r>
        <w:separator/>
      </w:r>
    </w:p>
  </w:endnote>
  <w:endnote w:type="continuationSeparator" w:id="0">
    <w:p w:rsidR="00876C05" w:rsidRDefault="00876C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F4C31A-6745-4D62-A731-4AE5FA7F05D6}"/>
    <w:embedBold r:id="rId2" w:fontKey="{EA98AF01-E0D4-4DAC-8012-E7DD956146F5}"/>
  </w:font>
  <w:font w:name="Calibri">
    <w:panose1 w:val="020F0502020204030204"/>
    <w:charset w:val="00"/>
    <w:family w:val="swiss"/>
    <w:pitch w:val="variable"/>
    <w:sig w:usb0="E00002FF" w:usb1="4000ACFF" w:usb2="00000001" w:usb3="00000000" w:csb0="0000019F" w:csb1="00000000"/>
    <w:embedRegular r:id="rId3" w:fontKey="{AD502574-1B85-47D5-8F13-7CA6CCBEC750}"/>
    <w:embedBold r:id="rId4" w:fontKey="{62EBE2C9-E721-4699-B453-A5655FBFFCBF}"/>
  </w:font>
  <w:font w:name="Cambria">
    <w:panose1 w:val="02040503050406030204"/>
    <w:charset w:val="00"/>
    <w:family w:val="roman"/>
    <w:pitch w:val="variable"/>
    <w:sig w:usb0="E00002FF" w:usb1="400004FF" w:usb2="00000000" w:usb3="00000000" w:csb0="0000019F" w:csb1="00000000"/>
    <w:embedRegular r:id="rId5" w:fontKey="{DDCAC950-7613-4C48-8109-B61CD6D1A8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229" w:rsidRPr="00E519F7" w:rsidRDefault="00F87229" w:rsidP="00E519F7">
    <w:pPr>
      <w:pStyle w:val="Footer"/>
      <w:tabs>
        <w:tab w:val="clear" w:pos="4680"/>
        <w:tab w:val="clear" w:pos="9360"/>
        <w:tab w:val="center" w:pos="2995"/>
      </w:tabs>
      <w:spacing w:before="120"/>
    </w:pPr>
    <w:r>
      <w:t>[831]</w:t>
    </w:r>
    <w:r>
      <w:tab/>
    </w:r>
    <w:r>
      <w:fldChar w:fldCharType="begin"/>
    </w:r>
    <w:r>
      <w:instrText xml:space="preserve"> PAGE  \* MERGEFORMAT </w:instrText>
    </w:r>
    <w:r>
      <w:fldChar w:fldCharType="separate"/>
    </w:r>
    <w:r w:rsidR="004810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C05" w:rsidRDefault="00876C05" w:rsidP="00522CE0">
      <w:r>
        <w:separator/>
      </w:r>
    </w:p>
  </w:footnote>
  <w:footnote w:type="continuationSeparator" w:id="0">
    <w:p w:rsidR="00876C05" w:rsidRDefault="00876C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NUCO.KMM.GM"/>
    <w:docVar w:name="CoverAttorneyInitials" w:val="KMM"/>
    <w:docVar w:name="CoverAttorneyLastName" w:val="Moffitt"/>
    <w:docVar w:name="CoverBillType" w:val="r"/>
    <w:docVar w:name="CoverSenator" w:val="GM"/>
    <w:docVar w:name="dvBillNumber" w:val="831"/>
    <w:docVar w:name="dvBillNumberPrefix" w:val="S. "/>
    <w:docVar w:name="dvOriginalBody" w:val="Senate"/>
    <w:docVar w:name="fulldraftpath" w:val="L:\S-RES\GM\047NUCO.KMM.GM.DOCX"/>
    <w:docVar w:name="NameofBody" w:val="S"/>
    <w:docVar w:name="vgroup2" w:val="S-RES"/>
  </w:docVars>
  <w:rsids>
    <w:rsidRoot w:val="00876C05"/>
    <w:rsid w:val="00042AC1"/>
    <w:rsid w:val="00046516"/>
    <w:rsid w:val="000712C5"/>
    <w:rsid w:val="00072458"/>
    <w:rsid w:val="0007601D"/>
    <w:rsid w:val="000B0720"/>
    <w:rsid w:val="000B5EAF"/>
    <w:rsid w:val="001315B2"/>
    <w:rsid w:val="00137974"/>
    <w:rsid w:val="00166138"/>
    <w:rsid w:val="00170561"/>
    <w:rsid w:val="00186AC9"/>
    <w:rsid w:val="00197DF1"/>
    <w:rsid w:val="001B3DD9"/>
    <w:rsid w:val="001B7E5D"/>
    <w:rsid w:val="001D3BAC"/>
    <w:rsid w:val="001D673E"/>
    <w:rsid w:val="00211696"/>
    <w:rsid w:val="00216025"/>
    <w:rsid w:val="00245C4E"/>
    <w:rsid w:val="002C1321"/>
    <w:rsid w:val="002C2031"/>
    <w:rsid w:val="002C5896"/>
    <w:rsid w:val="002D3BED"/>
    <w:rsid w:val="00307C2B"/>
    <w:rsid w:val="00315D04"/>
    <w:rsid w:val="00354DC1"/>
    <w:rsid w:val="00383247"/>
    <w:rsid w:val="003D6E2B"/>
    <w:rsid w:val="003E7597"/>
    <w:rsid w:val="00413EBF"/>
    <w:rsid w:val="0044020F"/>
    <w:rsid w:val="00450668"/>
    <w:rsid w:val="00454138"/>
    <w:rsid w:val="00481074"/>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265C9"/>
    <w:rsid w:val="007318D4"/>
    <w:rsid w:val="00765784"/>
    <w:rsid w:val="007A4390"/>
    <w:rsid w:val="007E5CB7"/>
    <w:rsid w:val="008314D2"/>
    <w:rsid w:val="00870F6F"/>
    <w:rsid w:val="00876C0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439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9F7"/>
    <w:rsid w:val="00E76AD9"/>
    <w:rsid w:val="00E86EE2"/>
    <w:rsid w:val="00E91E2F"/>
    <w:rsid w:val="00EA3546"/>
    <w:rsid w:val="00EB47AE"/>
    <w:rsid w:val="00EC34E1"/>
    <w:rsid w:val="00EF3AFC"/>
    <w:rsid w:val="00F0234A"/>
    <w:rsid w:val="00F05CF2"/>
    <w:rsid w:val="00F06439"/>
    <w:rsid w:val="00F51241"/>
    <w:rsid w:val="00F52959"/>
    <w:rsid w:val="00F55884"/>
    <w:rsid w:val="00F75A5C"/>
    <w:rsid w:val="00F8722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157B3DE-97F1-4D9A-92F8-A1B687CF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72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831_201905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3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5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FB387832.dotm</Template>
  <TotalTime>0</TotalTime>
  <Pages>3</Pages>
  <Words>504</Words>
  <Characters>2633</Characters>
  <Application>Microsoft Office Word</Application>
  <DocSecurity>0</DocSecurity>
  <Lines>77</Lines>
  <Paragraphs>16</Paragraphs>
  <ScaleCrop>false</ScaleCrop>
  <Company> </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831: Nucor Steel- South Carolina's Darlington Mill 50th anniversary - South Carolina Legislature Online</dc:title>
  <dc:subject/>
  <dc:creator>Rebecca Landau</dc:creator>
  <cp:keywords/>
  <dc:description/>
  <cp:lastModifiedBy>S Volk</cp:lastModifiedBy>
  <cp:revision>2</cp:revision>
  <dcterms:created xsi:type="dcterms:W3CDTF">2019-05-09T12:48:00Z</dcterms:created>
  <dcterms:modified xsi:type="dcterms:W3CDTF">2019-05-09T12:48:00Z</dcterms:modified>
</cp:coreProperties>
</file>