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0F18" w:rsidRDefault="007F0F18" w:rsidP="007F0F18">
      <w:pPr>
        <w:widowControl w:val="0"/>
        <w:jc w:val="center"/>
      </w:pPr>
      <w:r w:rsidRPr="007F0F18">
        <w:rPr>
          <w:b/>
        </w:rPr>
        <w:t>South Carolina General Assembly</w:t>
      </w:r>
    </w:p>
    <w:p w:rsidR="007F0F18" w:rsidRDefault="007F0F18" w:rsidP="007F0F18">
      <w:pPr>
        <w:widowControl w:val="0"/>
        <w:jc w:val="center"/>
      </w:pPr>
      <w:r>
        <w:t>123rd Session, 2019-2020</w:t>
      </w:r>
    </w:p>
    <w:p w:rsidR="007F0F18" w:rsidRDefault="007F0F18" w:rsidP="007F0F18">
      <w:pPr>
        <w:widowControl w:val="0"/>
      </w:pPr>
    </w:p>
    <w:p w:rsidR="007F0F18" w:rsidRDefault="007F0F18" w:rsidP="007F0F18">
      <w:pPr>
        <w:widowControl w:val="0"/>
        <w:rPr>
          <w:b/>
        </w:rPr>
      </w:pPr>
      <w:r w:rsidRPr="007F0F18">
        <w:rPr>
          <w:b/>
        </w:rPr>
        <w:t>S.</w:t>
      </w:r>
      <w:r>
        <w:rPr>
          <w:b/>
        </w:rPr>
        <w:t xml:space="preserve"> </w:t>
      </w:r>
      <w:r w:rsidRPr="007F0F18">
        <w:rPr>
          <w:b/>
        </w:rPr>
        <w:t>86</w:t>
      </w:r>
    </w:p>
    <w:p w:rsidR="007F0F18" w:rsidRDefault="007F0F18" w:rsidP="007F0F18">
      <w:pPr>
        <w:widowControl w:val="0"/>
        <w:rPr>
          <w:b/>
        </w:rPr>
      </w:pPr>
    </w:p>
    <w:p w:rsidR="007F0F18" w:rsidRDefault="007F0F18" w:rsidP="007F0F18">
      <w:pPr>
        <w:widowControl w:val="0"/>
      </w:pPr>
      <w:r w:rsidRPr="007F0F18">
        <w:rPr>
          <w:b/>
        </w:rPr>
        <w:t>STATUS INFORMATION</w:t>
      </w:r>
    </w:p>
    <w:p w:rsidR="007F0F18" w:rsidRDefault="007F0F18" w:rsidP="007F0F18">
      <w:pPr>
        <w:widowControl w:val="0"/>
      </w:pPr>
    </w:p>
    <w:p w:rsidR="007F0F18" w:rsidRDefault="007F0F18" w:rsidP="007F0F18">
      <w:pPr>
        <w:widowControl w:val="0"/>
      </w:pPr>
      <w:r>
        <w:t>Joint Resolution</w:t>
      </w:r>
    </w:p>
    <w:p w:rsidR="007F0F18" w:rsidRDefault="008077C0" w:rsidP="007F0F18">
      <w:pPr>
        <w:widowControl w:val="0"/>
      </w:pPr>
      <w:r>
        <w:t>Sponsors: Senators Campsen and Gregory</w:t>
      </w:r>
    </w:p>
    <w:p w:rsidR="007F0F18" w:rsidRDefault="007F0F18" w:rsidP="007F0F18">
      <w:pPr>
        <w:widowControl w:val="0"/>
      </w:pPr>
      <w:r>
        <w:t>Document Path: l:\s-res\gec\019comm.kmm.gec.docx</w:t>
      </w:r>
    </w:p>
    <w:p w:rsidR="007F0F18" w:rsidRDefault="007F0F18" w:rsidP="007F0F18">
      <w:pPr>
        <w:widowControl w:val="0"/>
      </w:pPr>
    </w:p>
    <w:p w:rsidR="007F4174" w:rsidRDefault="007F4174" w:rsidP="007F0F18">
      <w:pPr>
        <w:widowControl w:val="0"/>
      </w:pPr>
      <w:r>
        <w:t>Introduced in the Senate on January 8, 2019</w:t>
      </w:r>
    </w:p>
    <w:p w:rsidR="007F4174" w:rsidRPr="007F4174" w:rsidRDefault="007F4174" w:rsidP="007F0F18">
      <w:pPr>
        <w:widowControl w:val="0"/>
      </w:pPr>
      <w:r>
        <w:t xml:space="preserve">Currently residing in the Senate Committee on </w:t>
      </w:r>
      <w:r w:rsidRPr="007F4174">
        <w:rPr>
          <w:b/>
        </w:rPr>
        <w:t>Judiciary</w:t>
      </w:r>
    </w:p>
    <w:p w:rsidR="007F4174" w:rsidRDefault="007F4174" w:rsidP="007F0F18">
      <w:pPr>
        <w:widowControl w:val="0"/>
      </w:pPr>
    </w:p>
    <w:p w:rsidR="007F0F18" w:rsidRDefault="007F0F18" w:rsidP="007F0F18">
      <w:pPr>
        <w:widowControl w:val="0"/>
      </w:pPr>
      <w:r>
        <w:t xml:space="preserve">Summary: </w:t>
      </w:r>
      <w:r w:rsidR="000F1523">
        <w:t>Commissioner of Agriculture to be appointed by Governor with advice and consent of the Senate</w:t>
      </w:r>
    </w:p>
    <w:p w:rsidR="007F0F18" w:rsidRDefault="007F0F18" w:rsidP="007F0F18">
      <w:pPr>
        <w:widowControl w:val="0"/>
      </w:pPr>
    </w:p>
    <w:p w:rsidR="007F0F18" w:rsidRDefault="007F0F18" w:rsidP="007F0F18">
      <w:pPr>
        <w:widowControl w:val="0"/>
      </w:pPr>
    </w:p>
    <w:p w:rsidR="007F0F18" w:rsidRDefault="007F0F18" w:rsidP="007F0F18">
      <w:pPr>
        <w:widowControl w:val="0"/>
        <w:tabs>
          <w:tab w:val="center" w:pos="590"/>
          <w:tab w:val="center" w:pos="1440"/>
          <w:tab w:val="left" w:pos="1872"/>
          <w:tab w:val="left" w:pos="9187"/>
        </w:tabs>
      </w:pPr>
      <w:r w:rsidRPr="007F0F18">
        <w:rPr>
          <w:b/>
        </w:rPr>
        <w:t>HISTORY OF LEGISLATIVE ACTIONS</w:t>
      </w:r>
    </w:p>
    <w:p w:rsidR="007F0F18" w:rsidRDefault="007F0F18" w:rsidP="007F0F18">
      <w:pPr>
        <w:widowControl w:val="0"/>
        <w:tabs>
          <w:tab w:val="center" w:pos="590"/>
          <w:tab w:val="center" w:pos="1440"/>
          <w:tab w:val="left" w:pos="1872"/>
          <w:tab w:val="left" w:pos="9187"/>
        </w:tabs>
      </w:pPr>
    </w:p>
    <w:p w:rsidR="007F0F18" w:rsidRPr="007F0F18" w:rsidRDefault="007F0F18" w:rsidP="007F0F18">
      <w:pPr>
        <w:widowControl w:val="0"/>
        <w:tabs>
          <w:tab w:val="center" w:pos="590"/>
          <w:tab w:val="center" w:pos="1440"/>
          <w:tab w:val="left" w:pos="1872"/>
          <w:tab w:val="left" w:pos="9187"/>
        </w:tabs>
      </w:pPr>
      <w:r w:rsidRPr="007F0F18">
        <w:rPr>
          <w:u w:val="single"/>
        </w:rPr>
        <w:tab/>
        <w:t>Date</w:t>
      </w:r>
      <w:r w:rsidRPr="007F0F18">
        <w:rPr>
          <w:u w:val="single"/>
        </w:rPr>
        <w:tab/>
        <w:t>Body</w:t>
      </w:r>
      <w:r w:rsidRPr="007F0F18">
        <w:rPr>
          <w:u w:val="single"/>
        </w:rPr>
        <w:tab/>
        <w:t>Action Description with journal page number</w:t>
      </w:r>
      <w:r w:rsidRPr="007F0F18">
        <w:rPr>
          <w:u w:val="single"/>
        </w:rPr>
        <w:tab/>
      </w:r>
    </w:p>
    <w:p w:rsidR="00FC215C" w:rsidRDefault="00FC215C" w:rsidP="00FC215C">
      <w:pPr>
        <w:widowControl w:val="0"/>
        <w:tabs>
          <w:tab w:val="right" w:pos="1008"/>
          <w:tab w:val="left" w:pos="1152"/>
          <w:tab w:val="left" w:pos="1872"/>
          <w:tab w:val="left" w:pos="9187"/>
        </w:tabs>
        <w:ind w:left="2088" w:hanging="2088"/>
      </w:pPr>
      <w:r>
        <w:tab/>
        <w:t>12/12/2018</w:t>
      </w:r>
      <w:r>
        <w:tab/>
        <w:t>Senate</w:t>
      </w:r>
      <w:r>
        <w:tab/>
      </w:r>
      <w:r w:rsidRPr="00C16D9D">
        <w:t>Prefiled</w:t>
      </w:r>
    </w:p>
    <w:p w:rsidR="00FC215C" w:rsidRDefault="00FC215C" w:rsidP="00FC215C">
      <w:pPr>
        <w:widowControl w:val="0"/>
        <w:tabs>
          <w:tab w:val="right" w:pos="1008"/>
          <w:tab w:val="left" w:pos="1152"/>
          <w:tab w:val="left" w:pos="1872"/>
          <w:tab w:val="left" w:pos="9187"/>
        </w:tabs>
        <w:ind w:left="2088" w:hanging="2088"/>
      </w:pPr>
      <w:r>
        <w:tab/>
        <w:t>12/12/2018</w:t>
      </w:r>
      <w:r>
        <w:tab/>
        <w:t>Senate</w:t>
      </w:r>
      <w:r>
        <w:tab/>
      </w:r>
      <w:r w:rsidRPr="00C16D9D">
        <w:t xml:space="preserve">Referred to Committee on </w:t>
      </w:r>
      <w:r w:rsidRPr="00C16D9D">
        <w:rPr>
          <w:b/>
        </w:rPr>
        <w:t>Judiciary</w:t>
      </w:r>
    </w:p>
    <w:p w:rsidR="00FC215C" w:rsidRDefault="00FC215C" w:rsidP="00FC215C">
      <w:pPr>
        <w:widowControl w:val="0"/>
        <w:tabs>
          <w:tab w:val="right" w:pos="1008"/>
          <w:tab w:val="left" w:pos="1152"/>
          <w:tab w:val="left" w:pos="1872"/>
          <w:tab w:val="left" w:pos="9187"/>
        </w:tabs>
        <w:ind w:left="2088" w:hanging="2088"/>
      </w:pPr>
      <w:r>
        <w:tab/>
        <w:t>1/8/2019</w:t>
      </w:r>
      <w:r>
        <w:tab/>
        <w:t>Senate</w:t>
      </w:r>
      <w:r>
        <w:tab/>
      </w:r>
      <w:r w:rsidRPr="00C16D9D">
        <w:t>Introduced and read first time (</w:t>
      </w:r>
      <w:hyperlink r:id="rId6" w:history="1">
        <w:r w:rsidRPr="00C16D9D">
          <w:rPr>
            <w:rStyle w:val="Hyperlink"/>
          </w:rPr>
          <w:t>Senate Journal</w:t>
        </w:r>
        <w:r w:rsidRPr="00C16D9D">
          <w:rPr>
            <w:rStyle w:val="Hyperlink"/>
          </w:rPr>
          <w:noBreakHyphen/>
          <w:t>page 80</w:t>
        </w:r>
      </w:hyperlink>
      <w:r w:rsidRPr="00C16D9D">
        <w:t>)</w:t>
      </w:r>
    </w:p>
    <w:p w:rsidR="00FC215C" w:rsidRDefault="00FC215C" w:rsidP="00FC215C">
      <w:pPr>
        <w:widowControl w:val="0"/>
        <w:tabs>
          <w:tab w:val="right" w:pos="1008"/>
          <w:tab w:val="left" w:pos="1152"/>
          <w:tab w:val="left" w:pos="1872"/>
          <w:tab w:val="left" w:pos="9187"/>
        </w:tabs>
        <w:ind w:left="2088" w:hanging="2088"/>
      </w:pPr>
      <w:r>
        <w:tab/>
        <w:t>1/8/2019</w:t>
      </w:r>
      <w:r>
        <w:tab/>
        <w:t>Senate</w:t>
      </w:r>
      <w:r>
        <w:tab/>
      </w:r>
      <w:r w:rsidRPr="00C16D9D">
        <w:t>Ref</w:t>
      </w:r>
      <w:r>
        <w:t xml:space="preserve">erred to Committee on </w:t>
      </w:r>
      <w:r w:rsidRPr="00C16D9D">
        <w:rPr>
          <w:b/>
        </w:rPr>
        <w:t>Judiciary</w:t>
      </w:r>
      <w:r>
        <w:t xml:space="preserve"> </w:t>
      </w:r>
      <w:r w:rsidRPr="00C16D9D">
        <w:t>(</w:t>
      </w:r>
      <w:hyperlink r:id="rId7" w:history="1">
        <w:r w:rsidRPr="00C16D9D">
          <w:rPr>
            <w:rStyle w:val="Hyperlink"/>
          </w:rPr>
          <w:t>Senate Journal</w:t>
        </w:r>
        <w:r w:rsidRPr="00C16D9D">
          <w:rPr>
            <w:rStyle w:val="Hyperlink"/>
          </w:rPr>
          <w:noBreakHyphen/>
          <w:t>page 80</w:t>
        </w:r>
      </w:hyperlink>
      <w:r w:rsidRPr="00C16D9D">
        <w:t>)</w:t>
      </w:r>
    </w:p>
    <w:p w:rsidR="00FC215C" w:rsidRDefault="00FC215C" w:rsidP="00FC215C">
      <w:pPr>
        <w:widowControl w:val="0"/>
        <w:tabs>
          <w:tab w:val="right" w:pos="1008"/>
          <w:tab w:val="left" w:pos="1152"/>
          <w:tab w:val="left" w:pos="1872"/>
          <w:tab w:val="left" w:pos="9187"/>
        </w:tabs>
        <w:ind w:left="2088" w:hanging="2088"/>
      </w:pPr>
    </w:p>
    <w:p w:rsidR="007F0F18" w:rsidRDefault="007F0F18" w:rsidP="007F0F18">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7F0F18">
          <w:rPr>
            <w:rStyle w:val="Hyperlink"/>
          </w:rPr>
          <w:t>legislative information</w:t>
        </w:r>
      </w:hyperlink>
      <w:r>
        <w:t xml:space="preserve"> at the website</w:t>
      </w:r>
    </w:p>
    <w:p w:rsidR="007F0F18" w:rsidRDefault="007F0F18" w:rsidP="007F0F18">
      <w:pPr>
        <w:widowControl w:val="0"/>
        <w:tabs>
          <w:tab w:val="right" w:pos="1008"/>
          <w:tab w:val="left" w:pos="1152"/>
          <w:tab w:val="left" w:pos="1872"/>
          <w:tab w:val="left" w:pos="9187"/>
        </w:tabs>
        <w:ind w:left="2088" w:hanging="2088"/>
      </w:pPr>
    </w:p>
    <w:p w:rsidR="007F0F18" w:rsidRPr="007F0F18" w:rsidRDefault="007F0F18" w:rsidP="007F0F18">
      <w:pPr>
        <w:widowControl w:val="0"/>
        <w:tabs>
          <w:tab w:val="right" w:pos="1008"/>
          <w:tab w:val="left" w:pos="1152"/>
          <w:tab w:val="left" w:pos="1872"/>
          <w:tab w:val="left" w:pos="9187"/>
        </w:tabs>
        <w:ind w:left="2088" w:hanging="2088"/>
      </w:pPr>
    </w:p>
    <w:p w:rsidR="007F0F18" w:rsidRDefault="007F0F18" w:rsidP="007F0F18">
      <w:pPr>
        <w:widowControl w:val="0"/>
      </w:pPr>
      <w:r w:rsidRPr="007F0F18">
        <w:rPr>
          <w:b/>
        </w:rPr>
        <w:t>VERSIONS OF THIS BILL</w:t>
      </w:r>
    </w:p>
    <w:p w:rsidR="007F0F18" w:rsidRDefault="007F0F18" w:rsidP="007F0F18">
      <w:pPr>
        <w:widowControl w:val="0"/>
      </w:pPr>
    </w:p>
    <w:p w:rsidR="007F0F18" w:rsidRDefault="00F21ADC" w:rsidP="007F0F18">
      <w:pPr>
        <w:widowControl w:val="0"/>
      </w:pPr>
      <w:hyperlink r:id="rId9" w:history="1">
        <w:r w:rsidR="007F0F18">
          <w:rPr>
            <w:rStyle w:val="Hyperlink"/>
          </w:rPr>
          <w:t>12/12/2018</w:t>
        </w:r>
      </w:hyperlink>
    </w:p>
    <w:p w:rsidR="007F0F18" w:rsidRDefault="007F0F18" w:rsidP="007F0F18"/>
    <w:p w:rsidR="007F0F18" w:rsidRDefault="007F0F18" w:rsidP="007F0F18">
      <w:pPr>
        <w:sectPr w:rsidR="007F0F18" w:rsidSect="007F0F18">
          <w:pgSz w:w="12240" w:h="15840" w:code="1"/>
          <w:pgMar w:top="1080" w:right="1440" w:bottom="1080" w:left="1440" w:header="720" w:footer="720" w:gutter="0"/>
          <w:cols w:space="720"/>
          <w:noEndnote/>
          <w:docGrid w:linePitch="360"/>
        </w:sectPr>
      </w:pPr>
    </w:p>
    <w:p w:rsidR="002703CA" w:rsidRPr="00522CE0" w:rsidRDefault="002703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70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E44D4">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877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7972FC">
        <w:rPr>
          <w:color w:val="000000" w:themeColor="text1"/>
          <w:u w:color="000000" w:themeColor="text1"/>
        </w:rPr>
        <w:t xml:space="preserve">PROPOSING AN AMENDMENT TO SECTION 7, ARTICLE VI OF THE CONSTITUTION OF SOUTH CAROLINA, 1895, </w:t>
      </w:r>
      <w:r>
        <w:rPr>
          <w:color w:val="000000" w:themeColor="text1"/>
          <w:u w:color="000000" w:themeColor="text1"/>
        </w:rPr>
        <w:t xml:space="preserve">AS AMENDED, </w:t>
      </w:r>
      <w:r w:rsidRPr="007972FC">
        <w:rPr>
          <w:color w:val="000000" w:themeColor="text1"/>
          <w:u w:color="000000" w:themeColor="text1"/>
        </w:rPr>
        <w:t>RELATING TO THE CONSTIT</w:t>
      </w:r>
      <w:r w:rsidR="00032C9C">
        <w:rPr>
          <w:color w:val="000000" w:themeColor="text1"/>
          <w:u w:color="000000" w:themeColor="text1"/>
        </w:rPr>
        <w:t>UTIONAL OFFICERS OF THIS STATE,</w:t>
      </w:r>
      <w:r>
        <w:rPr>
          <w:color w:val="000000" w:themeColor="text1"/>
          <w:u w:color="000000" w:themeColor="text1"/>
        </w:rPr>
        <w:t xml:space="preserve"> </w:t>
      </w:r>
      <w:r w:rsidRPr="007972FC">
        <w:rPr>
          <w:color w:val="000000" w:themeColor="text1"/>
          <w:u w:color="000000" w:themeColor="text1"/>
        </w:rPr>
        <w:t>TO DELETE THE COMMISSIONER OF AGRICULTURE FROM THE LIST OF STATE OFFICERS WHICH THE CONSTITUTION REQUIRES TO BE ELECTED AND PROVIDE THAT THE COMMISSIONER OF AGRICULTURE MUST BE APPOINTED BY THE GOVERNOR, UPON THE ADVICE AND CONSENT OF THE SENATE, FOR A TERM COTERMINOUS WITH THE GOVERNOR UPON THE EXPIRATION OF THE TERM OF THE COMMISSIONER OF AGRICULTURE SERVING IN OFFICE ON THE DATE OF THE RATIFICATION OF THIS PROVISION.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E44D4" w:rsidRDefault="00FE44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E44D4" w:rsidRDefault="00FE44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77FD" w:rsidRPr="008877FD" w:rsidRDefault="00FE44D4" w:rsidP="0088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8877FD" w:rsidRPr="008877FD">
        <w:rPr>
          <w:rFonts w:eastAsia="Times New Roman"/>
          <w:color w:val="000000" w:themeColor="text1"/>
          <w:szCs w:val="20"/>
          <w:u w:color="000000" w:themeColor="text1"/>
        </w:rPr>
        <w:t>It is proposed that Section 7, Article VI of the Constitution of this State, as last amended by Act 1 of 2015, is further amended by adding the following new paragraph at the end:</w:t>
      </w:r>
    </w:p>
    <w:p w:rsidR="008877FD" w:rsidRPr="008877FD" w:rsidRDefault="008877FD" w:rsidP="008877F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877FD" w:rsidRPr="008877FD" w:rsidRDefault="008877FD" w:rsidP="008877F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877FD">
        <w:rPr>
          <w:rFonts w:eastAsia="Times New Roman"/>
          <w:color w:val="000000" w:themeColor="text1"/>
          <w:szCs w:val="20"/>
          <w:u w:color="000000" w:themeColor="text1"/>
        </w:rPr>
        <w:tab/>
        <w:t>“Beginning upon the expiration of the term of the Commissioner of Agriculture serving in office on the date of the ratification of the provisions of this paragraph, the Commissioner of Agriculture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Commissioner of Agriculture may be removed from office.”</w:t>
      </w:r>
    </w:p>
    <w:p w:rsidR="008877FD" w:rsidRPr="008877FD" w:rsidRDefault="008877FD" w:rsidP="008877F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877FD" w:rsidRPr="008877FD" w:rsidRDefault="008877FD" w:rsidP="008877F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877FD">
        <w:rPr>
          <w:rFonts w:eastAsia="Times New Roman"/>
          <w:color w:val="000000" w:themeColor="text1"/>
          <w:szCs w:val="20"/>
          <w:u w:color="000000" w:themeColor="text1"/>
        </w:rPr>
        <w:lastRenderedPageBreak/>
        <w:t>SECTION</w:t>
      </w:r>
      <w:r w:rsidRPr="008877FD">
        <w:rPr>
          <w:rFonts w:eastAsia="Times New Roman"/>
          <w:color w:val="000000" w:themeColor="text1"/>
          <w:szCs w:val="20"/>
          <w:u w:color="000000" w:themeColor="text1"/>
        </w:rPr>
        <w:tab/>
        <w:t>2.</w:t>
      </w:r>
      <w:r w:rsidRPr="008877FD">
        <w:rPr>
          <w:rFonts w:eastAsia="Times New Roman"/>
          <w:color w:val="000000" w:themeColor="text1"/>
          <w:szCs w:val="20"/>
          <w:u w:color="000000" w:themeColor="text1"/>
        </w:rPr>
        <w:tab/>
        <w:t>The proposed amendment in Section 1 must be submitted to the qualified electors at the next general election for representatives. Ballots must be provided at the various voting precincts with the following words printed or written on the ballot:</w:t>
      </w:r>
    </w:p>
    <w:p w:rsidR="008877FD" w:rsidRPr="008877FD" w:rsidRDefault="008877FD" w:rsidP="008877F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877FD" w:rsidRPr="008877FD" w:rsidRDefault="008877FD" w:rsidP="008877F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8877FD">
        <w:rPr>
          <w:rFonts w:eastAsia="Times New Roman"/>
          <w:color w:val="000000" w:themeColor="text1"/>
          <w:szCs w:val="20"/>
          <w:u w:color="000000" w:themeColor="text1"/>
        </w:rPr>
        <w:tab/>
        <w:t xml:space="preserve">“Must Section 7, Article VI of the Constitution of this State relating to state constitutional officers be amended so as to delete the Commissioner of Agriculture from the list of state officers </w:t>
      </w:r>
      <w:r w:rsidRPr="00CC3591">
        <w:rPr>
          <w:rFonts w:eastAsia="Times New Roman"/>
          <w:color w:val="000000" w:themeColor="text1"/>
          <w:szCs w:val="20"/>
        </w:rPr>
        <w:t>that</w:t>
      </w:r>
      <w:r w:rsidRPr="008877FD">
        <w:rPr>
          <w:rFonts w:eastAsia="Times New Roman"/>
          <w:color w:val="000000" w:themeColor="text1"/>
          <w:szCs w:val="20"/>
          <w:u w:color="000000" w:themeColor="text1"/>
        </w:rPr>
        <w:t xml:space="preserve"> the Constitution requires to be elected; provide that upon the expiration of the term of the Commissioner of Agriculture serving in office on the date of the ratification of this provision, the Commissioner of Agriculture must be appointed by the Governor, upon the advice and consent of the Senate; and require the General Assembly to provide by law for the duties, compensation, and qualifications for office, the procedures by which the appointment is made, and the procedures by which the Commissioner of Agriculture may be removed from office?</w:t>
      </w:r>
    </w:p>
    <w:p w:rsidR="008877FD" w:rsidRPr="008877FD" w:rsidRDefault="008877FD" w:rsidP="008877F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8877FD" w:rsidRPr="008877FD" w:rsidRDefault="008877FD" w:rsidP="008877F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8877FD">
        <w:rPr>
          <w:rFonts w:eastAsia="Times New Roman"/>
          <w:color w:val="000000" w:themeColor="text1"/>
          <w:szCs w:val="20"/>
          <w:u w:color="000000" w:themeColor="text1"/>
        </w:rPr>
        <w:t>Yes</w:t>
      </w:r>
      <w:r w:rsidRPr="008877FD">
        <w:rPr>
          <w:rFonts w:eastAsia="Times New Roman"/>
          <w:color w:val="000000" w:themeColor="text1"/>
          <w:szCs w:val="20"/>
          <w:u w:color="000000" w:themeColor="text1"/>
        </w:rPr>
        <w:tab/>
      </w:r>
      <w:r w:rsidRPr="008877FD">
        <w:rPr>
          <w:rFonts w:ascii="Wingdings" w:eastAsia="Times New Roman" w:hAnsi="Wingdings"/>
          <w:color w:val="000000" w:themeColor="text1"/>
          <w:szCs w:val="20"/>
          <w:u w:color="000000" w:themeColor="text1"/>
        </w:rPr>
        <w:t></w:t>
      </w:r>
    </w:p>
    <w:p w:rsidR="008877FD" w:rsidRPr="008877FD" w:rsidRDefault="008877FD" w:rsidP="008877F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8877FD" w:rsidRPr="008877FD" w:rsidRDefault="008877FD" w:rsidP="008877F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8877FD">
        <w:rPr>
          <w:rFonts w:eastAsia="Times New Roman"/>
          <w:color w:val="000000" w:themeColor="text1"/>
          <w:szCs w:val="20"/>
          <w:u w:color="000000" w:themeColor="text1"/>
        </w:rPr>
        <w:t>No</w:t>
      </w:r>
      <w:r w:rsidRPr="008877FD">
        <w:rPr>
          <w:rFonts w:eastAsia="Times New Roman"/>
          <w:color w:val="000000" w:themeColor="text1"/>
          <w:szCs w:val="20"/>
          <w:u w:color="000000" w:themeColor="text1"/>
        </w:rPr>
        <w:tab/>
      </w:r>
      <w:r w:rsidRPr="008877FD">
        <w:rPr>
          <w:rFonts w:ascii="Wingdings" w:eastAsia="Times New Roman" w:hAnsi="Wingdings"/>
          <w:color w:val="000000" w:themeColor="text1"/>
          <w:szCs w:val="20"/>
          <w:u w:color="000000" w:themeColor="text1"/>
        </w:rPr>
        <w:t></w:t>
      </w:r>
    </w:p>
    <w:p w:rsidR="008877FD" w:rsidRPr="008877FD" w:rsidRDefault="008877FD" w:rsidP="008877F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FE44D4" w:rsidRDefault="008877FD" w:rsidP="00887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877FD">
        <w:rPr>
          <w:rFonts w:eastAsia="Times New Roman"/>
          <w:color w:val="000000" w:themeColor="text1"/>
          <w:szCs w:val="20"/>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52599F" w:rsidRDefault="00C874E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F0F18" w:rsidRDefault="007F0F18" w:rsidP="007F0F18">
      <w:pPr>
        <w:suppressAutoHyphens/>
        <w:jc w:val="both"/>
        <w:rPr>
          <w:rFonts w:eastAsia="Times New Roman"/>
        </w:rPr>
      </w:pPr>
    </w:p>
    <w:sectPr w:rsidR="007F0F18" w:rsidSect="007F0F1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4D4" w:rsidRDefault="00FE44D4" w:rsidP="00522CE0">
      <w:r>
        <w:separator/>
      </w:r>
    </w:p>
  </w:endnote>
  <w:endnote w:type="continuationSeparator" w:id="0">
    <w:p w:rsidR="00FE44D4" w:rsidRDefault="00FE44D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CA8C97-C6AE-4C66-9F92-8F42497DB0F9}"/>
    <w:embedBold r:id="rId2" w:fontKey="{A856E6D9-E513-4076-A96D-B145B4133A49}"/>
  </w:font>
  <w:font w:name="Calibri">
    <w:panose1 w:val="020F0502020204030204"/>
    <w:charset w:val="00"/>
    <w:family w:val="swiss"/>
    <w:pitch w:val="variable"/>
    <w:sig w:usb0="E00002FF" w:usb1="4000ACFF" w:usb2="00000001" w:usb3="00000000" w:csb0="0000019F" w:csb1="00000000"/>
    <w:embedRegular r:id="rId3" w:fontKey="{F4122DDF-65B3-45CC-89BF-39997CF06A1D}"/>
    <w:embedBold r:id="rId4" w:fontKey="{FE035762-E503-40F1-870E-C6BA48B47157}"/>
  </w:font>
  <w:font w:name="Wingdings">
    <w:panose1 w:val="05000000000000000000"/>
    <w:charset w:val="02"/>
    <w:family w:val="auto"/>
    <w:pitch w:val="variable"/>
    <w:sig w:usb0="00000000" w:usb1="10000000" w:usb2="00000000" w:usb3="00000000" w:csb0="80000000" w:csb1="00000000"/>
    <w:embedRegular r:id="rId5" w:fontKey="{75423F91-DFB1-4B2D-8B34-F971593E55B1}"/>
  </w:font>
  <w:font w:name="Cambria">
    <w:panose1 w:val="02040503050406030204"/>
    <w:charset w:val="00"/>
    <w:family w:val="roman"/>
    <w:pitch w:val="variable"/>
    <w:sig w:usb0="E00002FF" w:usb1="400004FF" w:usb2="00000000" w:usb3="00000000" w:csb0="0000019F" w:csb1="00000000"/>
    <w:embedRegular r:id="rId6" w:fontKey="{4FA94F2A-7712-48BB-8C31-9FECB42745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F18" w:rsidRPr="002703CA" w:rsidRDefault="007F0F18" w:rsidP="002703CA">
    <w:pPr>
      <w:pStyle w:val="Footer"/>
      <w:tabs>
        <w:tab w:val="clear" w:pos="4680"/>
        <w:tab w:val="clear" w:pos="9360"/>
        <w:tab w:val="center" w:pos="2995"/>
      </w:tabs>
      <w:spacing w:before="120"/>
    </w:pPr>
    <w:r>
      <w:t>[86]</w:t>
    </w:r>
    <w:r>
      <w:tab/>
    </w:r>
    <w:r>
      <w:fldChar w:fldCharType="begin"/>
    </w:r>
    <w:r>
      <w:instrText xml:space="preserve"> PAGE  \* MERGEFORMAT </w:instrText>
    </w:r>
    <w:r>
      <w:fldChar w:fldCharType="separate"/>
    </w:r>
    <w:r w:rsidR="008077C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4D4" w:rsidRDefault="00FE44D4" w:rsidP="00522CE0">
      <w:r>
        <w:separator/>
      </w:r>
    </w:p>
  </w:footnote>
  <w:footnote w:type="continuationSeparator" w:id="0">
    <w:p w:rsidR="00FE44D4" w:rsidRDefault="00FE44D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COMM.KMM.GEC"/>
    <w:docVar w:name="CoverAttorneyInitials" w:val="KMM"/>
    <w:docVar w:name="CoverAttorneyLastName" w:val="Moffitt"/>
    <w:docVar w:name="CoverBillType" w:val="j"/>
    <w:docVar w:name="CoverSenator" w:val="GEC"/>
    <w:docVar w:name="dvBillNumber" w:val="86"/>
    <w:docVar w:name="dvBillNumberPrefix" w:val="S. "/>
    <w:docVar w:name="dvOriginalBody" w:val="Senate"/>
    <w:docVar w:name="fulldraftpath" w:val="L:\S-RES\GEC\019COMM.KMM.GEC.DOCX"/>
    <w:docVar w:name="NameofBody" w:val="S"/>
    <w:docVar w:name="vgroup2" w:val="S-RES"/>
  </w:docVars>
  <w:rsids>
    <w:rsidRoot w:val="00FE44D4"/>
    <w:rsid w:val="00032C9C"/>
    <w:rsid w:val="00042AC1"/>
    <w:rsid w:val="00046516"/>
    <w:rsid w:val="00072458"/>
    <w:rsid w:val="0007601D"/>
    <w:rsid w:val="000B0720"/>
    <w:rsid w:val="000B5EAF"/>
    <w:rsid w:val="000F1523"/>
    <w:rsid w:val="001315B2"/>
    <w:rsid w:val="00170561"/>
    <w:rsid w:val="00186AC9"/>
    <w:rsid w:val="00197DF1"/>
    <w:rsid w:val="001B3DD9"/>
    <w:rsid w:val="001B7E5D"/>
    <w:rsid w:val="001D3BAC"/>
    <w:rsid w:val="00216025"/>
    <w:rsid w:val="00245C4E"/>
    <w:rsid w:val="002703CA"/>
    <w:rsid w:val="002C1321"/>
    <w:rsid w:val="002C2031"/>
    <w:rsid w:val="002C5896"/>
    <w:rsid w:val="002D3BED"/>
    <w:rsid w:val="00307C2B"/>
    <w:rsid w:val="00315D04"/>
    <w:rsid w:val="00383247"/>
    <w:rsid w:val="003D6E2B"/>
    <w:rsid w:val="003E7597"/>
    <w:rsid w:val="004123FB"/>
    <w:rsid w:val="00413EBF"/>
    <w:rsid w:val="0044020F"/>
    <w:rsid w:val="00450668"/>
    <w:rsid w:val="00454138"/>
    <w:rsid w:val="004813A2"/>
    <w:rsid w:val="004952FA"/>
    <w:rsid w:val="004B6A22"/>
    <w:rsid w:val="004D7F37"/>
    <w:rsid w:val="00522CE0"/>
    <w:rsid w:val="0052599F"/>
    <w:rsid w:val="00541951"/>
    <w:rsid w:val="00565148"/>
    <w:rsid w:val="00570403"/>
    <w:rsid w:val="00593361"/>
    <w:rsid w:val="005A413B"/>
    <w:rsid w:val="005A5017"/>
    <w:rsid w:val="005A648C"/>
    <w:rsid w:val="005F07AC"/>
    <w:rsid w:val="005F1745"/>
    <w:rsid w:val="006A1802"/>
    <w:rsid w:val="006C0CBB"/>
    <w:rsid w:val="006C74EA"/>
    <w:rsid w:val="00720D40"/>
    <w:rsid w:val="00731862"/>
    <w:rsid w:val="007318D4"/>
    <w:rsid w:val="00765784"/>
    <w:rsid w:val="007A4390"/>
    <w:rsid w:val="007E5CB7"/>
    <w:rsid w:val="007F0F18"/>
    <w:rsid w:val="007F4174"/>
    <w:rsid w:val="008077C0"/>
    <w:rsid w:val="008314D2"/>
    <w:rsid w:val="00870F6F"/>
    <w:rsid w:val="008877FD"/>
    <w:rsid w:val="008B2F42"/>
    <w:rsid w:val="008C3697"/>
    <w:rsid w:val="008E185F"/>
    <w:rsid w:val="008F023B"/>
    <w:rsid w:val="00904E16"/>
    <w:rsid w:val="009162B3"/>
    <w:rsid w:val="00927C62"/>
    <w:rsid w:val="00983951"/>
    <w:rsid w:val="00984124"/>
    <w:rsid w:val="00984640"/>
    <w:rsid w:val="00995C37"/>
    <w:rsid w:val="009A0447"/>
    <w:rsid w:val="009C118A"/>
    <w:rsid w:val="00A02011"/>
    <w:rsid w:val="00A4011E"/>
    <w:rsid w:val="00A73CCB"/>
    <w:rsid w:val="00A86015"/>
    <w:rsid w:val="00A9594E"/>
    <w:rsid w:val="00AE59C8"/>
    <w:rsid w:val="00B10098"/>
    <w:rsid w:val="00B5790D"/>
    <w:rsid w:val="00B945C5"/>
    <w:rsid w:val="00BA20EA"/>
    <w:rsid w:val="00BB5AFC"/>
    <w:rsid w:val="00BC0A56"/>
    <w:rsid w:val="00C45366"/>
    <w:rsid w:val="00C57023"/>
    <w:rsid w:val="00C74052"/>
    <w:rsid w:val="00C874E3"/>
    <w:rsid w:val="00CB187A"/>
    <w:rsid w:val="00CC0EC7"/>
    <w:rsid w:val="00CC251A"/>
    <w:rsid w:val="00CC3591"/>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215C"/>
    <w:rsid w:val="00FC3A2B"/>
    <w:rsid w:val="00FC3EB2"/>
    <w:rsid w:val="00FE44D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AE1E6391-A0D6-4011-8ED4-09ACA1C0D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F0F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6&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86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BE50899F.dotm</Template>
  <TotalTime>0</TotalTime>
  <Pages>3</Pages>
  <Words>619</Words>
  <Characters>3201</Characters>
  <Application>Microsoft Office Word</Application>
  <DocSecurity>0</DocSecurity>
  <Lines>152</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86: Commissioner of Agriculture to be appointed by Governor with advice and consent of the Senate - South Carolina Legislature Online</dc:title>
  <dc:subject/>
  <dc:creator>Rebecca Landau</dc:creator>
  <cp:keywords/>
  <dc:description/>
  <cp:lastModifiedBy>S Volk</cp:lastModifiedBy>
  <cp:revision>2</cp:revision>
  <dcterms:created xsi:type="dcterms:W3CDTF">2019-01-22T19:04:00Z</dcterms:created>
  <dcterms:modified xsi:type="dcterms:W3CDTF">2019-01-22T19:04:00Z</dcterms:modified>
</cp:coreProperties>
</file>