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E5E" w:rsidRDefault="00477E5E" w:rsidP="00477E5E">
      <w:pPr>
        <w:widowControl w:val="0"/>
        <w:jc w:val="center"/>
      </w:pPr>
      <w:r w:rsidRPr="00477E5E">
        <w:rPr>
          <w:b/>
        </w:rPr>
        <w:t>South Carolina General Assembly</w:t>
      </w:r>
    </w:p>
    <w:p w:rsidR="00477E5E" w:rsidRDefault="00477E5E" w:rsidP="00477E5E">
      <w:pPr>
        <w:widowControl w:val="0"/>
        <w:jc w:val="center"/>
      </w:pPr>
      <w:r>
        <w:t>123rd Session, 2019-2020</w:t>
      </w:r>
    </w:p>
    <w:p w:rsidR="00477E5E" w:rsidRDefault="00477E5E" w:rsidP="00477E5E">
      <w:pPr>
        <w:widowControl w:val="0"/>
      </w:pPr>
    </w:p>
    <w:p w:rsidR="00477E5E" w:rsidRDefault="00477E5E" w:rsidP="00477E5E">
      <w:pPr>
        <w:widowControl w:val="0"/>
        <w:rPr>
          <w:b/>
        </w:rPr>
      </w:pPr>
      <w:r w:rsidRPr="00477E5E">
        <w:rPr>
          <w:b/>
        </w:rPr>
        <w:t>S.</w:t>
      </w:r>
      <w:r>
        <w:rPr>
          <w:b/>
        </w:rPr>
        <w:t xml:space="preserve"> </w:t>
      </w:r>
      <w:r w:rsidRPr="00477E5E">
        <w:rPr>
          <w:b/>
        </w:rPr>
        <w:t>871</w:t>
      </w:r>
    </w:p>
    <w:p w:rsidR="00477E5E" w:rsidRDefault="00477E5E" w:rsidP="00477E5E">
      <w:pPr>
        <w:widowControl w:val="0"/>
        <w:rPr>
          <w:b/>
        </w:rPr>
      </w:pPr>
    </w:p>
    <w:p w:rsidR="00477E5E" w:rsidRDefault="00477E5E" w:rsidP="00477E5E">
      <w:pPr>
        <w:widowControl w:val="0"/>
      </w:pPr>
      <w:r w:rsidRPr="00477E5E">
        <w:rPr>
          <w:b/>
        </w:rPr>
        <w:t>STATUS INFORMATION</w:t>
      </w:r>
    </w:p>
    <w:p w:rsidR="00477E5E" w:rsidRDefault="00477E5E" w:rsidP="00477E5E">
      <w:pPr>
        <w:widowControl w:val="0"/>
      </w:pPr>
    </w:p>
    <w:p w:rsidR="00477E5E" w:rsidRDefault="00477E5E" w:rsidP="00477E5E">
      <w:pPr>
        <w:widowControl w:val="0"/>
      </w:pPr>
      <w:r>
        <w:t>General Bill</w:t>
      </w:r>
    </w:p>
    <w:p w:rsidR="00477E5E" w:rsidRDefault="00D6623A" w:rsidP="00477E5E">
      <w:pPr>
        <w:widowControl w:val="0"/>
      </w:pPr>
      <w:r>
        <w:t>Sponsors: Senators Hutto and Campsen</w:t>
      </w:r>
    </w:p>
    <w:p w:rsidR="00477E5E" w:rsidRDefault="00477E5E" w:rsidP="00477E5E">
      <w:pPr>
        <w:widowControl w:val="0"/>
      </w:pPr>
      <w:r>
        <w:t>Document Path: l:\s-jud\bills\hutto\jud0066.rem.docx</w:t>
      </w:r>
    </w:p>
    <w:p w:rsidR="00477E5E" w:rsidRDefault="00477E5E" w:rsidP="00477E5E">
      <w:pPr>
        <w:widowControl w:val="0"/>
      </w:pPr>
    </w:p>
    <w:p w:rsidR="00A3362D" w:rsidRDefault="00A3362D" w:rsidP="00477E5E">
      <w:pPr>
        <w:widowControl w:val="0"/>
      </w:pPr>
      <w:r>
        <w:t>Introduced in the Senate on January 14, 2020</w:t>
      </w:r>
    </w:p>
    <w:p w:rsidR="00A3362D" w:rsidRPr="00A3362D" w:rsidRDefault="00A3362D" w:rsidP="00477E5E">
      <w:pPr>
        <w:widowControl w:val="0"/>
      </w:pPr>
      <w:r>
        <w:t xml:space="preserve">Currently residing in the Senate Committee on </w:t>
      </w:r>
      <w:r w:rsidRPr="00A3362D">
        <w:rPr>
          <w:b/>
        </w:rPr>
        <w:t>Judiciary</w:t>
      </w:r>
    </w:p>
    <w:p w:rsidR="00A3362D" w:rsidRDefault="00A3362D" w:rsidP="00477E5E">
      <w:pPr>
        <w:widowControl w:val="0"/>
      </w:pPr>
    </w:p>
    <w:p w:rsidR="00477E5E" w:rsidRDefault="00842E3C" w:rsidP="00477E5E">
      <w:pPr>
        <w:widowControl w:val="0"/>
      </w:pPr>
      <w:r>
        <w:t>Summary: Coroner; child death investigation</w:t>
      </w:r>
    </w:p>
    <w:p w:rsidR="00477E5E" w:rsidRDefault="00477E5E" w:rsidP="00477E5E">
      <w:pPr>
        <w:widowControl w:val="0"/>
      </w:pPr>
    </w:p>
    <w:p w:rsidR="00477E5E" w:rsidRDefault="00477E5E" w:rsidP="00477E5E">
      <w:pPr>
        <w:widowControl w:val="0"/>
      </w:pPr>
    </w:p>
    <w:p w:rsidR="00477E5E" w:rsidRDefault="00477E5E" w:rsidP="00477E5E">
      <w:pPr>
        <w:widowControl w:val="0"/>
        <w:tabs>
          <w:tab w:val="center" w:pos="590"/>
          <w:tab w:val="center" w:pos="1440"/>
          <w:tab w:val="left" w:pos="1872"/>
          <w:tab w:val="left" w:pos="9187"/>
        </w:tabs>
      </w:pPr>
      <w:r w:rsidRPr="00477E5E">
        <w:rPr>
          <w:b/>
        </w:rPr>
        <w:t>HISTORY OF LEGISLATIVE ACTIONS</w:t>
      </w:r>
    </w:p>
    <w:p w:rsidR="00477E5E" w:rsidRDefault="00477E5E" w:rsidP="00477E5E">
      <w:pPr>
        <w:widowControl w:val="0"/>
        <w:tabs>
          <w:tab w:val="center" w:pos="590"/>
          <w:tab w:val="center" w:pos="1440"/>
          <w:tab w:val="left" w:pos="1872"/>
          <w:tab w:val="left" w:pos="9187"/>
        </w:tabs>
      </w:pPr>
    </w:p>
    <w:p w:rsidR="00477E5E" w:rsidRPr="00477E5E" w:rsidRDefault="00477E5E" w:rsidP="00477E5E">
      <w:pPr>
        <w:widowControl w:val="0"/>
        <w:tabs>
          <w:tab w:val="center" w:pos="590"/>
          <w:tab w:val="center" w:pos="1440"/>
          <w:tab w:val="left" w:pos="1872"/>
          <w:tab w:val="left" w:pos="9187"/>
        </w:tabs>
      </w:pPr>
      <w:r w:rsidRPr="00477E5E">
        <w:rPr>
          <w:u w:val="single"/>
        </w:rPr>
        <w:tab/>
        <w:t>Date</w:t>
      </w:r>
      <w:r w:rsidRPr="00477E5E">
        <w:rPr>
          <w:u w:val="single"/>
        </w:rPr>
        <w:tab/>
        <w:t>Body</w:t>
      </w:r>
      <w:r w:rsidRPr="00477E5E">
        <w:rPr>
          <w:u w:val="single"/>
        </w:rPr>
        <w:tab/>
        <w:t>Action Description with journal page number</w:t>
      </w:r>
      <w:r w:rsidRPr="00477E5E">
        <w:rPr>
          <w:u w:val="single"/>
        </w:rPr>
        <w:tab/>
      </w:r>
    </w:p>
    <w:p w:rsidR="008B0D23" w:rsidRDefault="008B0D23" w:rsidP="008B0D23">
      <w:pPr>
        <w:widowControl w:val="0"/>
        <w:tabs>
          <w:tab w:val="right" w:pos="1008"/>
          <w:tab w:val="left" w:pos="1152"/>
          <w:tab w:val="left" w:pos="1872"/>
          <w:tab w:val="left" w:pos="9187"/>
        </w:tabs>
        <w:ind w:left="2088" w:hanging="2088"/>
      </w:pPr>
      <w:r>
        <w:tab/>
        <w:t>12/11/2019</w:t>
      </w:r>
      <w:r>
        <w:tab/>
        <w:t>Senate</w:t>
      </w:r>
      <w:r>
        <w:tab/>
        <w:t>Prefiled</w:t>
      </w:r>
    </w:p>
    <w:p w:rsidR="008B0D23" w:rsidRDefault="008B0D23" w:rsidP="008B0D2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E22B9">
        <w:rPr>
          <w:b/>
        </w:rPr>
        <w:t>Judiciary</w:t>
      </w:r>
    </w:p>
    <w:p w:rsidR="008B0D23" w:rsidRDefault="008B0D23" w:rsidP="008B0D23">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BE22B9">
          <w:rPr>
            <w:rStyle w:val="Hyperlink"/>
          </w:rPr>
          <w:t>Senate Journal</w:t>
        </w:r>
        <w:r w:rsidRPr="00BE22B9">
          <w:rPr>
            <w:rStyle w:val="Hyperlink"/>
          </w:rPr>
          <w:noBreakHyphen/>
          <w:t>page 21</w:t>
        </w:r>
      </w:hyperlink>
      <w:r>
        <w:t>)</w:t>
      </w:r>
    </w:p>
    <w:p w:rsidR="008B0D23" w:rsidRDefault="008B0D23" w:rsidP="008B0D2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E22B9">
        <w:rPr>
          <w:b/>
        </w:rPr>
        <w:t>Judiciary</w:t>
      </w:r>
      <w:r>
        <w:t xml:space="preserve"> (</w:t>
      </w:r>
      <w:hyperlink r:id="rId7" w:history="1">
        <w:r w:rsidRPr="00BE22B9">
          <w:rPr>
            <w:rStyle w:val="Hyperlink"/>
          </w:rPr>
          <w:t>Senate Journal</w:t>
        </w:r>
        <w:r w:rsidRPr="00BE22B9">
          <w:rPr>
            <w:rStyle w:val="Hyperlink"/>
          </w:rPr>
          <w:noBreakHyphen/>
          <w:t>page 21</w:t>
        </w:r>
      </w:hyperlink>
      <w:r>
        <w:t>)</w:t>
      </w:r>
    </w:p>
    <w:p w:rsidR="008B0D23" w:rsidRDefault="008B0D23" w:rsidP="008B0D23">
      <w:pPr>
        <w:widowControl w:val="0"/>
        <w:tabs>
          <w:tab w:val="right" w:pos="1008"/>
          <w:tab w:val="left" w:pos="1152"/>
          <w:tab w:val="left" w:pos="1872"/>
          <w:tab w:val="left" w:pos="9187"/>
        </w:tabs>
        <w:ind w:left="2088" w:hanging="2088"/>
      </w:pPr>
      <w:r>
        <w:tab/>
        <w:t>1/17/2020</w:t>
      </w:r>
      <w:r>
        <w:tab/>
        <w:t>Senate</w:t>
      </w:r>
      <w:r>
        <w:tab/>
        <w:t>Referred to Subcommittee:  Hutto (ch), Shealy, Young, McLeod, Senn</w:t>
      </w:r>
    </w:p>
    <w:p w:rsidR="008B0D23" w:rsidRDefault="008B0D23" w:rsidP="008B0D23">
      <w:pPr>
        <w:widowControl w:val="0"/>
        <w:tabs>
          <w:tab w:val="right" w:pos="1008"/>
          <w:tab w:val="left" w:pos="1152"/>
          <w:tab w:val="left" w:pos="1872"/>
          <w:tab w:val="left" w:pos="9187"/>
        </w:tabs>
        <w:ind w:left="2088" w:hanging="2088"/>
      </w:pPr>
      <w:r>
        <w:tab/>
        <w:t>2/7/2020</w:t>
      </w:r>
      <w:r>
        <w:tab/>
        <w:t>Senate</w:t>
      </w:r>
      <w:r>
        <w:tab/>
        <w:t>Referred to Subcommittee:  Hutto (ch), Goldfinch, McLeod, Senn, Rice</w:t>
      </w:r>
    </w:p>
    <w:p w:rsidR="008B0D23" w:rsidRDefault="008B0D23" w:rsidP="008B0D23">
      <w:pPr>
        <w:widowControl w:val="0"/>
        <w:tabs>
          <w:tab w:val="right" w:pos="1008"/>
          <w:tab w:val="left" w:pos="1152"/>
          <w:tab w:val="left" w:pos="1872"/>
          <w:tab w:val="left" w:pos="9187"/>
        </w:tabs>
        <w:ind w:left="2088" w:hanging="2088"/>
      </w:pPr>
    </w:p>
    <w:p w:rsidR="00477E5E" w:rsidRDefault="00477E5E" w:rsidP="00477E5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7E5E">
          <w:rPr>
            <w:rStyle w:val="Hyperlink"/>
          </w:rPr>
          <w:t>legislative information</w:t>
        </w:r>
      </w:hyperlink>
      <w:r>
        <w:t xml:space="preserve"> at the website</w:t>
      </w:r>
    </w:p>
    <w:p w:rsidR="00477E5E" w:rsidRDefault="00477E5E" w:rsidP="00477E5E">
      <w:pPr>
        <w:widowControl w:val="0"/>
        <w:tabs>
          <w:tab w:val="right" w:pos="1008"/>
          <w:tab w:val="left" w:pos="1152"/>
          <w:tab w:val="left" w:pos="1872"/>
          <w:tab w:val="left" w:pos="9187"/>
        </w:tabs>
        <w:ind w:left="2088" w:hanging="2088"/>
      </w:pPr>
    </w:p>
    <w:p w:rsidR="00477E5E" w:rsidRPr="00477E5E" w:rsidRDefault="00477E5E" w:rsidP="00477E5E">
      <w:pPr>
        <w:widowControl w:val="0"/>
        <w:tabs>
          <w:tab w:val="right" w:pos="1008"/>
          <w:tab w:val="left" w:pos="1152"/>
          <w:tab w:val="left" w:pos="1872"/>
          <w:tab w:val="left" w:pos="9187"/>
        </w:tabs>
        <w:ind w:left="2088" w:hanging="2088"/>
      </w:pPr>
    </w:p>
    <w:p w:rsidR="00477E5E" w:rsidRDefault="00477E5E" w:rsidP="00477E5E">
      <w:pPr>
        <w:widowControl w:val="0"/>
      </w:pPr>
      <w:r w:rsidRPr="00477E5E">
        <w:rPr>
          <w:b/>
        </w:rPr>
        <w:t>VERSIONS OF THIS BILL</w:t>
      </w:r>
    </w:p>
    <w:p w:rsidR="00477E5E" w:rsidRDefault="00477E5E" w:rsidP="00477E5E">
      <w:pPr>
        <w:widowControl w:val="0"/>
      </w:pPr>
    </w:p>
    <w:p w:rsidR="00477E5E" w:rsidRDefault="006C2F8B" w:rsidP="00477E5E">
      <w:pPr>
        <w:widowControl w:val="0"/>
      </w:pPr>
      <w:hyperlink r:id="rId9" w:history="1">
        <w:r w:rsidR="00477E5E">
          <w:rPr>
            <w:rStyle w:val="Hyperlink"/>
          </w:rPr>
          <w:t>12/11/2019</w:t>
        </w:r>
      </w:hyperlink>
    </w:p>
    <w:p w:rsidR="00477E5E" w:rsidRDefault="00477E5E" w:rsidP="00477E5E"/>
    <w:p w:rsidR="00477E5E" w:rsidRDefault="00477E5E" w:rsidP="00477E5E">
      <w:pPr>
        <w:sectPr w:rsidR="00477E5E" w:rsidSect="00477E5E">
          <w:pgSz w:w="12240" w:h="15840" w:code="1"/>
          <w:pgMar w:top="1080" w:right="1440" w:bottom="1080" w:left="1440" w:header="720" w:footer="720" w:gutter="0"/>
          <w:cols w:space="720"/>
          <w:noEndnote/>
          <w:docGrid w:linePitch="360"/>
        </w:sectPr>
      </w:pPr>
    </w:p>
    <w:p w:rsidR="004B31C5" w:rsidRDefault="004B3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3B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2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17-5-550 OF THE SOUTH CAROLINA CODE OF LAWS, 1976, RELATING TO DUTIES OF THE CORONER IN CHILD DEATH INVESTIGATIONS, TO PERMIT THE CORONER, MEDICAL EXAMINER, OR LAW ENFORCEMENT OFFICER TO PETITION A MAGISTRATE, MUNICIPAL JUDGE, OR CIRCUIT COURT JUDGE WITHIN THE JURISDICTION FOR A WARRANT </w:t>
      </w:r>
      <w:r w:rsidR="0095239E">
        <w:rPr>
          <w:rFonts w:eastAsia="Times New Roman"/>
        </w:rPr>
        <w:t xml:space="preserve">OBTAIN SAMPLES AND </w:t>
      </w:r>
      <w:r>
        <w:rPr>
          <w:rFonts w:eastAsia="Times New Roman"/>
        </w:rPr>
        <w:t>TO TEST THE BLOOD, BREATH, OR URINE OF THE CHILD’S CAREGIVER IF THERE IS PROBABLE CAUSE TO BELIEVE THE INTOXICATION OR IMPAIRMENT CONTRIBUTED TO THE DEATH OF THE CHILD</w:t>
      </w:r>
      <w:r w:rsidR="0095239E">
        <w:rPr>
          <w:rFonts w:eastAsia="Times New Roman"/>
        </w:rPr>
        <w:t xml:space="preserve">; TO PROVIDE THAT THE SAMPLES OBTAINED PURSUANT TO THIS SECTION MUST BE </w:t>
      </w:r>
      <w:r w:rsidR="0095239E" w:rsidRPr="0095239E">
        <w:rPr>
          <w:rFonts w:eastAsia="Times New Roman"/>
        </w:rPr>
        <w:t>HANDLED IN ACCORDANCE WITH PROCEDURES APPROVED BY THE SOUTH CAROLINA LAW ENFORCEMENT DIVISION</w:t>
      </w:r>
      <w:r w:rsidR="0095239E">
        <w:rPr>
          <w:rFonts w:eastAsia="Times New Roman"/>
        </w:rPr>
        <w:t>; TO PROVIDE THAT THE PERSON WHO OBTAI</w:t>
      </w:r>
      <w:r w:rsidR="002C524F">
        <w:rPr>
          <w:rFonts w:eastAsia="Times New Roman"/>
        </w:rPr>
        <w:t xml:space="preserve">NS THE SAMPLES AND THE MEDICAL FACILITY </w:t>
      </w:r>
      <w:r w:rsidR="0095239E">
        <w:rPr>
          <w:rFonts w:eastAsia="Times New Roman"/>
        </w:rPr>
        <w:t xml:space="preserve">WHERE THE PROCEDURE IS PERFORMED IS RELEASED FROM CIVIL OR CRIMINAL LIABILITY UNLESS THE SAMPLE IS OBTAINED </w:t>
      </w:r>
      <w:r w:rsidR="0095239E" w:rsidRPr="0095239E">
        <w:rPr>
          <w:rFonts w:eastAsia="Times New Roman"/>
        </w:rPr>
        <w:t>IN A NEGLIGENT, RECKLESS, OR FRAUDULENT MANNER</w:t>
      </w:r>
      <w:r w:rsidR="0095239E">
        <w:rPr>
          <w:rFonts w:eastAsia="Times New Roman"/>
        </w:rPr>
        <w:t xml:space="preserve">; AND TO PROVIDE THAT </w:t>
      </w:r>
      <w:r w:rsidR="002C524F">
        <w:rPr>
          <w:rFonts w:eastAsia="Times New Roman"/>
        </w:rPr>
        <w:t>NO PERSON MAY BE REQUIRED BY THE CORONER, MEDICAL EXAMINER, OR LAW ENFORCEMENT OFFICER</w:t>
      </w:r>
      <w:r w:rsidR="0095239E">
        <w:rPr>
          <w:rFonts w:eastAsia="Times New Roman"/>
        </w:rPr>
        <w:t xml:space="preserve"> TO OBTAIN </w:t>
      </w:r>
      <w:r w:rsidR="002C524F">
        <w:rPr>
          <w:rFonts w:eastAsia="Times New Roman"/>
        </w:rPr>
        <w:t xml:space="preserve">OR TAKE </w:t>
      </w:r>
      <w:r w:rsidR="0095239E">
        <w:rPr>
          <w:rFonts w:eastAsia="Times New Roman"/>
        </w:rPr>
        <w:t>A SAMPLE</w:t>
      </w:r>
      <w:r w:rsidR="002C524F">
        <w:rPr>
          <w:rFonts w:eastAsia="Times New Roman"/>
        </w:rPr>
        <w:t xml:space="preserve"> PURSUANT TO THIS SECTION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5526">
        <w:rPr>
          <w:rFonts w:eastAsia="Times New Roman"/>
        </w:rPr>
        <w:t>Section 17-5-550 of the 1976 Code is amended to read:</w:t>
      </w:r>
    </w:p>
    <w:p w:rsidR="009A5526" w:rsidRDefault="009A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EFA" w:rsidRDefault="009A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17-5-550.</w:t>
      </w:r>
      <w:r w:rsidRPr="009A5526">
        <w:rPr>
          <w:rFonts w:eastAsia="Times New Roman"/>
        </w:rPr>
        <w:tab/>
      </w:r>
      <w:r w:rsidRPr="009A5526">
        <w:rPr>
          <w:rFonts w:eastAsia="Times New Roman"/>
          <w:u w:val="single"/>
        </w:rPr>
        <w:t>(A)</w:t>
      </w:r>
      <w:r>
        <w:rPr>
          <w:rFonts w:eastAsia="Times New Roman"/>
        </w:rPr>
        <w:tab/>
      </w:r>
      <w:r w:rsidRPr="009A5526">
        <w:rPr>
          <w:rFonts w:eastAsia="Times New Roman"/>
        </w:rPr>
        <w:t xml:space="preserve">If the home or premises last inhabited by a child is not the scene of the death of a child, the coroner or medical examiner, while conducting an investigation of the death, may petition the local magistrate of the appropriate judicial circuit for a warrant to inspect the home or premises inhabited by the deceased before death. </w:t>
      </w:r>
    </w:p>
    <w:p w:rsidR="008B4EFA" w:rsidRDefault="008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9A5526">
        <w:rPr>
          <w:rFonts w:eastAsia="Times New Roman"/>
          <w:u w:val="single"/>
        </w:rPr>
        <w:t>(B)</w:t>
      </w:r>
      <w:r>
        <w:rPr>
          <w:rFonts w:eastAsia="Times New Roman"/>
        </w:rPr>
        <w:tab/>
      </w:r>
      <w:r w:rsidR="00322C14" w:rsidRPr="00322C14">
        <w:rPr>
          <w:rFonts w:eastAsia="Times New Roman"/>
          <w:u w:val="single"/>
        </w:rPr>
        <w:t>If</w:t>
      </w:r>
      <w:r w:rsidR="00322C14">
        <w:rPr>
          <w:rFonts w:eastAsia="Times New Roman"/>
          <w:u w:val="single"/>
        </w:rPr>
        <w:t>,</w:t>
      </w:r>
      <w:r w:rsidR="00322C14" w:rsidRPr="00322C14">
        <w:rPr>
          <w:rFonts w:eastAsia="Times New Roman"/>
          <w:u w:val="single"/>
        </w:rPr>
        <w:t xml:space="preserve"> w</w:t>
      </w:r>
      <w:r w:rsidRPr="00322C14">
        <w:rPr>
          <w:rFonts w:eastAsia="Times New Roman"/>
          <w:u w:val="single"/>
        </w:rPr>
        <w:t>hi</w:t>
      </w:r>
      <w:r w:rsidRPr="008B4EFA">
        <w:rPr>
          <w:rFonts w:eastAsia="Times New Roman"/>
          <w:u w:val="single"/>
        </w:rPr>
        <w:t>le conducting an investigation of the death of a child four years of age or young</w:t>
      </w:r>
      <w:r w:rsidR="00322C14">
        <w:rPr>
          <w:rFonts w:eastAsia="Times New Roman"/>
          <w:u w:val="single"/>
        </w:rPr>
        <w:t>er,</w:t>
      </w:r>
      <w:r>
        <w:rPr>
          <w:rFonts w:eastAsia="Times New Roman"/>
          <w:u w:val="single"/>
        </w:rPr>
        <w:t xml:space="preserve"> the coroner,</w:t>
      </w:r>
      <w:r w:rsidRPr="008B4EFA">
        <w:rPr>
          <w:rFonts w:eastAsia="Times New Roman"/>
          <w:u w:val="single"/>
        </w:rPr>
        <w:t xml:space="preserve"> medical examiner</w:t>
      </w:r>
      <w:r>
        <w:rPr>
          <w:rFonts w:eastAsia="Times New Roman"/>
          <w:u w:val="single"/>
        </w:rPr>
        <w:t>, or law enforcement officer</w:t>
      </w:r>
      <w:r w:rsidRPr="008B4EFA">
        <w:rPr>
          <w:rFonts w:eastAsia="Times New Roman"/>
          <w:u w:val="single"/>
        </w:rPr>
        <w:t xml:space="preserve"> finds evidence of </w:t>
      </w:r>
      <w:r>
        <w:rPr>
          <w:rFonts w:eastAsia="Times New Roman"/>
          <w:u w:val="single"/>
        </w:rPr>
        <w:t xml:space="preserve">the </w:t>
      </w:r>
      <w:r w:rsidRPr="008B4EFA">
        <w:rPr>
          <w:rFonts w:eastAsia="Times New Roman"/>
          <w:u w:val="single"/>
        </w:rPr>
        <w:t>intoxication or impairment</w:t>
      </w:r>
      <w:r w:rsidR="00322C14">
        <w:rPr>
          <w:rFonts w:eastAsia="Times New Roman"/>
          <w:u w:val="single"/>
        </w:rPr>
        <w:t xml:space="preserve"> </w:t>
      </w:r>
      <w:r w:rsidRPr="008B4EFA">
        <w:rPr>
          <w:rFonts w:eastAsia="Times New Roman"/>
          <w:u w:val="single"/>
        </w:rPr>
        <w:t xml:space="preserve">of the person caring for the child at </w:t>
      </w:r>
      <w:r w:rsidR="00AE6A0D">
        <w:rPr>
          <w:rFonts w:eastAsia="Times New Roman"/>
          <w:u w:val="single"/>
        </w:rPr>
        <w:t xml:space="preserve">or near </w:t>
      </w:r>
      <w:r w:rsidRPr="008B4EFA">
        <w:rPr>
          <w:rFonts w:eastAsia="Times New Roman"/>
          <w:u w:val="single"/>
        </w:rPr>
        <w:t>the t</w:t>
      </w:r>
      <w:r>
        <w:rPr>
          <w:rFonts w:eastAsia="Times New Roman"/>
          <w:u w:val="single"/>
        </w:rPr>
        <w:t>ime of his death</w:t>
      </w:r>
      <w:r w:rsidR="00DA253B">
        <w:rPr>
          <w:rFonts w:eastAsia="Times New Roman"/>
          <w:u w:val="single"/>
        </w:rPr>
        <w:t>, by alcohol, a controlled substance or any combination thereof</w:t>
      </w:r>
      <w:r>
        <w:rPr>
          <w:rFonts w:eastAsia="Times New Roman"/>
          <w:u w:val="single"/>
        </w:rPr>
        <w:t>, the coroner,</w:t>
      </w:r>
      <w:r w:rsidRPr="008B4EFA">
        <w:rPr>
          <w:rFonts w:eastAsia="Times New Roman"/>
          <w:u w:val="single"/>
        </w:rPr>
        <w:t xml:space="preserve"> medical examiner</w:t>
      </w:r>
      <w:r>
        <w:rPr>
          <w:rFonts w:eastAsia="Times New Roman"/>
          <w:u w:val="single"/>
        </w:rPr>
        <w:t>, or law enforcement officer</w:t>
      </w:r>
      <w:r w:rsidRPr="008B4EFA">
        <w:rPr>
          <w:rFonts w:eastAsia="Times New Roman"/>
          <w:u w:val="single"/>
        </w:rPr>
        <w:t xml:space="preserve"> may petition an appropriate </w:t>
      </w:r>
      <w:r>
        <w:rPr>
          <w:rFonts w:eastAsia="Times New Roman"/>
          <w:u w:val="single"/>
        </w:rPr>
        <w:t>magistrate, municipal</w:t>
      </w:r>
      <w:r w:rsidRPr="008B4EFA">
        <w:rPr>
          <w:rFonts w:eastAsia="Times New Roman"/>
          <w:u w:val="single"/>
        </w:rPr>
        <w:t xml:space="preserve"> </w:t>
      </w:r>
      <w:r>
        <w:rPr>
          <w:rFonts w:eastAsia="Times New Roman"/>
          <w:u w:val="single"/>
        </w:rPr>
        <w:t xml:space="preserve">judge, </w:t>
      </w:r>
      <w:r w:rsidRPr="008B4EFA">
        <w:rPr>
          <w:rFonts w:eastAsia="Times New Roman"/>
          <w:u w:val="single"/>
        </w:rPr>
        <w:t xml:space="preserve">or </w:t>
      </w:r>
      <w:r>
        <w:rPr>
          <w:rFonts w:eastAsia="Times New Roman"/>
          <w:u w:val="single"/>
        </w:rPr>
        <w:t xml:space="preserve">circuit court </w:t>
      </w:r>
      <w:r w:rsidRPr="008B4EFA">
        <w:rPr>
          <w:rFonts w:eastAsia="Times New Roman"/>
          <w:u w:val="single"/>
        </w:rPr>
        <w:t>judge with</w:t>
      </w:r>
      <w:r>
        <w:rPr>
          <w:rFonts w:eastAsia="Times New Roman"/>
          <w:u w:val="single"/>
        </w:rPr>
        <w:t>in</w:t>
      </w:r>
      <w:r w:rsidRPr="008B4EFA">
        <w:rPr>
          <w:rFonts w:eastAsia="Times New Roman"/>
          <w:u w:val="single"/>
        </w:rPr>
        <w:t xml:space="preserve"> the jurisdiction for a warrant </w:t>
      </w:r>
      <w:r w:rsidR="002C524F">
        <w:rPr>
          <w:rFonts w:eastAsia="Times New Roman"/>
          <w:u w:val="single"/>
        </w:rPr>
        <w:t xml:space="preserve">to </w:t>
      </w:r>
      <w:r w:rsidR="0095239E">
        <w:rPr>
          <w:rFonts w:eastAsia="Times New Roman"/>
          <w:u w:val="single"/>
        </w:rPr>
        <w:t xml:space="preserve">obtain samples and </w:t>
      </w:r>
      <w:r w:rsidRPr="008B4EFA">
        <w:rPr>
          <w:rFonts w:eastAsia="Times New Roman"/>
          <w:u w:val="single"/>
        </w:rPr>
        <w:t xml:space="preserve">to perform tests of </w:t>
      </w:r>
      <w:r w:rsidR="00E21A5E">
        <w:rPr>
          <w:rFonts w:eastAsia="Times New Roman"/>
          <w:u w:val="single"/>
        </w:rPr>
        <w:t>the blood</w:t>
      </w:r>
      <w:r w:rsidRPr="008B4EFA">
        <w:rPr>
          <w:rFonts w:eastAsia="Times New Roman"/>
          <w:u w:val="single"/>
        </w:rPr>
        <w:t xml:space="preserve"> or urine of the child’s caregiver</w:t>
      </w:r>
      <w:r w:rsidR="00322C14">
        <w:rPr>
          <w:rFonts w:eastAsia="Times New Roman"/>
          <w:u w:val="single"/>
        </w:rPr>
        <w:t xml:space="preserve"> to determine the level of intoxication or impairment, if any</w:t>
      </w:r>
      <w:r w:rsidRPr="008B4EFA">
        <w:rPr>
          <w:rFonts w:eastAsia="Times New Roman"/>
          <w:u w:val="single"/>
        </w:rPr>
        <w:t>.</w:t>
      </w:r>
      <w:r w:rsidR="004C7804">
        <w:rPr>
          <w:rFonts w:eastAsia="Times New Roman"/>
          <w:u w:val="single"/>
        </w:rPr>
        <w:t xml:space="preserve"> </w:t>
      </w:r>
    </w:p>
    <w:p w:rsidR="004C7804" w:rsidRDefault="008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EFA">
        <w:rPr>
          <w:rFonts w:eastAsia="Times New Roman"/>
        </w:rPr>
        <w:tab/>
      </w:r>
      <w:r>
        <w:rPr>
          <w:rFonts w:eastAsia="Times New Roman"/>
          <w:u w:val="single"/>
        </w:rPr>
        <w:t>(C)</w:t>
      </w:r>
      <w:r w:rsidRPr="008B4EFA">
        <w:rPr>
          <w:rFonts w:eastAsia="Times New Roman"/>
        </w:rPr>
        <w:tab/>
      </w:r>
      <w:r w:rsidR="009A5526" w:rsidRPr="009A5526">
        <w:rPr>
          <w:rFonts w:eastAsia="Times New Roman"/>
        </w:rPr>
        <w:t xml:space="preserve">The local magistrate must issue the </w:t>
      </w:r>
      <w:r w:rsidR="009A5526" w:rsidRPr="00DA253B">
        <w:rPr>
          <w:rFonts w:eastAsia="Times New Roman"/>
          <w:strike/>
        </w:rPr>
        <w:t>inspection</w:t>
      </w:r>
      <w:r w:rsidR="009A5526" w:rsidRPr="009A5526">
        <w:rPr>
          <w:rFonts w:eastAsia="Times New Roman"/>
        </w:rPr>
        <w:t xml:space="preserve"> warrant upon probable cause to believe that events in the home or premises</w:t>
      </w:r>
      <w:r w:rsidR="005B2BD7">
        <w:rPr>
          <w:rFonts w:eastAsia="Times New Roman"/>
        </w:rPr>
        <w:t>,</w:t>
      </w:r>
      <w:r w:rsidR="009A5526" w:rsidRPr="009A5526">
        <w:rPr>
          <w:rFonts w:eastAsia="Times New Roman"/>
        </w:rPr>
        <w:t xml:space="preserve"> </w:t>
      </w:r>
      <w:r w:rsidRPr="008B4EFA">
        <w:rPr>
          <w:rFonts w:eastAsia="Times New Roman"/>
          <w:u w:val="single"/>
        </w:rPr>
        <w:t>or the intoxication or impairment of the child’s caregiver,</w:t>
      </w:r>
      <w:r>
        <w:rPr>
          <w:rFonts w:eastAsia="Times New Roman"/>
        </w:rPr>
        <w:t xml:space="preserve"> </w:t>
      </w:r>
      <w:r w:rsidR="009A5526" w:rsidRPr="009A5526">
        <w:rPr>
          <w:rFonts w:eastAsia="Times New Roman"/>
        </w:rPr>
        <w:t>may have contributed to the death of the child.</w:t>
      </w:r>
    </w:p>
    <w:p w:rsidR="009A5526" w:rsidRDefault="004C7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Pr>
          <w:rFonts w:eastAsia="Times New Roman"/>
          <w:u w:val="single"/>
        </w:rPr>
        <w:t xml:space="preserve">Blood and urine samples obtained pursuant to this </w:t>
      </w:r>
      <w:r w:rsidR="005B2BD7">
        <w:rPr>
          <w:rFonts w:eastAsia="Times New Roman"/>
          <w:u w:val="single"/>
        </w:rPr>
        <w:t xml:space="preserve">section </w:t>
      </w:r>
      <w:r>
        <w:rPr>
          <w:rFonts w:eastAsia="Times New Roman"/>
          <w:u w:val="single"/>
        </w:rPr>
        <w:t xml:space="preserve">must be obtained and handled in accordance with procedures approved by the South Carolina Law Enforcement Division. </w:t>
      </w:r>
      <w:r w:rsidRPr="004C7804">
        <w:rPr>
          <w:rFonts w:eastAsia="Times New Roman"/>
          <w:u w:val="single"/>
        </w:rPr>
        <w:t xml:space="preserve">A qualified person who obtains </w:t>
      </w:r>
      <w:r w:rsidR="002C524F">
        <w:rPr>
          <w:rFonts w:eastAsia="Times New Roman"/>
          <w:u w:val="single"/>
        </w:rPr>
        <w:t xml:space="preserve">a </w:t>
      </w:r>
      <w:r w:rsidRPr="004C7804">
        <w:rPr>
          <w:rFonts w:eastAsia="Times New Roman"/>
          <w:u w:val="single"/>
        </w:rPr>
        <w:t xml:space="preserve">sample or administers the tests or assists in obtaining samples or the administration of tests at the direction of </w:t>
      </w:r>
      <w:r>
        <w:rPr>
          <w:rFonts w:eastAsia="Times New Roman"/>
          <w:u w:val="single"/>
        </w:rPr>
        <w:t xml:space="preserve">the coroner, medical examiner, or </w:t>
      </w:r>
      <w:r w:rsidRPr="004C7804">
        <w:rPr>
          <w:rFonts w:eastAsia="Times New Roman"/>
          <w:u w:val="single"/>
        </w:rPr>
        <w:t>a law enforcement officer</w:t>
      </w:r>
      <w:r>
        <w:rPr>
          <w:rFonts w:eastAsia="Times New Roman"/>
          <w:u w:val="single"/>
        </w:rPr>
        <w:t>, or the hospital or medical facility where the procedure is performed,</w:t>
      </w:r>
      <w:r w:rsidRPr="004C7804">
        <w:rPr>
          <w:rFonts w:eastAsia="Times New Roman"/>
          <w:u w:val="single"/>
        </w:rPr>
        <w:t xml:space="preserve"> is released from civil and criminal liability unless the obtaining of samples or </w:t>
      </w:r>
      <w:r w:rsidR="0095239E">
        <w:rPr>
          <w:rFonts w:eastAsia="Times New Roman"/>
          <w:u w:val="single"/>
        </w:rPr>
        <w:t xml:space="preserve">the administration of the </w:t>
      </w:r>
      <w:r w:rsidRPr="004C7804">
        <w:rPr>
          <w:rFonts w:eastAsia="Times New Roman"/>
          <w:u w:val="single"/>
        </w:rPr>
        <w:t xml:space="preserve">tests is performed in a negligent, reckless, or fraudulent manner. No person may be required by the </w:t>
      </w:r>
      <w:r w:rsidR="002C524F">
        <w:rPr>
          <w:rFonts w:eastAsia="Times New Roman"/>
          <w:u w:val="single"/>
        </w:rPr>
        <w:t>coroner, medical examiner, or</w:t>
      </w:r>
      <w:r w:rsidRPr="004C7804">
        <w:rPr>
          <w:rFonts w:eastAsia="Times New Roman"/>
          <w:u w:val="single"/>
        </w:rPr>
        <w:t xml:space="preserve"> law enforcement officer, to obtain or take any sample of blood or urine</w:t>
      </w:r>
      <w:r w:rsidR="002C524F">
        <w:rPr>
          <w:rFonts w:eastAsia="Times New Roman"/>
          <w:u w:val="single"/>
        </w:rPr>
        <w:t xml:space="preserve"> pursuant to this </w:t>
      </w:r>
      <w:r w:rsidR="005B2BD7">
        <w:rPr>
          <w:rFonts w:eastAsia="Times New Roman"/>
          <w:u w:val="single"/>
        </w:rPr>
        <w:t>section</w:t>
      </w:r>
      <w:r w:rsidRPr="004C7804">
        <w:rPr>
          <w:rFonts w:eastAsia="Times New Roman"/>
          <w:u w:val="single"/>
        </w:rPr>
        <w:t>.</w:t>
      </w:r>
      <w:r w:rsidR="00DA253B">
        <w:rPr>
          <w:rFonts w:eastAsia="Times New Roman"/>
        </w:rPr>
        <w:t>”</w:t>
      </w: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BE6" w:rsidRPr="00522CE0"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253B">
        <w:rPr>
          <w:rFonts w:eastAsia="Times New Roman"/>
        </w:rPr>
        <w:t>2</w:t>
      </w:r>
      <w:r>
        <w:rPr>
          <w:rFonts w:eastAsia="Times New Roman"/>
        </w:rPr>
        <w:t>.</w:t>
      </w:r>
      <w:r>
        <w:rPr>
          <w:rFonts w:eastAsia="Times New Roman"/>
        </w:rPr>
        <w:tab/>
        <w:t>This act takes effect upon approval by the Governor.</w:t>
      </w:r>
    </w:p>
    <w:p w:rsidR="000B0A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7E5E" w:rsidRDefault="00477E5E" w:rsidP="00477E5E">
      <w:pPr>
        <w:suppressAutoHyphens/>
        <w:jc w:val="both"/>
        <w:rPr>
          <w:rFonts w:eastAsia="Times New Roman"/>
        </w:rPr>
      </w:pPr>
    </w:p>
    <w:sectPr w:rsidR="00477E5E" w:rsidSect="00477E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804" w:rsidRDefault="004C7804" w:rsidP="00522CE0">
      <w:r>
        <w:separator/>
      </w:r>
    </w:p>
  </w:endnote>
  <w:endnote w:type="continuationSeparator" w:id="0">
    <w:p w:rsidR="004C7804" w:rsidRDefault="004C78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C58191-8FE8-4DBB-A039-506305256AFA}"/>
    <w:embedBold r:id="rId2" w:fontKey="{0244684B-FCC2-4107-BC9A-068A32D1D212}"/>
  </w:font>
  <w:font w:name="Calibri">
    <w:panose1 w:val="020F0502020204030204"/>
    <w:charset w:val="00"/>
    <w:family w:val="swiss"/>
    <w:pitch w:val="variable"/>
    <w:sig w:usb0="E0002EFF" w:usb1="C000247B" w:usb2="00000009" w:usb3="00000000" w:csb0="000001FF" w:csb1="00000000"/>
    <w:embedRegular r:id="rId3" w:fontKey="{02AEBFED-C5C1-491C-968B-933AD92AF6A6}"/>
    <w:embedBold r:id="rId4" w:fontKey="{18F1C77D-359B-4EC1-81CE-C3DC58397059}"/>
  </w:font>
  <w:font w:name="Segoe UI">
    <w:panose1 w:val="020B0502040204020203"/>
    <w:charset w:val="00"/>
    <w:family w:val="swiss"/>
    <w:pitch w:val="variable"/>
    <w:sig w:usb0="E4002EFF" w:usb1="C000E47F" w:usb2="00000009" w:usb3="00000000" w:csb0="000001FF" w:csb1="00000000"/>
    <w:embedRegular r:id="rId5" w:fontKey="{97E2F8FC-2B15-422F-AFEA-E21895A452BF}"/>
  </w:font>
  <w:font w:name="Cambria">
    <w:panose1 w:val="02040503050406030204"/>
    <w:charset w:val="00"/>
    <w:family w:val="roman"/>
    <w:pitch w:val="variable"/>
    <w:sig w:usb0="E00006FF" w:usb1="420024FF" w:usb2="02000000" w:usb3="00000000" w:csb0="0000019F" w:csb1="00000000"/>
    <w:embedRegular r:id="rId6" w:fontKey="{083BA853-7F05-4E29-9CC1-BA98848685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E5E" w:rsidRPr="004B31C5" w:rsidRDefault="00477E5E" w:rsidP="004B31C5">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8B0D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804" w:rsidRDefault="004C7804" w:rsidP="00522CE0">
      <w:r>
        <w:separator/>
      </w:r>
    </w:p>
  </w:footnote>
  <w:footnote w:type="continuationSeparator" w:id="0">
    <w:p w:rsidR="004C7804" w:rsidRDefault="004C78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6.REM"/>
    <w:docVar w:name="CoverAttorneyInitials" w:val="REM"/>
    <w:docVar w:name="CoverAttorneyLastName" w:val="Maldonado"/>
    <w:docVar w:name="CoverBillType" w:val="b"/>
    <w:docVar w:name="DraftFileName" w:val="JUD0066.REM.DOCX"/>
    <w:docVar w:name="DraftStenoName" w:val="Henry"/>
    <w:docVar w:name="dvBillNumber" w:val="871"/>
    <w:docVar w:name="dvBillNumberPrefix" w:val="S. "/>
    <w:docVar w:name="dvOriginalBody" w:val="Senate"/>
    <w:docVar w:name="fulldraftpath" w:val="L:\S-JUD\BILLS\Hutto\JUD0066.REM.DOCX"/>
    <w:docVar w:name="NameofBody" w:val="S"/>
    <w:docVar w:name="SenatorFolderName" w:val="Hutto"/>
    <w:docVar w:name="VGROUP2" w:val="S-JUD"/>
  </w:docVars>
  <w:rsids>
    <w:rsidRoot w:val="007D3BE6"/>
    <w:rsid w:val="000141EB"/>
    <w:rsid w:val="00042AC1"/>
    <w:rsid w:val="00046516"/>
    <w:rsid w:val="00060B0E"/>
    <w:rsid w:val="000A4D08"/>
    <w:rsid w:val="000A6988"/>
    <w:rsid w:val="000A7362"/>
    <w:rsid w:val="000B0720"/>
    <w:rsid w:val="000B0AA1"/>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24F"/>
    <w:rsid w:val="002C5896"/>
    <w:rsid w:val="002E203D"/>
    <w:rsid w:val="002E7B2B"/>
    <w:rsid w:val="00307C2B"/>
    <w:rsid w:val="0031409E"/>
    <w:rsid w:val="0032109A"/>
    <w:rsid w:val="00322C14"/>
    <w:rsid w:val="00333DF1"/>
    <w:rsid w:val="0033541C"/>
    <w:rsid w:val="00364389"/>
    <w:rsid w:val="003D6A5D"/>
    <w:rsid w:val="003D6E2B"/>
    <w:rsid w:val="003E7597"/>
    <w:rsid w:val="00412C9E"/>
    <w:rsid w:val="0042257B"/>
    <w:rsid w:val="00450668"/>
    <w:rsid w:val="00452CD7"/>
    <w:rsid w:val="00477696"/>
    <w:rsid w:val="00477E5E"/>
    <w:rsid w:val="004952FA"/>
    <w:rsid w:val="004A05F7"/>
    <w:rsid w:val="004A592F"/>
    <w:rsid w:val="004B31C5"/>
    <w:rsid w:val="004B6A22"/>
    <w:rsid w:val="004C2918"/>
    <w:rsid w:val="004C7804"/>
    <w:rsid w:val="004D168C"/>
    <w:rsid w:val="004D6923"/>
    <w:rsid w:val="004D7F37"/>
    <w:rsid w:val="0051584C"/>
    <w:rsid w:val="00520D79"/>
    <w:rsid w:val="00522CE0"/>
    <w:rsid w:val="00525DCD"/>
    <w:rsid w:val="00541FF6"/>
    <w:rsid w:val="0054526E"/>
    <w:rsid w:val="00547F0F"/>
    <w:rsid w:val="00565148"/>
    <w:rsid w:val="00581497"/>
    <w:rsid w:val="00586B30"/>
    <w:rsid w:val="0058748C"/>
    <w:rsid w:val="00593361"/>
    <w:rsid w:val="005A5017"/>
    <w:rsid w:val="005A648C"/>
    <w:rsid w:val="005B2BD7"/>
    <w:rsid w:val="005B5FE2"/>
    <w:rsid w:val="005F15E4"/>
    <w:rsid w:val="00600221"/>
    <w:rsid w:val="00606D23"/>
    <w:rsid w:val="00617BF0"/>
    <w:rsid w:val="00641A16"/>
    <w:rsid w:val="006431BA"/>
    <w:rsid w:val="006B4B3C"/>
    <w:rsid w:val="006C5362"/>
    <w:rsid w:val="006C74EA"/>
    <w:rsid w:val="00720D40"/>
    <w:rsid w:val="0073026D"/>
    <w:rsid w:val="007311B4"/>
    <w:rsid w:val="007318D4"/>
    <w:rsid w:val="00746551"/>
    <w:rsid w:val="0076552B"/>
    <w:rsid w:val="00765784"/>
    <w:rsid w:val="00785E76"/>
    <w:rsid w:val="007A4390"/>
    <w:rsid w:val="007C65B0"/>
    <w:rsid w:val="007D3BE6"/>
    <w:rsid w:val="007E3B8F"/>
    <w:rsid w:val="007E5CB7"/>
    <w:rsid w:val="00814EED"/>
    <w:rsid w:val="008314D2"/>
    <w:rsid w:val="00834860"/>
    <w:rsid w:val="00842E3C"/>
    <w:rsid w:val="00866858"/>
    <w:rsid w:val="008804AE"/>
    <w:rsid w:val="00894939"/>
    <w:rsid w:val="008B0D23"/>
    <w:rsid w:val="008B2F42"/>
    <w:rsid w:val="008B4EFA"/>
    <w:rsid w:val="008E185F"/>
    <w:rsid w:val="008E5870"/>
    <w:rsid w:val="008F00B7"/>
    <w:rsid w:val="008F023B"/>
    <w:rsid w:val="008F7524"/>
    <w:rsid w:val="00904E16"/>
    <w:rsid w:val="00927C62"/>
    <w:rsid w:val="00931A96"/>
    <w:rsid w:val="0095239E"/>
    <w:rsid w:val="00983951"/>
    <w:rsid w:val="00984124"/>
    <w:rsid w:val="00984640"/>
    <w:rsid w:val="00995C37"/>
    <w:rsid w:val="009A5526"/>
    <w:rsid w:val="009A7B72"/>
    <w:rsid w:val="009C118A"/>
    <w:rsid w:val="009C2F97"/>
    <w:rsid w:val="009C6FD3"/>
    <w:rsid w:val="00A02011"/>
    <w:rsid w:val="00A1612A"/>
    <w:rsid w:val="00A3362D"/>
    <w:rsid w:val="00A35165"/>
    <w:rsid w:val="00A4011E"/>
    <w:rsid w:val="00A41565"/>
    <w:rsid w:val="00A86015"/>
    <w:rsid w:val="00AE59C8"/>
    <w:rsid w:val="00AE6A0D"/>
    <w:rsid w:val="00AF088A"/>
    <w:rsid w:val="00B030B6"/>
    <w:rsid w:val="00B10098"/>
    <w:rsid w:val="00B10E10"/>
    <w:rsid w:val="00B35389"/>
    <w:rsid w:val="00B43327"/>
    <w:rsid w:val="00B439C5"/>
    <w:rsid w:val="00B450FF"/>
    <w:rsid w:val="00B47304"/>
    <w:rsid w:val="00B50A88"/>
    <w:rsid w:val="00B66C95"/>
    <w:rsid w:val="00B67A46"/>
    <w:rsid w:val="00B945C5"/>
    <w:rsid w:val="00BA20EA"/>
    <w:rsid w:val="00BB754E"/>
    <w:rsid w:val="00BC0A56"/>
    <w:rsid w:val="00C2060A"/>
    <w:rsid w:val="00C23348"/>
    <w:rsid w:val="00C6454A"/>
    <w:rsid w:val="00C74052"/>
    <w:rsid w:val="00CB187A"/>
    <w:rsid w:val="00CD1843"/>
    <w:rsid w:val="00CD7C71"/>
    <w:rsid w:val="00D05246"/>
    <w:rsid w:val="00D1088B"/>
    <w:rsid w:val="00D123BB"/>
    <w:rsid w:val="00D156D2"/>
    <w:rsid w:val="00D6623A"/>
    <w:rsid w:val="00D76415"/>
    <w:rsid w:val="00D77EC0"/>
    <w:rsid w:val="00D86943"/>
    <w:rsid w:val="00DA253B"/>
    <w:rsid w:val="00DA47B9"/>
    <w:rsid w:val="00E21A5E"/>
    <w:rsid w:val="00E677A1"/>
    <w:rsid w:val="00E91E2F"/>
    <w:rsid w:val="00EA3546"/>
    <w:rsid w:val="00EB1AAC"/>
    <w:rsid w:val="00EB47AE"/>
    <w:rsid w:val="00EC34E1"/>
    <w:rsid w:val="00ED0AE1"/>
    <w:rsid w:val="00F0234A"/>
    <w:rsid w:val="00F4013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8E789A82-761C-4B55-9086-B03120DB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C2060A"/>
  </w:style>
  <w:style w:type="paragraph" w:styleId="BalloonText">
    <w:name w:val="Balloon Text"/>
    <w:basedOn w:val="Normal"/>
    <w:link w:val="BalloonTextChar"/>
    <w:uiPriority w:val="99"/>
    <w:semiHidden/>
    <w:unhideWhenUsed/>
    <w:rsid w:val="00C20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60A"/>
    <w:rPr>
      <w:rFonts w:ascii="Segoe UI" w:hAnsi="Segoe UI" w:cs="Segoe UI"/>
      <w:sz w:val="18"/>
      <w:szCs w:val="18"/>
    </w:rPr>
  </w:style>
  <w:style w:type="character" w:styleId="Hyperlink">
    <w:name w:val="Hyperlink"/>
    <w:basedOn w:val="DefaultParagraphFont"/>
    <w:uiPriority w:val="99"/>
    <w:unhideWhenUsed/>
    <w:rsid w:val="00477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7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DBA785FC</Template>
  <TotalTime>0</TotalTime>
  <Pages>3</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871: Subject not yet available - South Carolina Legislature Online</dc:title>
  <dc:subject/>
  <dc:creator>Bob Maldonado</dc:creator>
  <cp:keywords/>
  <dc:description/>
  <cp:lastModifiedBy>S Wilson</cp:lastModifiedBy>
  <cp:revision>2</cp:revision>
  <dcterms:created xsi:type="dcterms:W3CDTF">2020-02-07T20:47:00Z</dcterms:created>
  <dcterms:modified xsi:type="dcterms:W3CDTF">2020-02-07T20:47:00Z</dcterms:modified>
</cp:coreProperties>
</file>