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B7D" w:rsidRDefault="00125B7D" w:rsidP="00125B7D">
      <w:pPr>
        <w:widowControl w:val="0"/>
        <w:jc w:val="center"/>
      </w:pPr>
      <w:r w:rsidRPr="00125B7D">
        <w:rPr>
          <w:b/>
        </w:rPr>
        <w:t>South Carolina General Assembly</w:t>
      </w:r>
    </w:p>
    <w:p w:rsidR="00125B7D" w:rsidRDefault="00125B7D" w:rsidP="00125B7D">
      <w:pPr>
        <w:widowControl w:val="0"/>
        <w:jc w:val="center"/>
      </w:pPr>
      <w:r>
        <w:t>123rd Session, 2019-2020</w:t>
      </w:r>
    </w:p>
    <w:p w:rsidR="00125B7D" w:rsidRDefault="00125B7D" w:rsidP="00125B7D">
      <w:pPr>
        <w:widowControl w:val="0"/>
      </w:pPr>
    </w:p>
    <w:p w:rsidR="00125B7D" w:rsidRDefault="00125B7D" w:rsidP="00125B7D">
      <w:pPr>
        <w:widowControl w:val="0"/>
        <w:rPr>
          <w:b/>
        </w:rPr>
      </w:pPr>
      <w:r w:rsidRPr="00125B7D">
        <w:rPr>
          <w:b/>
        </w:rPr>
        <w:t>S.</w:t>
      </w:r>
      <w:r>
        <w:rPr>
          <w:b/>
        </w:rPr>
        <w:t xml:space="preserve"> </w:t>
      </w:r>
      <w:r w:rsidRPr="00125B7D">
        <w:rPr>
          <w:b/>
        </w:rPr>
        <w:t>933</w:t>
      </w:r>
    </w:p>
    <w:p w:rsidR="00125B7D" w:rsidRDefault="00125B7D" w:rsidP="00125B7D">
      <w:pPr>
        <w:widowControl w:val="0"/>
        <w:rPr>
          <w:b/>
        </w:rPr>
      </w:pPr>
    </w:p>
    <w:p w:rsidR="00125B7D" w:rsidRDefault="00125B7D" w:rsidP="00125B7D">
      <w:pPr>
        <w:widowControl w:val="0"/>
      </w:pPr>
      <w:r w:rsidRPr="00125B7D">
        <w:rPr>
          <w:b/>
        </w:rPr>
        <w:t>STATUS INFORMATION</w:t>
      </w:r>
    </w:p>
    <w:p w:rsidR="00125B7D" w:rsidRDefault="00125B7D" w:rsidP="00125B7D">
      <w:pPr>
        <w:widowControl w:val="0"/>
      </w:pPr>
    </w:p>
    <w:p w:rsidR="00125B7D" w:rsidRDefault="00125B7D" w:rsidP="00125B7D">
      <w:pPr>
        <w:widowControl w:val="0"/>
      </w:pPr>
      <w:r>
        <w:t>General Bill</w:t>
      </w:r>
    </w:p>
    <w:p w:rsidR="00125B7D" w:rsidRDefault="00125B7D" w:rsidP="00125B7D">
      <w:pPr>
        <w:widowControl w:val="0"/>
      </w:pPr>
      <w:r>
        <w:t>Sponsors: Senator McLeod</w:t>
      </w:r>
    </w:p>
    <w:p w:rsidR="00125B7D" w:rsidRDefault="00125B7D" w:rsidP="00125B7D">
      <w:pPr>
        <w:widowControl w:val="0"/>
      </w:pPr>
      <w:r>
        <w:t>Document Path: l:\s-res\msm\005mand.kmm.msm.docx</w:t>
      </w:r>
    </w:p>
    <w:p w:rsidR="00125B7D" w:rsidRDefault="00125B7D" w:rsidP="00125B7D">
      <w:pPr>
        <w:widowControl w:val="0"/>
      </w:pPr>
    </w:p>
    <w:p w:rsidR="00CD72C4" w:rsidRDefault="00CD72C4" w:rsidP="00125B7D">
      <w:pPr>
        <w:widowControl w:val="0"/>
      </w:pPr>
      <w:r>
        <w:t>Introduced in the Senate on January 14, 2020</w:t>
      </w:r>
    </w:p>
    <w:p w:rsidR="00CD72C4" w:rsidRPr="00CD72C4" w:rsidRDefault="00CD72C4" w:rsidP="00125B7D">
      <w:pPr>
        <w:widowControl w:val="0"/>
      </w:pPr>
      <w:r>
        <w:t xml:space="preserve">Currently residing in the Senate Committee on </w:t>
      </w:r>
      <w:r w:rsidRPr="00CD72C4">
        <w:rPr>
          <w:b/>
        </w:rPr>
        <w:t>Education</w:t>
      </w:r>
    </w:p>
    <w:p w:rsidR="00CD72C4" w:rsidRDefault="00CD72C4" w:rsidP="00125B7D">
      <w:pPr>
        <w:widowControl w:val="0"/>
      </w:pPr>
    </w:p>
    <w:p w:rsidR="00125B7D" w:rsidRDefault="005A1B12" w:rsidP="00125B7D">
      <w:pPr>
        <w:widowControl w:val="0"/>
      </w:pPr>
      <w:r>
        <w:t>Summary: School administrators</w:t>
      </w:r>
    </w:p>
    <w:p w:rsidR="00125B7D" w:rsidRDefault="00125B7D" w:rsidP="00125B7D">
      <w:pPr>
        <w:widowControl w:val="0"/>
      </w:pPr>
    </w:p>
    <w:p w:rsidR="00125B7D" w:rsidRDefault="00125B7D" w:rsidP="00125B7D">
      <w:pPr>
        <w:widowControl w:val="0"/>
      </w:pPr>
    </w:p>
    <w:p w:rsidR="00125B7D" w:rsidRDefault="00125B7D" w:rsidP="00125B7D">
      <w:pPr>
        <w:widowControl w:val="0"/>
        <w:tabs>
          <w:tab w:val="center" w:pos="590"/>
          <w:tab w:val="center" w:pos="1440"/>
          <w:tab w:val="left" w:pos="1872"/>
          <w:tab w:val="left" w:pos="9187"/>
        </w:tabs>
      </w:pPr>
      <w:r w:rsidRPr="00125B7D">
        <w:rPr>
          <w:b/>
        </w:rPr>
        <w:t>HISTORY OF LEGISLATIVE ACTIONS</w:t>
      </w:r>
    </w:p>
    <w:p w:rsidR="00125B7D" w:rsidRDefault="00125B7D" w:rsidP="00125B7D">
      <w:pPr>
        <w:widowControl w:val="0"/>
        <w:tabs>
          <w:tab w:val="center" w:pos="590"/>
          <w:tab w:val="center" w:pos="1440"/>
          <w:tab w:val="left" w:pos="1872"/>
          <w:tab w:val="left" w:pos="9187"/>
        </w:tabs>
      </w:pPr>
    </w:p>
    <w:p w:rsidR="00125B7D" w:rsidRPr="00125B7D" w:rsidRDefault="00125B7D" w:rsidP="00125B7D">
      <w:pPr>
        <w:widowControl w:val="0"/>
        <w:tabs>
          <w:tab w:val="center" w:pos="590"/>
          <w:tab w:val="center" w:pos="1440"/>
          <w:tab w:val="left" w:pos="1872"/>
          <w:tab w:val="left" w:pos="9187"/>
        </w:tabs>
      </w:pPr>
      <w:r w:rsidRPr="00125B7D">
        <w:rPr>
          <w:u w:val="single"/>
        </w:rPr>
        <w:tab/>
        <w:t>Date</w:t>
      </w:r>
      <w:r w:rsidRPr="00125B7D">
        <w:rPr>
          <w:u w:val="single"/>
        </w:rPr>
        <w:tab/>
        <w:t>Body</w:t>
      </w:r>
      <w:r w:rsidRPr="00125B7D">
        <w:rPr>
          <w:u w:val="single"/>
        </w:rPr>
        <w:tab/>
        <w:t>Action Description with journal page number</w:t>
      </w:r>
      <w:r w:rsidRPr="00125B7D">
        <w:rPr>
          <w:u w:val="single"/>
        </w:rPr>
        <w:tab/>
      </w:r>
    </w:p>
    <w:p w:rsidR="00D45B8C" w:rsidRDefault="00D45B8C" w:rsidP="00D45B8C">
      <w:pPr>
        <w:widowControl w:val="0"/>
        <w:tabs>
          <w:tab w:val="right" w:pos="1008"/>
          <w:tab w:val="left" w:pos="1152"/>
          <w:tab w:val="left" w:pos="1872"/>
          <w:tab w:val="left" w:pos="9187"/>
        </w:tabs>
        <w:ind w:left="2088" w:hanging="2088"/>
      </w:pPr>
      <w:r>
        <w:tab/>
        <w:t>12/11/2019</w:t>
      </w:r>
      <w:r>
        <w:tab/>
        <w:t>Senate</w:t>
      </w:r>
      <w:r>
        <w:tab/>
        <w:t>Prefiled</w:t>
      </w:r>
    </w:p>
    <w:p w:rsidR="00D45B8C" w:rsidRDefault="00D45B8C" w:rsidP="00D45B8C">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0F0D9F">
        <w:rPr>
          <w:b/>
        </w:rPr>
        <w:t>Education</w:t>
      </w:r>
    </w:p>
    <w:p w:rsidR="00D45B8C" w:rsidRDefault="00D45B8C" w:rsidP="00D45B8C">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0F0D9F">
          <w:rPr>
            <w:rStyle w:val="Hyperlink"/>
          </w:rPr>
          <w:t>Senate Journal</w:t>
        </w:r>
        <w:r w:rsidRPr="000F0D9F">
          <w:rPr>
            <w:rStyle w:val="Hyperlink"/>
          </w:rPr>
          <w:noBreakHyphen/>
          <w:t>page 46</w:t>
        </w:r>
      </w:hyperlink>
      <w:r>
        <w:t>)</w:t>
      </w:r>
    </w:p>
    <w:p w:rsidR="00D45B8C" w:rsidRDefault="00D45B8C" w:rsidP="00D45B8C">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0F0D9F">
        <w:rPr>
          <w:b/>
        </w:rPr>
        <w:t>Education</w:t>
      </w:r>
      <w:r>
        <w:t xml:space="preserve"> (</w:t>
      </w:r>
      <w:hyperlink r:id="rId7" w:history="1">
        <w:r w:rsidRPr="000F0D9F">
          <w:rPr>
            <w:rStyle w:val="Hyperlink"/>
          </w:rPr>
          <w:t>Senate Journal</w:t>
        </w:r>
        <w:r w:rsidRPr="000F0D9F">
          <w:rPr>
            <w:rStyle w:val="Hyperlink"/>
          </w:rPr>
          <w:noBreakHyphen/>
          <w:t>page 46</w:t>
        </w:r>
      </w:hyperlink>
      <w:r>
        <w:t>)</w:t>
      </w:r>
    </w:p>
    <w:p w:rsidR="00D45B8C" w:rsidRDefault="00D45B8C" w:rsidP="00D45B8C">
      <w:pPr>
        <w:widowControl w:val="0"/>
        <w:tabs>
          <w:tab w:val="right" w:pos="1008"/>
          <w:tab w:val="left" w:pos="1152"/>
          <w:tab w:val="left" w:pos="1872"/>
          <w:tab w:val="left" w:pos="9187"/>
        </w:tabs>
        <w:ind w:left="2088" w:hanging="2088"/>
      </w:pPr>
    </w:p>
    <w:p w:rsidR="00125B7D" w:rsidRDefault="00125B7D" w:rsidP="00125B7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25B7D">
          <w:rPr>
            <w:rStyle w:val="Hyperlink"/>
          </w:rPr>
          <w:t>legislative information</w:t>
        </w:r>
      </w:hyperlink>
      <w:r>
        <w:t xml:space="preserve"> at the website</w:t>
      </w:r>
    </w:p>
    <w:p w:rsidR="00125B7D" w:rsidRDefault="00125B7D" w:rsidP="00125B7D">
      <w:pPr>
        <w:widowControl w:val="0"/>
        <w:tabs>
          <w:tab w:val="right" w:pos="1008"/>
          <w:tab w:val="left" w:pos="1152"/>
          <w:tab w:val="left" w:pos="1872"/>
          <w:tab w:val="left" w:pos="9187"/>
        </w:tabs>
        <w:ind w:left="2088" w:hanging="2088"/>
      </w:pPr>
    </w:p>
    <w:p w:rsidR="00125B7D" w:rsidRPr="00125B7D" w:rsidRDefault="00125B7D" w:rsidP="00125B7D">
      <w:pPr>
        <w:widowControl w:val="0"/>
        <w:tabs>
          <w:tab w:val="right" w:pos="1008"/>
          <w:tab w:val="left" w:pos="1152"/>
          <w:tab w:val="left" w:pos="1872"/>
          <w:tab w:val="left" w:pos="9187"/>
        </w:tabs>
        <w:ind w:left="2088" w:hanging="2088"/>
      </w:pPr>
    </w:p>
    <w:p w:rsidR="00125B7D" w:rsidRDefault="00125B7D" w:rsidP="00125B7D">
      <w:pPr>
        <w:widowControl w:val="0"/>
      </w:pPr>
      <w:r w:rsidRPr="00125B7D">
        <w:rPr>
          <w:b/>
        </w:rPr>
        <w:t>VERSIONS OF THIS BILL</w:t>
      </w:r>
    </w:p>
    <w:p w:rsidR="00125B7D" w:rsidRDefault="00125B7D" w:rsidP="00125B7D">
      <w:pPr>
        <w:widowControl w:val="0"/>
      </w:pPr>
    </w:p>
    <w:p w:rsidR="00125B7D" w:rsidRDefault="00F510A2" w:rsidP="00125B7D">
      <w:pPr>
        <w:widowControl w:val="0"/>
      </w:pPr>
      <w:hyperlink r:id="rId9" w:history="1">
        <w:r w:rsidR="00125B7D">
          <w:rPr>
            <w:rStyle w:val="Hyperlink"/>
          </w:rPr>
          <w:t>12/11/2019</w:t>
        </w:r>
      </w:hyperlink>
    </w:p>
    <w:p w:rsidR="00125B7D" w:rsidRDefault="00125B7D" w:rsidP="00125B7D"/>
    <w:p w:rsidR="00125B7D" w:rsidRDefault="00125B7D" w:rsidP="00125B7D">
      <w:pPr>
        <w:sectPr w:rsidR="00125B7D" w:rsidSect="00125B7D">
          <w:pgSz w:w="12240" w:h="15840" w:code="1"/>
          <w:pgMar w:top="1080" w:right="1440" w:bottom="1080" w:left="1440" w:header="720" w:footer="720" w:gutter="0"/>
          <w:cols w:space="720"/>
          <w:noEndnote/>
          <w:docGrid w:linePitch="360"/>
        </w:sectPr>
      </w:pPr>
    </w:p>
    <w:p w:rsidR="009032B8" w:rsidRPr="00522CE0" w:rsidRDefault="00903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6C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3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59-24-60 OF THE</w:t>
      </w:r>
      <w:r w:rsidR="00670437">
        <w:rPr>
          <w:rFonts w:eastAsia="Times New Roman"/>
        </w:rPr>
        <w:t xml:space="preserve"> 1976</w:t>
      </w:r>
      <w:r>
        <w:rPr>
          <w:rFonts w:eastAsia="Times New Roman"/>
        </w:rPr>
        <w:t xml:space="preserve"> CODE, RELATING TO SCHOOL ADMINISTRATORS</w:t>
      </w:r>
      <w:r w:rsidR="00670437">
        <w:rPr>
          <w:rFonts w:eastAsia="Times New Roman"/>
        </w:rPr>
        <w:t>,</w:t>
      </w:r>
      <w:r>
        <w:rPr>
          <w:rFonts w:eastAsia="Times New Roman"/>
        </w:rPr>
        <w:t xml:space="preserve"> TO REQUIRE THAT S</w:t>
      </w:r>
      <w:r w:rsidRPr="00674D48">
        <w:rPr>
          <w:rFonts w:eastAsia="Times New Roman"/>
        </w:rPr>
        <w:t xml:space="preserve">CHOOL ADMINISTRATORS MUST MAKE A REASONABLE EFFORT TO CONTACT ALL PARENTS OF STUDENTS WITHIN A REASONABLE TIME PERIOD BUT NOT LATER THAN TWENTY-FOUR HOURS UPON RECEIVING CREDIBLE INFORMATION THAT </w:t>
      </w:r>
      <w:r w:rsidR="00974C4F">
        <w:rPr>
          <w:rFonts w:eastAsia="Times New Roman"/>
        </w:rPr>
        <w:t xml:space="preserve">A </w:t>
      </w:r>
      <w:r w:rsidRPr="00674D48">
        <w:rPr>
          <w:rFonts w:eastAsia="Times New Roman"/>
        </w:rPr>
        <w:t xml:space="preserve">PERSON HAS MADE A THREAT </w:t>
      </w:r>
      <w:r>
        <w:rPr>
          <w:rFonts w:eastAsia="Times New Roman"/>
        </w:rPr>
        <w:t xml:space="preserve">OF </w:t>
      </w:r>
      <w:r w:rsidRPr="00674D48">
        <w:rPr>
          <w:rFonts w:eastAsia="Times New Roman"/>
        </w:rPr>
        <w:t xml:space="preserve">SERIOUS INJURY TO A PERSON OR PERSONS ON </w:t>
      </w:r>
      <w:r>
        <w:rPr>
          <w:rFonts w:eastAsia="Times New Roman"/>
        </w:rPr>
        <w:t>SCHOOL PROPERTY OR AT A SCHOOL</w:t>
      </w:r>
      <w:r w:rsidR="00974C4F">
        <w:rPr>
          <w:rFonts w:eastAsia="Times New Roman"/>
        </w:rPr>
        <w:t>-</w:t>
      </w:r>
      <w:r w:rsidRPr="00674D48">
        <w:rPr>
          <w:rFonts w:eastAsia="Times New Roman"/>
        </w:rPr>
        <w:t xml:space="preserve">SPONSORED ACTIVITY, OR IF THE THREAT </w:t>
      </w:r>
      <w:r>
        <w:rPr>
          <w:rFonts w:eastAsia="Times New Roman"/>
        </w:rPr>
        <w:t>IS TO</w:t>
      </w:r>
      <w:r w:rsidRPr="00674D48">
        <w:rPr>
          <w:rFonts w:eastAsia="Times New Roman"/>
        </w:rPr>
        <w:t xml:space="preserve"> </w:t>
      </w:r>
      <w:r>
        <w:rPr>
          <w:rFonts w:eastAsia="Times New Roman"/>
        </w:rPr>
        <w:t xml:space="preserve">SERIOUSLY </w:t>
      </w:r>
      <w:r w:rsidRPr="00674D48">
        <w:rPr>
          <w:rFonts w:eastAsia="Times New Roman"/>
        </w:rPr>
        <w:t xml:space="preserve">DAMAGE </w:t>
      </w:r>
      <w:r>
        <w:rPr>
          <w:rFonts w:eastAsia="Times New Roman"/>
        </w:rPr>
        <w:t xml:space="preserve">OR DESTROY </w:t>
      </w:r>
      <w:r w:rsidRPr="00674D48">
        <w:rPr>
          <w:rFonts w:eastAsia="Times New Roman"/>
        </w:rPr>
        <w:t>SCHOOL PROPERTY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6CBA" w:rsidRDefault="005C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6CBA" w:rsidRDefault="005C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583" w:rsidRDefault="005C6CBA"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B3583">
        <w:rPr>
          <w:rFonts w:eastAsia="Times New Roman"/>
        </w:rPr>
        <w:t>Section 59-24-60 of the 1976 Code is amended to read:</w:t>
      </w:r>
    </w:p>
    <w:p w:rsidR="002F72EB" w:rsidRDefault="002F72EB"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583" w:rsidRDefault="006B3583"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59-24-60. </w:t>
      </w:r>
      <w:r w:rsidRPr="008B3C1C">
        <w:rPr>
          <w:rFonts w:eastAsia="Times New Roman"/>
          <w:u w:val="single"/>
        </w:rPr>
        <w:t>(A)</w:t>
      </w:r>
      <w:r>
        <w:rPr>
          <w:rFonts w:eastAsia="Times New Roman"/>
        </w:rPr>
        <w:tab/>
      </w:r>
      <w:r w:rsidRPr="008B3C1C">
        <w:rPr>
          <w:rFonts w:eastAsia="Times New Roman"/>
        </w:rPr>
        <w:t>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may result or results in injury or serious threat of injury to the person or to another person or his property as defined in local board policy.</w:t>
      </w:r>
    </w:p>
    <w:p w:rsidR="0095222D" w:rsidRDefault="006B3583"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5B3553">
        <w:rPr>
          <w:rFonts w:eastAsia="Times New Roman"/>
          <w:u w:val="single"/>
        </w:rPr>
        <w:t>(B)</w:t>
      </w:r>
      <w:r>
        <w:rPr>
          <w:rFonts w:eastAsia="Times New Roman"/>
        </w:rPr>
        <w:tab/>
      </w:r>
      <w:r w:rsidRPr="005B3553">
        <w:rPr>
          <w:rFonts w:eastAsia="Times New Roman"/>
          <w:u w:val="single"/>
        </w:rPr>
        <w:t>School administrators must make a reasonable effort to contact all parents of students within</w:t>
      </w:r>
      <w:r>
        <w:rPr>
          <w:rFonts w:eastAsia="Times New Roman"/>
          <w:u w:val="single"/>
        </w:rPr>
        <w:t xml:space="preserve"> a reasonable time period but not later than</w:t>
      </w:r>
      <w:r w:rsidRPr="005B3553">
        <w:rPr>
          <w:rFonts w:eastAsia="Times New Roman"/>
          <w:u w:val="single"/>
        </w:rPr>
        <w:t xml:space="preserve"> twenty-four hours upon receiving credible information that </w:t>
      </w:r>
      <w:r w:rsidR="00670437">
        <w:rPr>
          <w:rFonts w:eastAsia="Times New Roman"/>
          <w:u w:val="single"/>
        </w:rPr>
        <w:t xml:space="preserve">a </w:t>
      </w:r>
      <w:r w:rsidRPr="005B3553">
        <w:rPr>
          <w:rFonts w:eastAsia="Times New Roman"/>
          <w:u w:val="single"/>
        </w:rPr>
        <w:t xml:space="preserve">person has made a threat </w:t>
      </w:r>
      <w:r w:rsidR="002D614B">
        <w:rPr>
          <w:rFonts w:eastAsia="Times New Roman"/>
          <w:u w:val="single"/>
        </w:rPr>
        <w:t>that</w:t>
      </w:r>
      <w:r w:rsidRPr="005B3553">
        <w:rPr>
          <w:rFonts w:eastAsia="Times New Roman"/>
          <w:u w:val="single"/>
        </w:rPr>
        <w:t xml:space="preserve"> may result or </w:t>
      </w:r>
      <w:r w:rsidR="00670437">
        <w:rPr>
          <w:rFonts w:eastAsia="Times New Roman"/>
          <w:u w:val="single"/>
        </w:rPr>
        <w:t xml:space="preserve">has </w:t>
      </w:r>
      <w:r w:rsidRPr="005B3553">
        <w:rPr>
          <w:rFonts w:eastAsia="Times New Roman"/>
          <w:u w:val="single"/>
        </w:rPr>
        <w:t>result</w:t>
      </w:r>
      <w:r w:rsidR="00670437">
        <w:rPr>
          <w:rFonts w:eastAsia="Times New Roman"/>
          <w:u w:val="single"/>
        </w:rPr>
        <w:t>ed</w:t>
      </w:r>
      <w:r w:rsidRPr="005B3553">
        <w:rPr>
          <w:rFonts w:eastAsia="Times New Roman"/>
          <w:u w:val="single"/>
        </w:rPr>
        <w:t xml:space="preserve"> in </w:t>
      </w:r>
      <w:r>
        <w:rPr>
          <w:rFonts w:eastAsia="Times New Roman"/>
          <w:u w:val="single"/>
        </w:rPr>
        <w:t xml:space="preserve">serious </w:t>
      </w:r>
      <w:r w:rsidRPr="005B3553">
        <w:rPr>
          <w:rFonts w:eastAsia="Times New Roman"/>
          <w:u w:val="single"/>
        </w:rPr>
        <w:t>injury to a person</w:t>
      </w:r>
      <w:r>
        <w:rPr>
          <w:rFonts w:eastAsia="Times New Roman"/>
          <w:u w:val="single"/>
        </w:rPr>
        <w:t xml:space="preserve"> or persons on school property or</w:t>
      </w:r>
      <w:r w:rsidRPr="005B3553">
        <w:rPr>
          <w:rFonts w:eastAsia="Times New Roman"/>
          <w:u w:val="single"/>
        </w:rPr>
        <w:t xml:space="preserve"> at a school</w:t>
      </w:r>
      <w:r w:rsidR="0089636D">
        <w:rPr>
          <w:rFonts w:eastAsia="Times New Roman"/>
          <w:u w:val="single"/>
        </w:rPr>
        <w:t>-</w:t>
      </w:r>
      <w:r w:rsidRPr="005B3553">
        <w:rPr>
          <w:rFonts w:eastAsia="Times New Roman"/>
          <w:u w:val="single"/>
        </w:rPr>
        <w:t xml:space="preserve">sanctioned or sponsored activity, or </w:t>
      </w:r>
      <w:r>
        <w:rPr>
          <w:rFonts w:eastAsia="Times New Roman"/>
          <w:u w:val="single"/>
        </w:rPr>
        <w:t xml:space="preserve">if the </w:t>
      </w:r>
      <w:r w:rsidRPr="005B3553">
        <w:rPr>
          <w:rFonts w:eastAsia="Times New Roman"/>
          <w:u w:val="single"/>
        </w:rPr>
        <w:t>threat</w:t>
      </w:r>
      <w:r>
        <w:rPr>
          <w:rFonts w:eastAsia="Times New Roman"/>
          <w:u w:val="single"/>
        </w:rPr>
        <w:t xml:space="preserve"> may result </w:t>
      </w:r>
      <w:r>
        <w:rPr>
          <w:rFonts w:eastAsia="Times New Roman"/>
          <w:u w:val="single"/>
        </w:rPr>
        <w:lastRenderedPageBreak/>
        <w:t xml:space="preserve">or </w:t>
      </w:r>
      <w:r w:rsidR="0089636D">
        <w:rPr>
          <w:rFonts w:eastAsia="Times New Roman"/>
          <w:u w:val="single"/>
        </w:rPr>
        <w:t xml:space="preserve">has </w:t>
      </w:r>
      <w:r>
        <w:rPr>
          <w:rFonts w:eastAsia="Times New Roman"/>
          <w:u w:val="single"/>
        </w:rPr>
        <w:t>result</w:t>
      </w:r>
      <w:r w:rsidR="0089636D">
        <w:rPr>
          <w:rFonts w:eastAsia="Times New Roman"/>
          <w:u w:val="single"/>
        </w:rPr>
        <w:t>ed</w:t>
      </w:r>
      <w:r>
        <w:rPr>
          <w:rFonts w:eastAsia="Times New Roman"/>
          <w:u w:val="single"/>
        </w:rPr>
        <w:t xml:space="preserve"> in</w:t>
      </w:r>
      <w:r w:rsidRPr="005B3553">
        <w:rPr>
          <w:rFonts w:eastAsia="Times New Roman"/>
          <w:u w:val="single"/>
        </w:rPr>
        <w:t xml:space="preserve"> </w:t>
      </w:r>
      <w:r>
        <w:rPr>
          <w:rFonts w:eastAsia="Times New Roman"/>
          <w:u w:val="single"/>
        </w:rPr>
        <w:t xml:space="preserve">serious </w:t>
      </w:r>
      <w:r w:rsidRPr="005B3553">
        <w:rPr>
          <w:rFonts w:eastAsia="Times New Roman"/>
          <w:u w:val="single"/>
        </w:rPr>
        <w:t>damage</w:t>
      </w:r>
      <w:r w:rsidR="009F14C3">
        <w:rPr>
          <w:rFonts w:eastAsia="Times New Roman"/>
          <w:u w:val="single"/>
        </w:rPr>
        <w:t xml:space="preserve"> to</w:t>
      </w:r>
      <w:r>
        <w:rPr>
          <w:rFonts w:eastAsia="Times New Roman"/>
          <w:u w:val="single"/>
        </w:rPr>
        <w:t xml:space="preserve"> or </w:t>
      </w:r>
      <w:r w:rsidR="009F14C3">
        <w:rPr>
          <w:rFonts w:eastAsia="Times New Roman"/>
          <w:u w:val="single"/>
        </w:rPr>
        <w:t xml:space="preserve">the </w:t>
      </w:r>
      <w:r>
        <w:rPr>
          <w:rFonts w:eastAsia="Times New Roman"/>
          <w:u w:val="single"/>
        </w:rPr>
        <w:t>destruction</w:t>
      </w:r>
      <w:r w:rsidRPr="005B3553">
        <w:rPr>
          <w:rFonts w:eastAsia="Times New Roman"/>
          <w:u w:val="single"/>
        </w:rPr>
        <w:t xml:space="preserve"> </w:t>
      </w:r>
      <w:r>
        <w:rPr>
          <w:rFonts w:eastAsia="Times New Roman"/>
          <w:u w:val="single"/>
        </w:rPr>
        <w:t>of</w:t>
      </w:r>
      <w:r w:rsidRPr="005B3553">
        <w:rPr>
          <w:rFonts w:eastAsia="Times New Roman"/>
          <w:u w:val="single"/>
        </w:rPr>
        <w:t xml:space="preserve"> school property.</w:t>
      </w:r>
    </w:p>
    <w:p w:rsidR="005C6CBA" w:rsidRDefault="0095222D"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222D">
        <w:rPr>
          <w:rFonts w:eastAsia="Times New Roman"/>
        </w:rPr>
        <w:tab/>
      </w:r>
      <w:r>
        <w:rPr>
          <w:rFonts w:eastAsia="Times New Roman"/>
          <w:u w:val="single"/>
        </w:rPr>
        <w:t>(C)</w:t>
      </w:r>
      <w:r w:rsidRPr="0095222D">
        <w:rPr>
          <w:rFonts w:eastAsia="Times New Roman"/>
        </w:rPr>
        <w:tab/>
      </w:r>
      <w:r w:rsidR="00670437">
        <w:rPr>
          <w:rFonts w:eastAsia="Times New Roman"/>
          <w:u w:val="single"/>
        </w:rPr>
        <w:t>Th</w:t>
      </w:r>
      <w:r w:rsidR="005423AD">
        <w:rPr>
          <w:rFonts w:eastAsia="Times New Roman"/>
          <w:u w:val="single"/>
        </w:rPr>
        <w:t>e</w:t>
      </w:r>
      <w:r w:rsidR="00670437">
        <w:rPr>
          <w:rFonts w:eastAsia="Times New Roman"/>
          <w:u w:val="single"/>
        </w:rPr>
        <w:t xml:space="preserve"> </w:t>
      </w:r>
      <w:r>
        <w:rPr>
          <w:rFonts w:eastAsia="Times New Roman"/>
          <w:u w:val="single"/>
        </w:rPr>
        <w:t xml:space="preserve">provisions contained in this </w:t>
      </w:r>
      <w:r w:rsidR="00670437">
        <w:rPr>
          <w:rFonts w:eastAsia="Times New Roman"/>
          <w:u w:val="single"/>
        </w:rPr>
        <w:t xml:space="preserve">section </w:t>
      </w:r>
      <w:r>
        <w:rPr>
          <w:rFonts w:eastAsia="Times New Roman"/>
          <w:u w:val="single"/>
        </w:rPr>
        <w:t>apply</w:t>
      </w:r>
      <w:r w:rsidR="00670437">
        <w:rPr>
          <w:rFonts w:eastAsia="Times New Roman"/>
          <w:u w:val="single"/>
        </w:rPr>
        <w:t xml:space="preserve"> to </w:t>
      </w:r>
      <w:r w:rsidR="0089636D">
        <w:rPr>
          <w:rFonts w:eastAsia="Times New Roman"/>
          <w:u w:val="single"/>
        </w:rPr>
        <w:t xml:space="preserve">both </w:t>
      </w:r>
      <w:r w:rsidR="00670437">
        <w:rPr>
          <w:rFonts w:eastAsia="Times New Roman"/>
          <w:u w:val="single"/>
        </w:rPr>
        <w:t>public and private schools.</w:t>
      </w:r>
      <w:r w:rsidR="006B3583" w:rsidRPr="005B3553">
        <w:rPr>
          <w:rFonts w:eastAsia="Times New Roman"/>
        </w:rPr>
        <w:t>”</w:t>
      </w:r>
    </w:p>
    <w:p w:rsidR="005C6CBA" w:rsidRDefault="005C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CBA" w:rsidRPr="00522CE0" w:rsidRDefault="005C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583">
        <w:rPr>
          <w:rFonts w:eastAsia="Times New Roman"/>
        </w:rPr>
        <w:t>2</w:t>
      </w:r>
      <w:r>
        <w:rPr>
          <w:rFonts w:eastAsia="Times New Roman"/>
        </w:rPr>
        <w:t>.</w:t>
      </w:r>
      <w:r>
        <w:rPr>
          <w:rFonts w:eastAsia="Times New Roman"/>
        </w:rPr>
        <w:tab/>
        <w:t>This act takes effect upon approval by the Governor.</w:t>
      </w:r>
    </w:p>
    <w:p w:rsidR="00D73E88" w:rsidRDefault="004E29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5B7D" w:rsidRDefault="00125B7D" w:rsidP="00125B7D">
      <w:pPr>
        <w:suppressAutoHyphens/>
        <w:jc w:val="both"/>
        <w:rPr>
          <w:rFonts w:eastAsia="Times New Roman"/>
        </w:rPr>
      </w:pPr>
    </w:p>
    <w:sectPr w:rsidR="00125B7D" w:rsidSect="00125B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2EB" w:rsidRDefault="002F72EB" w:rsidP="00522CE0">
      <w:r>
        <w:separator/>
      </w:r>
    </w:p>
  </w:endnote>
  <w:endnote w:type="continuationSeparator" w:id="0">
    <w:p w:rsidR="002F72EB" w:rsidRDefault="002F72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9D9C7A-CFEA-4F2D-BC37-65B67BBD0CFA}"/>
    <w:embedBold r:id="rId2" w:fontKey="{FE73A05D-CA5A-4C34-A5F9-0F32BF480F73}"/>
  </w:font>
  <w:font w:name="Calibri">
    <w:panose1 w:val="020F0502020204030204"/>
    <w:charset w:val="00"/>
    <w:family w:val="swiss"/>
    <w:pitch w:val="variable"/>
    <w:sig w:usb0="E0002EFF" w:usb1="C000247B" w:usb2="00000009" w:usb3="00000000" w:csb0="000001FF" w:csb1="00000000"/>
    <w:embedRegular r:id="rId3" w:fontKey="{A65BE6D6-5D02-4659-BD33-20870CF1514E}"/>
    <w:embedBold r:id="rId4" w:fontKey="{3A61AA91-3261-4179-A772-5241967F87A4}"/>
  </w:font>
  <w:font w:name="Segoe UI">
    <w:panose1 w:val="020B0502040204020203"/>
    <w:charset w:val="00"/>
    <w:family w:val="swiss"/>
    <w:pitch w:val="variable"/>
    <w:sig w:usb0="E4002EFF" w:usb1="C000E47F" w:usb2="00000009" w:usb3="00000000" w:csb0="000001FF" w:csb1="00000000"/>
    <w:embedRegular r:id="rId5" w:fontKey="{1552EBFD-D71E-4C41-8E77-4BBEE4DD6E7A}"/>
  </w:font>
  <w:font w:name="Cambria">
    <w:panose1 w:val="02040503050406030204"/>
    <w:charset w:val="00"/>
    <w:family w:val="roman"/>
    <w:pitch w:val="variable"/>
    <w:sig w:usb0="E00006FF" w:usb1="420024FF" w:usb2="02000000" w:usb3="00000000" w:csb0="0000019F" w:csb1="00000000"/>
    <w:embedRegular r:id="rId6" w:fontKey="{5DF78EA8-F7E3-492F-AF27-0DCC8AC749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7D" w:rsidRPr="009032B8" w:rsidRDefault="00125B7D" w:rsidP="009032B8">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sidR="005A1B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2EB" w:rsidRDefault="002F72EB" w:rsidP="00522CE0">
      <w:r>
        <w:separator/>
      </w:r>
    </w:p>
  </w:footnote>
  <w:footnote w:type="continuationSeparator" w:id="0">
    <w:p w:rsidR="002F72EB" w:rsidRDefault="002F72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AND.KMM.MSM"/>
    <w:docVar w:name="CoverAttorneyInitials" w:val="KMM"/>
    <w:docVar w:name="CoverAttorneyLastName" w:val="Moffitt"/>
    <w:docVar w:name="CoverBillType" w:val="b"/>
    <w:docVar w:name="CoverSenator" w:val="MSM"/>
    <w:docVar w:name="dvBillNumber" w:val="933"/>
    <w:docVar w:name="dvBillNumberPrefix" w:val="S. "/>
    <w:docVar w:name="dvOriginalBody" w:val="Senate"/>
    <w:docVar w:name="fulldraftpath" w:val="L:\S-RES\MSM\005MAND.KMM.MSM.DOCX"/>
    <w:docVar w:name="NameofBody" w:val="S"/>
    <w:docVar w:name="vgroup2" w:val="S-RES"/>
  </w:docVars>
  <w:rsids>
    <w:rsidRoot w:val="005C6CBA"/>
    <w:rsid w:val="00042AC1"/>
    <w:rsid w:val="00046516"/>
    <w:rsid w:val="00072458"/>
    <w:rsid w:val="0007601D"/>
    <w:rsid w:val="00081380"/>
    <w:rsid w:val="000B0720"/>
    <w:rsid w:val="000B5EAF"/>
    <w:rsid w:val="00125B7D"/>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614B"/>
    <w:rsid w:val="002F72EB"/>
    <w:rsid w:val="00307C2B"/>
    <w:rsid w:val="00315D04"/>
    <w:rsid w:val="00383247"/>
    <w:rsid w:val="003D6E2B"/>
    <w:rsid w:val="003E7597"/>
    <w:rsid w:val="00413EBF"/>
    <w:rsid w:val="0044020F"/>
    <w:rsid w:val="00450668"/>
    <w:rsid w:val="00454138"/>
    <w:rsid w:val="00470185"/>
    <w:rsid w:val="004813A2"/>
    <w:rsid w:val="004952FA"/>
    <w:rsid w:val="004B6A22"/>
    <w:rsid w:val="004D7F37"/>
    <w:rsid w:val="004E294B"/>
    <w:rsid w:val="00522CE0"/>
    <w:rsid w:val="00541951"/>
    <w:rsid w:val="005423AD"/>
    <w:rsid w:val="00565148"/>
    <w:rsid w:val="00570403"/>
    <w:rsid w:val="00593361"/>
    <w:rsid w:val="005A1B12"/>
    <w:rsid w:val="005A413B"/>
    <w:rsid w:val="005A5017"/>
    <w:rsid w:val="005A648C"/>
    <w:rsid w:val="005C6CBA"/>
    <w:rsid w:val="005F07AC"/>
    <w:rsid w:val="005F1745"/>
    <w:rsid w:val="00670437"/>
    <w:rsid w:val="006A1802"/>
    <w:rsid w:val="006B3583"/>
    <w:rsid w:val="006C0CBB"/>
    <w:rsid w:val="006C74EA"/>
    <w:rsid w:val="00720D40"/>
    <w:rsid w:val="007318D4"/>
    <w:rsid w:val="00765784"/>
    <w:rsid w:val="007A4390"/>
    <w:rsid w:val="007E5CB7"/>
    <w:rsid w:val="008314D2"/>
    <w:rsid w:val="00870F6F"/>
    <w:rsid w:val="0089636D"/>
    <w:rsid w:val="008B2F42"/>
    <w:rsid w:val="008C3697"/>
    <w:rsid w:val="008E185F"/>
    <w:rsid w:val="008F023B"/>
    <w:rsid w:val="009032B8"/>
    <w:rsid w:val="00904E16"/>
    <w:rsid w:val="009162B3"/>
    <w:rsid w:val="00927C62"/>
    <w:rsid w:val="0095222D"/>
    <w:rsid w:val="00974C4F"/>
    <w:rsid w:val="00983951"/>
    <w:rsid w:val="00984124"/>
    <w:rsid w:val="00984640"/>
    <w:rsid w:val="00995C37"/>
    <w:rsid w:val="009C118A"/>
    <w:rsid w:val="009F14C3"/>
    <w:rsid w:val="00A02011"/>
    <w:rsid w:val="00A4011E"/>
    <w:rsid w:val="00A842C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6430"/>
    <w:rsid w:val="00CD72C4"/>
    <w:rsid w:val="00CF2C98"/>
    <w:rsid w:val="00D1088B"/>
    <w:rsid w:val="00D1286F"/>
    <w:rsid w:val="00D14DE6"/>
    <w:rsid w:val="00D156D2"/>
    <w:rsid w:val="00D35486"/>
    <w:rsid w:val="00D45B8C"/>
    <w:rsid w:val="00D53E29"/>
    <w:rsid w:val="00D73E8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0472D95-11E9-4ADF-9C41-B60BD672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74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C4F"/>
    <w:rPr>
      <w:rFonts w:ascii="Segoe UI" w:hAnsi="Segoe UI" w:cs="Segoe UI"/>
      <w:sz w:val="18"/>
      <w:szCs w:val="18"/>
    </w:rPr>
  </w:style>
  <w:style w:type="character" w:styleId="Hyperlink">
    <w:name w:val="Hyperlink"/>
    <w:basedOn w:val="DefaultParagraphFont"/>
    <w:uiPriority w:val="99"/>
    <w:unhideWhenUsed/>
    <w:rsid w:val="00125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3&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33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933: Subject not yet available - South Carolina Legislature Online</dc:title>
  <dc:subject/>
  <dc:creator>Rebecca Landau</dc:creator>
  <cp:keywords/>
  <dc:description/>
  <cp:lastModifiedBy>S Wilson</cp:lastModifiedBy>
  <cp:revision>2</cp:revision>
  <cp:lastPrinted>2019-09-11T15:57:00Z</cp:lastPrinted>
  <dcterms:created xsi:type="dcterms:W3CDTF">2020-01-27T16:45:00Z</dcterms:created>
  <dcterms:modified xsi:type="dcterms:W3CDTF">2020-01-27T16:45:00Z</dcterms:modified>
</cp:coreProperties>
</file>