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45D3" w:rsidRP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0B48" w:rsidRDefault="00D92F8B"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w:t>
      </w:r>
      <w:r w:rsidR="00640B48">
        <w:t>, 2020</w:t>
      </w:r>
    </w:p>
    <w:p w:rsidR="00640B48"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145D3" w:rsidRDefault="009145D3" w:rsidP="009145D3">
      <w:pPr>
        <w:tabs>
          <w:tab w:val="right" w:pos="5933"/>
        </w:tabs>
        <w:suppressAutoHyphens/>
      </w:pPr>
      <w:r>
        <w:tab/>
      </w:r>
      <w:r>
        <w:rPr>
          <w:b/>
          <w:sz w:val="36"/>
        </w:rPr>
        <w:t>S. 419</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Malloy, Turner, Setzler, Sheheen and Alexander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1A6494" w:rsidP="00276EBE">
      <w:pPr>
        <w:tabs>
          <w:tab w:val="right" w:pos="5933"/>
        </w:tabs>
        <w:suppressAutoHyphens/>
      </w:pPr>
      <w:r>
        <w:t>S. Printed 1/</w:t>
      </w:r>
      <w:r w:rsidR="00D92F8B">
        <w:t>30</w:t>
      </w:r>
      <w:r w:rsidR="009145D3">
        <w:t>/20--S.</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5D3" w:rsidSect="00914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1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 xml:space="preserve">BASED ASSESSMENTS IN SOCIAL STUDIES TO STUDENTS IN FIFTH GRADE AND </w:t>
      </w:r>
      <w:r w:rsidRPr="0026560E">
        <w:rPr>
          <w:color w:val="000000" w:themeColor="text1"/>
          <w:u w:color="000000" w:themeColor="text1"/>
        </w:rPr>
        <w:lastRenderedPageBreak/>
        <w:t>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 xml:space="preserve">65, RELATING TO THE POWERS AND DUTIES OF THE STATE BOARD OF EDUCATION, SO AS TO PROVIDE REMEDIAL COURSEWORK FOR COLLEGE READINESS ONLY MAY BE </w:t>
      </w:r>
      <w:r w:rsidRPr="00A85290">
        <w:lastRenderedPageBreak/>
        <w:t>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350, BOTH RELATING TO REMEDIAL 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w:t>
      </w:r>
      <w:r>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 xml:space="preserve">YEAR PUBLIC INSTITUTIONS OF </w:t>
      </w:r>
      <w:r w:rsidRPr="00A85290">
        <w:lastRenderedPageBreak/>
        <w:t>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 xml:space="preserve">25 SO AS TO PROVIDE EDUCATOR </w:t>
      </w:r>
      <w:r w:rsidRPr="00D42BF1">
        <w:rPr>
          <w:color w:val="000000" w:themeColor="text1"/>
          <w:u w:color="000000" w:themeColor="text1"/>
        </w:rPr>
        <w:lastRenderedPageBreak/>
        <w:t>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 xml:space="preserve">50, RELATING TO TEACHER SALARY SCHEDULES, SO AS TO DELETE EXISTING LANGUAGE AND PROVIDE DISTRICTS MAY PAY TEACHERS ANNUAL SALARIES AT </w:t>
      </w:r>
      <w:r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w:t>
      </w:r>
      <w:r w:rsidRPr="001165D4">
        <w:lastRenderedPageBreak/>
        <w:t xml:space="preserve">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lastRenderedPageBreak/>
        <w:t>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bookmarkEnd w:id="1"/>
    </w:p>
    <w:p w:rsidR="0010776B"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2B89"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w:t>
      </w:r>
      <w:r w:rsidRPr="005E1F93">
        <w:rPr>
          <w:snapToGrid w:val="0"/>
        </w:rPr>
        <w:tab/>
        <w:t>This act must be known and may be cited as the “South Carolina Career Opportunity and Access for All Act”.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lastRenderedPageBreak/>
        <w:t>SECTION</w:t>
      </w:r>
      <w:r w:rsidRPr="005E1F93">
        <w:rPr>
          <w:snapToGrid w:val="0"/>
        </w:rPr>
        <w:tab/>
        <w:t>2.</w:t>
      </w:r>
      <w:r w:rsidRPr="005E1F93">
        <w:rPr>
          <w:snapToGrid w:val="0"/>
        </w:rPr>
        <w:tab/>
        <w:t>A.</w:t>
      </w:r>
      <w:r w:rsidRPr="005E1F93">
        <w:rPr>
          <w:snapToGrid w:val="0"/>
        </w:rPr>
        <w:tab/>
        <w:t>Section 59-5-10 of the 1976 Code is amended to read:</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59-5-10.</w:t>
      </w:r>
      <w:r w:rsidRPr="005E1F93">
        <w:rPr>
          <w:snapToGrid w:val="0"/>
        </w:rPr>
        <w:tab/>
      </w:r>
      <w:r w:rsidRPr="005E1F93">
        <w:rPr>
          <w:u w:val="single"/>
        </w:rPr>
        <w:t>(A)(1)</w:t>
      </w:r>
      <w:r w:rsidRPr="005E1F93">
        <w:tab/>
        <w:t>The State Board of Education shall be composed of one member from each judicial circuit. The members shall serve terms of four years and until their successors are elected and qualify, except of those first elected, the members from the fifth, tenth</w:t>
      </w:r>
      <w:r w:rsidR="00B53C64" w:rsidRPr="00276EBE">
        <w:rPr>
          <w:u w:val="single"/>
        </w:rPr>
        <w:t>,</w:t>
      </w:r>
      <w:r w:rsidRPr="005E1F93">
        <w:t xml:space="preserve"> and fourteenth circuits shall serve terms of one year; the members from the first, sixth, eighth</w:t>
      </w:r>
      <w:r w:rsidR="00B53C64" w:rsidRPr="00276EBE">
        <w:rPr>
          <w:u w:val="single"/>
        </w:rPr>
        <w:t>,</w:t>
      </w:r>
      <w:r w:rsidRPr="005E1F93">
        <w:t xml:space="preserve"> and twelfth circuits shall serve terms of two years and the members from the fourth, seventh, ninth</w:t>
      </w:r>
      <w:r w:rsidR="00B53C64" w:rsidRPr="00276EBE">
        <w:rPr>
          <w:u w:val="single"/>
        </w:rPr>
        <w:t>,</w:t>
      </w:r>
      <w:r w:rsidRPr="005E1F93">
        <w:t xml:space="preserve"> and eleventh circuits shall serve terms of three years. The terms of all members shall commence on January first following their election.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5E1F93">
        <w:rPr>
          <w:strike/>
        </w:rPr>
        <w:t>Board</w:t>
      </w:r>
      <w:r w:rsidRPr="005E1F93">
        <w:t xml:space="preserve"> </w:t>
      </w:r>
      <w:r w:rsidRPr="005E1F93">
        <w:rPr>
          <w:u w:val="single"/>
        </w:rPr>
        <w:t>board</w:t>
      </w:r>
      <w:r w:rsidRPr="005E1F93">
        <w:t xml:space="preserve"> to represent such circuit. A majority present, either in person or by written proxy, of the members of the county legislative delegations from a given circuit shall constitute a quorum for the purpose of electing a member, but no person </w:t>
      </w:r>
      <w:r w:rsidRPr="005E1F93">
        <w:rPr>
          <w:strike/>
        </w:rPr>
        <w:t>shall</w:t>
      </w:r>
      <w:r w:rsidRPr="005E1F93">
        <w:t xml:space="preserve"> </w:t>
      </w:r>
      <w:r w:rsidRPr="005E1F93">
        <w:rPr>
          <w:u w:val="single"/>
        </w:rPr>
        <w:t>may</w:t>
      </w:r>
      <w:r w:rsidRPr="005E1F93">
        <w:t xml:space="preserve"> be declared elected who </w:t>
      </w:r>
      <w:r w:rsidRPr="005E1F93">
        <w:rPr>
          <w:strike/>
        </w:rPr>
        <w:t>shall fail</w:t>
      </w:r>
      <w:r w:rsidRPr="005E1F93">
        <w:t xml:space="preserve"> </w:t>
      </w:r>
      <w:r w:rsidRPr="005E1F93">
        <w:rPr>
          <w:u w:val="single"/>
        </w:rPr>
        <w:t>fails</w:t>
      </w:r>
      <w:r w:rsidRPr="005E1F93">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5E1F93">
        <w:rPr>
          <w:strike/>
        </w:rPr>
        <w:t>deem</w:t>
      </w:r>
      <w:r w:rsidRPr="005E1F93">
        <w:t xml:space="preserve"> </w:t>
      </w:r>
      <w:r w:rsidRPr="005E1F93">
        <w:rPr>
          <w:u w:val="single"/>
        </w:rPr>
        <w:t>consider</w:t>
      </w:r>
      <w:r w:rsidRPr="005E1F93">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5E1F93">
        <w:rPr>
          <w:strike/>
        </w:rPr>
        <w:t>State Board of Education</w:t>
      </w:r>
      <w:r w:rsidRPr="005E1F93">
        <w:t xml:space="preserve"> </w:t>
      </w:r>
      <w:r w:rsidRPr="005E1F93">
        <w:rPr>
          <w:u w:val="single"/>
        </w:rPr>
        <w:t>board</w:t>
      </w:r>
      <w:r w:rsidRPr="005E1F93">
        <w:t>. The Governor shall thereupon issue a commission to such person and pending such issuance the certificate of election shall be a sufficient warrant to such person to perform all of the duties and functions of his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Any vacancy shall be filled in the same manner as the original appointment for the unexpired portion of the term.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Representation of a given judicial circuit on the </w:t>
      </w:r>
      <w:r w:rsidRPr="005E1F93">
        <w:rPr>
          <w:strike/>
        </w:rPr>
        <w:t>State Board of Education</w:t>
      </w:r>
      <w:r w:rsidRPr="005E1F93">
        <w:t xml:space="preserve"> </w:t>
      </w:r>
      <w:r w:rsidRPr="005E1F93">
        <w:rPr>
          <w:u w:val="single"/>
        </w:rPr>
        <w:t>board</w:t>
      </w:r>
      <w:r w:rsidRPr="005E1F93">
        <w:t xml:space="preserve"> shall be rotated among the counties of the circuit, except by unanimous consent of all members of the county legislative delegations from the circuit. No member shall succeed </w:t>
      </w:r>
      <w:r w:rsidRPr="005E1F93">
        <w:lastRenderedPageBreak/>
        <w:t xml:space="preserve">himself in office except by unanimous consent of the members of the county legislative delegations from the circuit. Members of the legislative delegation of any county entitled to a member of the </w:t>
      </w:r>
      <w:r w:rsidRPr="005E1F93">
        <w:rPr>
          <w:strike/>
        </w:rPr>
        <w:t>Board</w:t>
      </w:r>
      <w:r w:rsidRPr="005E1F93">
        <w:t xml:space="preserve"> </w:t>
      </w:r>
      <w:r w:rsidRPr="005E1F93">
        <w:rPr>
          <w:u w:val="single"/>
        </w:rPr>
        <w:t>board</w:t>
      </w:r>
      <w:r w:rsidRPr="005E1F93">
        <w:t xml:space="preserve"> shall nominate persons for the office, one of whom shall be elected to the </w:t>
      </w:r>
      <w:r w:rsidRPr="005E1F93">
        <w:rPr>
          <w:strike/>
        </w:rPr>
        <w:t>Board</w:t>
      </w:r>
      <w:r w:rsidRPr="005E1F93">
        <w:t xml:space="preserve"> </w:t>
      </w:r>
      <w:r w:rsidRPr="005E1F93">
        <w:rPr>
          <w:u w:val="single"/>
        </w:rPr>
        <w:t>board</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(5)</w:t>
      </w:r>
      <w:r w:rsidRPr="005E1F93">
        <w:tab/>
        <w:t xml:space="preserve">The </w:t>
      </w:r>
      <w:r w:rsidRPr="005E1F93">
        <w:rPr>
          <w:strike/>
        </w:rPr>
        <w:t>Board</w:t>
      </w:r>
      <w:r w:rsidRPr="005E1F93">
        <w:t xml:space="preserve"> </w:t>
      </w:r>
      <w:r w:rsidRPr="005E1F93">
        <w:rPr>
          <w:u w:val="single"/>
        </w:rPr>
        <w:t>board</w:t>
      </w:r>
      <w:r w:rsidRPr="005E1F93">
        <w:t xml:space="preserve"> shall select its chairman and other officers to serve for such terms as the </w:t>
      </w:r>
      <w:r w:rsidRPr="005E1F93">
        <w:rPr>
          <w:strike/>
        </w:rPr>
        <w:t>Board</w:t>
      </w:r>
      <w:r w:rsidRPr="005E1F93">
        <w:t xml:space="preserve"> </w:t>
      </w:r>
      <w:r w:rsidRPr="005E1F93">
        <w:rPr>
          <w:u w:val="single"/>
        </w:rPr>
        <w:t>board</w:t>
      </w:r>
      <w:r w:rsidRPr="005E1F93">
        <w:t xml:space="preserve"> may designate. Provided, the Superintendent of Education shall serve as secretary and administrative officer to the </w:t>
      </w:r>
      <w:r w:rsidRPr="005E1F93">
        <w:rPr>
          <w:strike/>
        </w:rPr>
        <w:t>Board</w:t>
      </w:r>
      <w:r w:rsidRPr="005E1F93">
        <w:t xml:space="preserve"> </w:t>
      </w:r>
      <w:r w:rsidRPr="005E1F93">
        <w:rPr>
          <w:u w:val="single"/>
        </w:rPr>
        <w:t>board</w:t>
      </w:r>
      <w:r w:rsidRPr="005E1F93">
        <w:t xml:space="preserve">. The </w:t>
      </w:r>
      <w:r w:rsidRPr="005E1F93">
        <w:rPr>
          <w:strike/>
        </w:rPr>
        <w:t>Board</w:t>
      </w:r>
      <w:r w:rsidRPr="005E1F93">
        <w:t xml:space="preserve"> </w:t>
      </w:r>
      <w:r w:rsidRPr="005E1F93">
        <w:rPr>
          <w:u w:val="single"/>
        </w:rPr>
        <w:t>board</w:t>
      </w:r>
      <w:r w:rsidRPr="005E1F93">
        <w:t xml:space="preserve"> shall adopt its own rules and procedures. The chairman and other officers shall have such powers and duties as may be determined by the </w:t>
      </w:r>
      <w:r w:rsidRPr="005E1F93">
        <w:rPr>
          <w:strike/>
        </w:rPr>
        <w:t>Board</w:t>
      </w:r>
      <w:r w:rsidRPr="005E1F93">
        <w:t xml:space="preserve"> </w:t>
      </w:r>
      <w:r w:rsidRPr="005E1F93">
        <w:rPr>
          <w:u w:val="single"/>
        </w:rPr>
        <w:t>board</w:t>
      </w:r>
      <w:r w:rsidRPr="005E1F93">
        <w:t xml:space="preserve"> not inconsistent with the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(6)</w:t>
      </w:r>
      <w:r w:rsidRPr="005E1F93">
        <w:tab/>
        <w:t xml:space="preserve">At the initial meeting of the legislative delegations representing the counties of each circuit, it shall be determined by lot the sequence in which each county </w:t>
      </w:r>
      <w:r w:rsidRPr="005E1F93">
        <w:rPr>
          <w:strike/>
        </w:rPr>
        <w:t>shall be</w:t>
      </w:r>
      <w:r w:rsidRPr="005E1F93">
        <w:t xml:space="preserve"> </w:t>
      </w:r>
      <w:r w:rsidRPr="005E1F93">
        <w:rPr>
          <w:u w:val="single"/>
        </w:rPr>
        <w:t>is</w:t>
      </w:r>
      <w:r w:rsidRPr="005E1F93">
        <w:t xml:space="preserve"> entitled to nominate persons for the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(B)(1)</w:t>
      </w:r>
      <w:r w:rsidRPr="005E1F93">
        <w:rPr>
          <w:u w:color="000000" w:themeColor="text1"/>
        </w:rPr>
        <w:tab/>
      </w:r>
      <w:r w:rsidRPr="005E1F93">
        <w:rPr>
          <w:u w:val="single" w:color="000000" w:themeColor="text1"/>
        </w:rPr>
        <w:t>In addition to the members of the board provided in subsection (A), the board shall include three nonvoting advisory members appointed by the Governor to consist of: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two public school students who shall serve a one-year term, one of whom must attend a school located in a Tier III or Tier IV county as designated in Section 12-6-3360, provided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00B53C64">
        <w:rPr>
          <w:u w:color="000000" w:themeColor="text1"/>
        </w:rPr>
        <w:tab/>
      </w:r>
      <w:r w:rsidRPr="005E1F93">
        <w:rPr>
          <w:u w:val="single" w:color="000000" w:themeColor="text1"/>
        </w:rPr>
        <w:t>a member may not serve if he discontinues attending public school in this State;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a vacancy must be filled for the remainder of the term by another public school student;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one former State Teacher of the Year who shall serve a two-year term, provided that a vacancy must be filled for the remainder of the term by another former State Teacher of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 person may serve no more than two years as a nonvoting advisory member. A nonvoting advisory member may not serve as chairman of the board.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 xml:space="preserve">In consultation with the Education and Economic Development Act Coordinating Council and the State Superintendent of Education, the board shall annually provide a comprehensive report to the Governor and the General Assembly before December first that specifically identifies key benchmarks within the zero-to-twenty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w:t>
      </w:r>
      <w:r w:rsidRPr="005E1F93">
        <w:rPr>
          <w:u w:val="single" w:color="000000" w:themeColor="text1"/>
        </w:rPr>
        <w:lastRenderedPageBreak/>
        <w:t>and resources can be measurably improved, and efforts underway or being considered in other states that address the noted areas of concern. The State Superintendent of Education shall also recommend any legislation he considers necessary.</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EA2B89">
        <w:t xml:space="preserve"> </w:t>
      </w:r>
      <w:r w:rsidRPr="005E1F93">
        <w:t>Section 59-5-10(C) takes effect on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Coursework, Assessments, and Reporting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3.</w:t>
      </w:r>
      <w:r w:rsidRPr="005E1F93">
        <w:rPr>
          <w:u w:color="000000" w:themeColor="text1"/>
        </w:rPr>
        <w:tab/>
        <w:t>A.</w:t>
      </w:r>
      <w:r w:rsidRPr="005E1F93">
        <w:rPr>
          <w:u w:color="000000" w:themeColor="text1"/>
        </w:rPr>
        <w:tab/>
      </w:r>
      <w:r w:rsidR="00EA2B89">
        <w:rPr>
          <w:u w:color="000000" w:themeColor="text1"/>
        </w:rPr>
        <w:t xml:space="preserve"> </w:t>
      </w:r>
      <w:r w:rsidRPr="005E1F93">
        <w:t>Article 1, Chapter 29, Title 59 of the 1976 Code is amended by adding:</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u w:color="000000" w:themeColor="text1"/>
        </w:rPr>
        <w:tab/>
      </w:r>
      <w:r w:rsidRPr="005E1F93">
        <w:rPr>
          <w:sz w:val="22"/>
          <w:szCs w:val="22"/>
        </w:rPr>
        <w:t>“Section 59</w:t>
      </w:r>
      <w:r w:rsidRPr="005E1F93">
        <w:rPr>
          <w:sz w:val="22"/>
          <w:szCs w:val="22"/>
        </w:rPr>
        <w:noBreakHyphen/>
        <w:t>29</w:t>
      </w:r>
      <w:r w:rsidRPr="005E1F93">
        <w:rPr>
          <w:sz w:val="22"/>
          <w:szCs w:val="22"/>
        </w:rPr>
        <w:noBreakHyphen/>
        <w:t>250.</w:t>
      </w:r>
      <w:r w:rsidRPr="005E1F93">
        <w:rPr>
          <w:sz w:val="22"/>
          <w:szCs w:val="22"/>
        </w:rPr>
        <w:tab/>
        <w:t>(A)</w:t>
      </w:r>
      <w:r w:rsidRPr="005E1F93">
        <w:rPr>
          <w:sz w:val="22"/>
          <w:szCs w:val="22"/>
        </w:rPr>
        <w:tab/>
        <w:t>At least every five years, the State Board of Education shall conduct a cyclical review of grade-appropriate standards for computer science, computational thinking, and computer coding for grades nine through twelve. Experts and officials from higher education, business, and industry must be included in the development of the standards.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(B)</w:t>
      </w:r>
      <w:r w:rsidRPr="005E1F93">
        <w:rPr>
          <w:sz w:val="22"/>
          <w:szCs w:val="22"/>
        </w:rPr>
        <w:tab/>
        <w:t>Each public high school and public charter high school must offer at least one computer science course that: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is rigorous and standards</w:t>
      </w:r>
      <w:r w:rsidRPr="005E1F93">
        <w:rPr>
          <w:sz w:val="22"/>
          <w:szCs w:val="22"/>
        </w:rPr>
        <w:noBreakHyphen/>
        <w:t>based;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meets or exceeds the curriculum standards and requirements established by the State Board of Education;</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meets the needs of the diverse students who will pursue postsecondary education or who will enter careers in computer and information technology upon graduation;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is made available in a traditional classroom setting, dual enrollment course, blended learning environment, online</w:t>
      </w:r>
      <w:r w:rsidRPr="005E1F93">
        <w:rPr>
          <w:sz w:val="22"/>
          <w:szCs w:val="22"/>
        </w:rPr>
        <w:noBreakHyphen/>
        <w:t>based format, or other technology</w:t>
      </w:r>
      <w:r w:rsidRPr="005E1F93">
        <w:rPr>
          <w:sz w:val="22"/>
          <w:szCs w:val="22"/>
        </w:rPr>
        <w:noBreakHyphen/>
        <w:t>based format tailored to meet the needs of each participating student.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(C)</w:t>
      </w:r>
      <w:r w:rsidRPr="005E1F93">
        <w:rPr>
          <w:sz w:val="22"/>
          <w:szCs w:val="22"/>
        </w:rPr>
        <w:tab/>
        <w:t>The Department of Education shall:</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establish qualifications for and employ staff who are responsible for coordinating and leading the South Carolina Computer Science Education Initiative;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support kindergarten through twelfth grade academic and computer science teachers in designing interdisciplinary, project</w:t>
      </w:r>
      <w:r w:rsidRPr="005E1F93">
        <w:rPr>
          <w:sz w:val="22"/>
          <w:szCs w:val="22"/>
        </w:rPr>
        <w:noBreakHyphen/>
        <w:t>based instruction and assignments that engage students in applying literacy, math, and computational thinking skills to solve problems;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design career pathways that connect students to postsecondary programs, degrees, or credentials in high</w:t>
      </w:r>
      <w:r w:rsidRPr="005E1F93">
        <w:rPr>
          <w:sz w:val="22"/>
          <w:szCs w:val="22"/>
        </w:rPr>
        <w:noBreakHyphen/>
        <w:t xml:space="preserve">demand </w:t>
      </w:r>
      <w:r w:rsidRPr="005E1F93">
        <w:rPr>
          <w:sz w:val="22"/>
          <w:szCs w:val="22"/>
        </w:rPr>
        <w:lastRenderedPageBreak/>
        <w:t>career fields, including, but not limited to, cybersecurity, information systems, informatics, computer engineering, and software development as identified by the Department of Commerce;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offer professional development and teacher endorsements to teachers who will teach computer science;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(5)</w:t>
      </w:r>
      <w:r w:rsidRPr="005E1F93">
        <w:rPr>
          <w:sz w:val="22"/>
          <w:szCs w:val="22"/>
        </w:rPr>
        <w:tab/>
        <w:t>develop criteria for postsecondary computer science teacher preparation programs, in conjunction with the State Board of Education, which shall develop guidelines creating certification pathways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(6)</w:t>
      </w:r>
      <w:r w:rsidRPr="005E1F93">
        <w:rPr>
          <w:sz w:val="22"/>
          <w:szCs w:val="22"/>
        </w:rPr>
        <w:tab/>
        <w:t>develop guidelines for use by school districts and schools outlining the educational and degree requirements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(7)</w:t>
      </w:r>
      <w:r w:rsidRPr="005E1F93">
        <w:rPr>
          <w:sz w:val="22"/>
          <w:szCs w:val="22"/>
        </w:rPr>
        <w:tab/>
        <w:t>provide information and materials that identify emerging career opportunities in computer science and related fields to parents, students, teachers, and guidance counselors;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(8)</w:t>
      </w:r>
      <w:r w:rsidRPr="005E1F93">
        <w:rPr>
          <w:sz w:val="22"/>
          <w:szCs w:val="22"/>
        </w:rPr>
        <w:tab/>
        <w:t>assist districts in developing partnerships with business, industry, higher education, and communities to provide afterschool and extracurricular activities that engage students in computer science.”</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B.</w:t>
      </w:r>
      <w:r>
        <w:rPr>
          <w:sz w:val="22"/>
          <w:szCs w:val="22"/>
        </w:rPr>
        <w:tab/>
      </w:r>
      <w:r w:rsidRPr="005E1F93">
        <w:rPr>
          <w:sz w:val="22"/>
          <w:szCs w:val="22"/>
        </w:rPr>
        <w:t>Section 59-29-250(B) takes effect upon approval by the Governor and must be completed by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59-29-250(C)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w:t>
      </w:r>
      <w:r w:rsidRPr="005E1F93">
        <w:rPr>
          <w:u w:color="000000" w:themeColor="text1"/>
        </w:rPr>
        <w:tab/>
        <w:t>Section 59</w:t>
      </w:r>
      <w:r w:rsidRPr="005E1F93">
        <w:rPr>
          <w:u w:color="000000" w:themeColor="text1"/>
        </w:rPr>
        <w:noBreakHyphen/>
        <w:t>18</w:t>
      </w:r>
      <w:r w:rsidRPr="005E1F93">
        <w:rPr>
          <w:u w:color="000000" w:themeColor="text1"/>
        </w:rPr>
        <w:noBreakHyphen/>
        <w:t>310(B)(1)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t>(B)(1)</w:t>
      </w:r>
      <w:r w:rsidRPr="005E1F93">
        <w:tab/>
      </w:r>
      <w:r w:rsidR="00B53C64">
        <w:t xml:space="preserve"> </w:t>
      </w:r>
      <w:r w:rsidRPr="005E1F93">
        <w:t xml:space="preserve">The statewide assessment program must include the subjects of English/language arts, mathematics, </w:t>
      </w:r>
      <w:r w:rsidRPr="005E1F93">
        <w:rPr>
          <w:u w:val="single"/>
        </w:rPr>
        <w:t>and</w:t>
      </w:r>
      <w:r w:rsidRPr="005E1F93">
        <w:t xml:space="preserve"> science</w:t>
      </w:r>
      <w:r w:rsidRPr="005E1F93">
        <w:rPr>
          <w:strike/>
        </w:rPr>
        <w:t>, and social studies</w:t>
      </w:r>
      <w:r w:rsidRPr="005E1F93">
        <w:t xml:space="preserve"> in grades three through eight, as delineated in Section 59</w:t>
      </w:r>
      <w:r w:rsidRPr="005E1F93">
        <w:noBreakHyphen/>
        <w:t>18</w:t>
      </w:r>
      <w:r w:rsidRPr="005E1F93">
        <w:noBreakHyphen/>
        <w:t>320, and end</w:t>
      </w:r>
      <w:r w:rsidRPr="005E1F93">
        <w:noBreakHyphen/>
        <w:t>of</w:t>
      </w:r>
      <w:r w:rsidRPr="005E1F93">
        <w:noBreakHyphen/>
        <w:t xml:space="preserve">course tests for courses selected by the State Board of Education and approved by the Education Oversight Committee for federal accountability, which award units of credit in English/language arts, mathematics, </w:t>
      </w:r>
      <w:r w:rsidRPr="005E1F93">
        <w:rPr>
          <w:u w:val="single"/>
        </w:rPr>
        <w:t>and</w:t>
      </w:r>
      <w:r w:rsidRPr="005E1F93">
        <w:t xml:space="preserve"> science</w:t>
      </w:r>
      <w:r w:rsidRPr="005E1F93">
        <w:rPr>
          <w:strike/>
        </w:rPr>
        <w:t>, and social studies</w:t>
      </w:r>
      <w:r w:rsidRPr="005E1F93">
        <w:t>. A student’s score on an end</w:t>
      </w:r>
      <w:r w:rsidRPr="005E1F93">
        <w:noBreakHyphen/>
        <w:t>of</w:t>
      </w:r>
      <w:r w:rsidRPr="005E1F93">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5E1F93">
        <w:noBreakHyphen/>
        <w:t>of</w:t>
      </w:r>
      <w:r w:rsidRPr="005E1F93">
        <w:noBreakHyphen/>
        <w:t xml:space="preserve">course examinations are administered to receive the state high school </w:t>
      </w:r>
      <w:r w:rsidRPr="005E1F93">
        <w:lastRenderedPageBreak/>
        <w:t>diploma. Beginning with the graduating class of 2015, students are no longer required to meet the exit examination requirements set forth in this section and State Regulation to earn a South Carolina high school diploma.”</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5.</w:t>
      </w:r>
      <w:r w:rsidRPr="005E1F93">
        <w:tab/>
        <w:t>Section 59-18-320(B)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After review and approval by the Education Oversight Committee, and pursuant to Section 59</w:t>
      </w:r>
      <w:r w:rsidRPr="005E1F93">
        <w:noBreakHyphen/>
        <w:t>18</w:t>
      </w:r>
      <w:r w:rsidRPr="005E1F93">
        <w:noBreakHyphen/>
        <w:t>325, the standards</w:t>
      </w:r>
      <w:r w:rsidRPr="005E1F93">
        <w:noBreakHyphen/>
        <w:t xml:space="preserve">based assessment of mathematics, English/language arts, </w:t>
      </w:r>
      <w:r w:rsidRPr="005E1F93">
        <w:rPr>
          <w:strike/>
        </w:rPr>
        <w:t>social studies,</w:t>
      </w:r>
      <w:r w:rsidRPr="005E1F93">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6.</w:t>
      </w:r>
      <w:r w:rsidRPr="005E1F93">
        <w:rPr>
          <w:snapToGrid w:val="0"/>
        </w:rPr>
        <w:tab/>
        <w:t xml:space="preserve">Section </w:t>
      </w:r>
      <w:r w:rsidRPr="005E1F93">
        <w:rPr>
          <w:u w:color="000000" w:themeColor="text1"/>
        </w:rPr>
        <w:t>59</w:t>
      </w:r>
      <w:r w:rsidRPr="005E1F93">
        <w:rPr>
          <w:u w:color="000000" w:themeColor="text1"/>
        </w:rPr>
        <w:noBreakHyphen/>
        <w:t>18</w:t>
      </w:r>
      <w:r w:rsidRPr="005E1F93">
        <w:rPr>
          <w:u w:color="000000" w:themeColor="text1"/>
        </w:rPr>
        <w:noBreakHyphen/>
        <w:t>325(C)(3)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(3)</w:t>
      </w:r>
      <w:r w:rsidRPr="005E1F93">
        <w:tab/>
      </w:r>
      <w:r w:rsidRPr="005E1F93">
        <w:rPr>
          <w:strike/>
        </w:rPr>
        <w:t>Beginning with the 2017</w:t>
      </w:r>
      <w:r w:rsidRPr="005E1F93">
        <w:rPr>
          <w:strike/>
        </w:rPr>
        <w:noBreakHyphen/>
        <w:t>2018 School Year, the</w:t>
      </w:r>
      <w:r w:rsidRPr="005E1F93">
        <w:t xml:space="preserve"> </w:t>
      </w:r>
      <w:r w:rsidRPr="005E1F93">
        <w:rPr>
          <w:u w:val="single"/>
        </w:rPr>
        <w:t>The</w:t>
      </w:r>
      <w:r w:rsidRPr="005E1F93">
        <w:t xml:space="preserve"> department shall procure and administer the standards</w:t>
      </w:r>
      <w:r w:rsidRPr="005E1F93">
        <w:noBreakHyphen/>
        <w:t>based assessments of mathematics and English/language arts to students in grades three through eight. The department also shall procure and administer the standards</w:t>
      </w:r>
      <w:r w:rsidRPr="005E1F93">
        <w:noBreakHyphen/>
        <w:t>based assessment in science to students in grades four</w:t>
      </w:r>
      <w:r w:rsidRPr="005E1F93">
        <w:rPr>
          <w:strike/>
        </w:rPr>
        <w:t>,</w:t>
      </w:r>
      <w:r w:rsidRPr="005E1F93">
        <w:t xml:space="preserve"> </w:t>
      </w:r>
      <w:r w:rsidRPr="005E1F93">
        <w:rPr>
          <w:u w:val="single"/>
        </w:rPr>
        <w:t>and</w:t>
      </w:r>
      <w:r w:rsidRPr="005E1F93">
        <w:t xml:space="preserve"> six</w:t>
      </w:r>
      <w:r w:rsidRPr="005E1F93">
        <w:rPr>
          <w:strike/>
        </w:rPr>
        <w:t>, and eight, and the standards</w:t>
      </w:r>
      <w:r w:rsidRPr="005E1F93">
        <w:rPr>
          <w:strike/>
        </w:rPr>
        <w:noBreakHyphen/>
        <w:t>based assessment in social studies to students in grades five and seven</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7.</w:t>
      </w:r>
      <w:r w:rsidRPr="005E1F93">
        <w:rPr>
          <w:snapToGrid w:val="0"/>
        </w:rPr>
        <w:tab/>
        <w:t>A.</w:t>
      </w:r>
      <w:r w:rsidRPr="005E1F93">
        <w:rPr>
          <w:snapToGrid w:val="0"/>
        </w:rPr>
        <w:tab/>
        <w:t>Article 3, Chapter 18,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lastRenderedPageBreak/>
        <w:tab/>
        <w:t>“Section 59-18-365.</w:t>
      </w:r>
      <w:r w:rsidRPr="005E1F93">
        <w:tab/>
        <w:t>(A)</w:t>
      </w:r>
      <w:r w:rsidRPr="005E1F93">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 A local school district shall also provide information on Lexile and Quantile measures on interim or benchmark assessments administered by the local school district or local school during the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shall provide resources to assist teachers in using common, consistent scale measures to improve the teaching and learning of reading and mathematics.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formative assessments adopted pursuant to Section 59</w:t>
      </w:r>
      <w:r w:rsidRPr="005E1F93">
        <w:noBreakHyphen/>
        <w:t>18</w:t>
      </w:r>
      <w:r w:rsidRPr="005E1F93">
        <w:noBreakHyphen/>
        <w:t>310(D) shall be linked to common, consistent scales in reading, mathematics, or both. Formative assessments approved pursuant to Section 59</w:t>
      </w:r>
      <w:r w:rsidRPr="005E1F93">
        <w:noBreakHyphen/>
        <w:t>18</w:t>
      </w:r>
      <w:r w:rsidRPr="005E1F93">
        <w:noBreakHyphen/>
        <w:t>310 must provide a common, consistent scale in reading, mathematics, or both.</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 the third grade through the eighth grade, the statewide summative assessment program in English/language arts and mathematics that is administered pursuant to Section 59</w:t>
      </w:r>
      <w:r w:rsidRPr="005E1F93">
        <w:noBreakHyphen/>
        <w:t>18</w:t>
      </w:r>
      <w:r w:rsidRPr="005E1F93">
        <w:noBreakHyphen/>
        <w:t>325(C)(1) must provide Lexile measures that report information on the student’s reading ability and Quantile measures that indicate the student’s understanding of mathematical skills and concepts at the individual student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Assessments offered and administered at the high school level pursuant to Section 59</w:t>
      </w:r>
      <w:r w:rsidRPr="005E1F93">
        <w:noBreakHyphen/>
        <w:t>18</w:t>
      </w:r>
      <w:r w:rsidRPr="005E1F93">
        <w:noBreakHyphen/>
        <w:t xml:space="preserve">325(A) and the end-of-course </w:t>
      </w:r>
      <w:r w:rsidRPr="005E1F93">
        <w:lastRenderedPageBreak/>
        <w:t>assessments administered pursuant to Section 59</w:t>
      </w:r>
      <w:r w:rsidRPr="005E1F93">
        <w:noBreakHyphen/>
        <w:t>18</w:t>
      </w:r>
      <w:r w:rsidRPr="005E1F93">
        <w:noBreakHyphen/>
        <w:t>320(C) should, if available, measure students’ reading ability and mathematical understanding on the same Lexile and Quantile scales. Those measures must be reported to the department and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59-18-365(A)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59-18-365(F) takes effect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8.</w:t>
      </w:r>
      <w:r w:rsidRPr="005E1F93">
        <w:rPr>
          <w:snapToGrid w:val="0"/>
        </w:rPr>
        <w:tab/>
        <w:t>Section 59-18-1950(B)(1)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00B53C64">
        <w:t xml:space="preserve"> </w:t>
      </w:r>
      <w:r w:rsidRPr="005E1F93">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 xml:space="preserve">students graduating from public high schools in the State who enter postsecondary education </w:t>
      </w:r>
      <w:r w:rsidRPr="005E1F93">
        <w:rPr>
          <w:strike/>
        </w:rPr>
        <w:t>without the need for remediation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t>(b)</w:t>
      </w:r>
      <w:r w:rsidRPr="005E1F93">
        <w:tab/>
      </w:r>
      <w:r w:rsidRPr="005E1F93">
        <w:rPr>
          <w:u w:val="single" w:color="000000" w:themeColor="text1"/>
        </w:rPr>
        <w:t>students graduating from public high schools in the State who enter postsecondary education with a need for remediation;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w:t>
      </w:r>
      <w:r w:rsidRPr="005E1F93">
        <w:rPr>
          <w:u w:val="single"/>
        </w:rPr>
        <w:t>c)</w:t>
      </w:r>
      <w:r w:rsidRPr="005E1F93">
        <w:tab/>
        <w:t>working</w:t>
      </w:r>
      <w:r w:rsidRPr="005E1F93">
        <w:noBreakHyphen/>
        <w:t>aged adults in South Carolina by county who possess a postsecondary degree or industry credential;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rPr>
          <w:u w:val="single"/>
        </w:rPr>
        <w:t>(d)</w:t>
      </w:r>
      <w:r w:rsidRPr="005E1F93">
        <w:tab/>
        <w:t xml:space="preserve">high school graduates who are gainfully employed in the State within five and ten years of graduating from high school; </w:t>
      </w:r>
      <w:r w:rsidRPr="005E1F93">
        <w:rPr>
          <w:strike/>
        </w:rPr>
        <w:t>and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(d)</w:t>
      </w:r>
      <w:r w:rsidRPr="005E1F93">
        <w:rPr>
          <w:u w:val="single"/>
        </w:rPr>
        <w:t>(e)</w:t>
      </w:r>
      <w:r w:rsidRPr="005E1F93">
        <w:tab/>
        <w:t xml:space="preserve">outcome data regarding student achievement and student growth that will assist colleges of education in achieving </w:t>
      </w:r>
      <w:r w:rsidRPr="005E1F93">
        <w:lastRenderedPageBreak/>
        <w:t>accreditation and in improving the quality of teachers in classrooms.”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9.</w:t>
      </w:r>
      <w:r w:rsidRPr="005E1F93">
        <w:rPr>
          <w:u w:color="000000" w:themeColor="text1"/>
        </w:rPr>
        <w:tab/>
        <w:t>A.</w:t>
      </w:r>
      <w:r w:rsidRPr="005E1F93">
        <w:rPr>
          <w:u w:color="000000" w:themeColor="text1"/>
        </w:rPr>
        <w:tab/>
      </w:r>
      <w:r w:rsidRPr="005E1F93">
        <w:t>Chapter 156,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156</w:t>
      </w:r>
      <w:r w:rsidRPr="005E1F93">
        <w:noBreakHyphen/>
        <w:t>250.</w:t>
      </w:r>
      <w:r w:rsidRPr="005E1F93">
        <w:tab/>
        <w:t>(A)</w:t>
      </w:r>
      <w:r w:rsidRPr="005E1F93">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number of four</w:t>
      </w:r>
      <w:r w:rsidRPr="005E1F93">
        <w:noBreakHyphen/>
        <w:t>year</w:t>
      </w:r>
      <w:r w:rsidRPr="005E1F93">
        <w:noBreakHyphen/>
        <w:t>old children eligible for the South Carolina Child Early Reading Development and Education Program and the number of four</w:t>
      </w:r>
      <w:r w:rsidRPr="005E1F93">
        <w:noBreakHyphen/>
        <w:t>year</w:t>
      </w:r>
      <w:r w:rsidRPr="005E1F93">
        <w:noBreakHyphen/>
        <w:t>old children enrolled in, and the number funded, at the forty</w:t>
      </w:r>
      <w:r w:rsidRPr="005E1F93">
        <w:noBreakHyphen/>
        <w:t>fifth and one hundred thirty</w:t>
      </w:r>
      <w:r w:rsidRPr="005E1F93">
        <w:noBreakHyphen/>
        <w:t>fifth days of the program, provided that this information must be reported by the school district and the Office of First Steps through its four-year-old kindergarten providers and must include the number of children served by state</w:t>
      </w:r>
      <w:r w:rsidRPr="005E1F93">
        <w:noBreakHyphen/>
        <w:t>funded public and private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kindergarten readiness assessment scores by district, differentiated by state</w:t>
      </w:r>
      <w:r w:rsidRPr="005E1F93">
        <w:noBreakHyphen/>
        <w:t>funded public and private four-year-old kindergarten providers, and Head Start or ABC Voucher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(3)</w:t>
      </w:r>
      <w:r w:rsidRPr="005E1F93">
        <w:tab/>
        <w:t>the number of four-year-old kindergarten classrooms and spaces added in each of the previous five school years by level of quality;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number of four-year-old kindergarten classrooms that are considered to be high quality, and the basis for this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the number of spaces available to serve four</w:t>
      </w:r>
      <w:r w:rsidRPr="005E1F93">
        <w:noBreakHyphen/>
        <w:t>year</w:t>
      </w:r>
      <w:r w:rsidRPr="005E1F93">
        <w:noBreakHyphen/>
        <w:t>old children, the number of openings available, and the number of children on a waitlist as of August first for four-year-old kindergarten in the upcoming school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a detailed plan for increasing the number of students served throughout the State, with an emphasis on districts in Tier III and IV counties as determined in Section 12</w:t>
      </w:r>
      <w:r w:rsidRPr="005E1F93">
        <w:noBreakHyphen/>
        <w:t>6</w:t>
      </w:r>
      <w:r w:rsidRPr="005E1F93">
        <w:noBreakHyphen/>
        <w:t>3360, and waitlist information pursuant to item (5).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reasonable and necessary, and to the extent possible, data and information for programs funded by local school districts and by the Education Improvement Act shall be provided and included in the reporting required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The Education Oversight Committee shall annually submit a Kindergarten Readiness Program Summary Report to the General </w:t>
      </w:r>
      <w:r w:rsidRPr="005E1F93">
        <w:lastRenderedPageBreak/>
        <w:t>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5E1F93">
        <w:noBreakHyphen/>
        <w:t>over</w:t>
      </w:r>
      <w:r w:rsidRPr="005E1F93">
        <w:noBreakHyphen/>
        <w:t>year trend information.”</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59-156-250(C) takes effect January 15,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10. </w:t>
      </w:r>
      <w:r w:rsidR="001A6494" w:rsidRPr="005E1F93">
        <w:t>A.</w:t>
      </w:r>
      <w:r w:rsidR="001A6494" w:rsidRPr="005E1F93">
        <w:tab/>
      </w:r>
      <w:r>
        <w:t xml:space="preserve"> </w:t>
      </w:r>
      <w:r w:rsidR="001A6494" w:rsidRPr="005E1F93">
        <w:t>Article 1, Chapter 29,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59-29-17.</w:t>
      </w:r>
      <w:r w:rsidRPr="005E1F93">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The State Department of Education shall develop the curriculum for coursework pursuant to Section 59-29-17, as added by this SECTION, before July 1, 2021.</w:t>
      </w:r>
      <w:r w:rsidRPr="005E1F93">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This SECTION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F43B9" w:rsidRPr="009C4EEF" w:rsidRDefault="008C4DD5" w:rsidP="008F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4EEF">
        <w:rPr>
          <w:snapToGrid w:val="0"/>
        </w:rPr>
        <w:t>SECTION</w:t>
      </w:r>
      <w:r w:rsidRPr="009C4EEF">
        <w:rPr>
          <w:snapToGrid w:val="0"/>
        </w:rPr>
        <w:tab/>
        <w:t>11</w:t>
      </w:r>
      <w:r w:rsidR="008F43B9" w:rsidRPr="009C4EEF">
        <w:rPr>
          <w:snapToGrid w:val="0"/>
        </w:rPr>
        <w:t>.</w:t>
      </w:r>
      <w:r w:rsidR="008F43B9" w:rsidRPr="009C4EEF">
        <w:rPr>
          <w:snapToGrid w:val="0"/>
        </w:rPr>
        <w:tab/>
        <w:t>Article 1, Chapter 18, Title 59 of the 1976 Code is amended by adding:</w:t>
      </w:r>
    </w:p>
    <w:p w:rsidR="008F43B9" w:rsidRPr="009C4EEF" w:rsidRDefault="008F43B9" w:rsidP="008F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3B9" w:rsidRDefault="008F43B9" w:rsidP="00A0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EEF">
        <w:rPr>
          <w:snapToGrid w:val="0"/>
        </w:rPr>
        <w:tab/>
        <w:t>“Section 59-18-130.</w:t>
      </w:r>
      <w:r w:rsidRPr="009C4EEF">
        <w:rPr>
          <w:snapToGrid w:val="0"/>
        </w:rPr>
        <w:tab/>
        <w:t>Student data and information collected pursuant to this chapter shall be considered personal and confidential and shall be maintained in accordance with state and federal privacy laws.”</w:t>
      </w:r>
    </w:p>
    <w:p w:rsidR="008F43B9" w:rsidRDefault="008F43B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Read to Succeed Initiative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12</w:t>
      </w:r>
      <w:r w:rsidR="001A6494" w:rsidRPr="005E1F93">
        <w:rPr>
          <w:snapToGrid w:val="0"/>
        </w:rPr>
        <w:t>.</w:t>
      </w:r>
      <w:r w:rsidR="001A6494" w:rsidRPr="005E1F93">
        <w:rPr>
          <w:snapToGrid w:val="0"/>
        </w:rPr>
        <w:tab/>
        <w:t>Section 59-155-110(4)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r>
      <w:r w:rsidRPr="005E1F93">
        <w:t>“(4)</w:t>
      </w:r>
      <w:r w:rsidRPr="005E1F93">
        <w:tab/>
        <w:t xml:space="preserve">each student receives targeted, effective, </w:t>
      </w:r>
      <w:r w:rsidRPr="005E1F93">
        <w:rPr>
          <w:strike/>
        </w:rPr>
        <w:t>comprehension</w:t>
      </w:r>
      <w:r w:rsidRPr="005E1F93">
        <w:t xml:space="preserve"> support </w:t>
      </w:r>
      <w:r w:rsidRPr="005E1F93">
        <w:rPr>
          <w:u w:val="single"/>
        </w:rPr>
        <w:t>in reading comprehension</w:t>
      </w:r>
      <w:r w:rsidRPr="005E1F93">
        <w:t xml:space="preserve"> from the classroom teacher and, </w:t>
      </w:r>
      <w:r w:rsidRPr="005E1F93">
        <w:lastRenderedPageBreak/>
        <w:t>if needed, supplemental support from a reading interventionist so that ultimately all students can comprehend grade</w:t>
      </w:r>
      <w:r w:rsidRPr="005E1F93">
        <w:noBreakHyphen/>
        <w:t>level texts;”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13</w:t>
      </w:r>
      <w:r w:rsidR="001A6494" w:rsidRPr="005E1F93">
        <w:rPr>
          <w:snapToGrid w:val="0"/>
        </w:rPr>
        <w:t>.</w:t>
      </w:r>
      <w:r w:rsidR="001A6494" w:rsidRPr="005E1F93">
        <w:rPr>
          <w:snapToGrid w:val="0"/>
        </w:rPr>
        <w:tab/>
        <w:t>Section 59-155-120(5) and (10)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“(5)</w:t>
      </w:r>
      <w:r w:rsidRPr="005E1F93">
        <w:tab/>
        <w:t>‘Reading interventions’ means individual or group assistance in the classroom and supplemental support based on curricular and instructional decisions made by classroom teachers who have proven effectiveness in teaching reading and an add</w:t>
      </w:r>
      <w:r w:rsidRPr="005E1F93">
        <w:noBreakHyphen/>
        <w:t xml:space="preserve">on literacy endorsement or reading/literacy coaches who meet the minimum qualifications established in guidelines published by the Department of Education. </w:t>
      </w:r>
      <w:r w:rsidRPr="005E1F93">
        <w:rPr>
          <w:u w:val="single" w:color="000000" w:themeColor="text1"/>
        </w:rPr>
        <w:t>An intervention must be evidence</w:t>
      </w:r>
      <w:r w:rsidRPr="005E1F93">
        <w:rPr>
          <w:u w:val="single" w:color="000000" w:themeColor="text1"/>
        </w:rPr>
        <w:noBreakHyphen/>
        <w:t>based and follow the multi</w:t>
      </w:r>
      <w:r w:rsidRPr="005E1F93">
        <w:rPr>
          <w:u w:val="single" w:color="000000" w:themeColor="text1"/>
        </w:rPr>
        <w:noBreakHyphen/>
        <w:t>tie</w:t>
      </w:r>
      <w:r w:rsidR="00B53C64">
        <w:rPr>
          <w:u w:val="single" w:color="000000" w:themeColor="text1"/>
        </w:rPr>
        <w:t>red system of supports or ‘MTSS</w:t>
      </w:r>
      <w:r w:rsidRPr="005E1F93">
        <w:rPr>
          <w:u w:val="single" w:color="000000" w:themeColor="text1"/>
        </w:rPr>
        <w:t>’</w:t>
      </w:r>
      <w:r w:rsidR="00B53C64">
        <w:rPr>
          <w:u w:val="single" w:color="000000" w:themeColor="text1"/>
        </w:rPr>
        <w:t>,</w:t>
      </w:r>
      <w:r w:rsidRPr="005E1F93">
        <w:rPr>
          <w:u w:val="single" w:color="000000" w:themeColor="text1"/>
        </w:rPr>
        <w:t xml:space="preserve"> as defined in Section 59</w:t>
      </w:r>
      <w:r w:rsidRPr="005E1F93">
        <w:rPr>
          <w:u w:val="single" w:color="000000" w:themeColor="text1"/>
        </w:rPr>
        <w:noBreakHyphen/>
        <w:t>33</w:t>
      </w:r>
      <w:r w:rsidRPr="005E1F93">
        <w:rPr>
          <w:u w:val="single" w:color="000000" w:themeColor="text1"/>
        </w:rPr>
        <w:noBreakHyphen/>
        <w:t>510(3), and the R</w:t>
      </w:r>
      <w:r w:rsidR="00B53C64">
        <w:rPr>
          <w:u w:val="single" w:color="000000" w:themeColor="text1"/>
        </w:rPr>
        <w:t>esponse to Intervention or ‘RTI</w:t>
      </w:r>
      <w:r w:rsidRPr="005E1F93">
        <w:rPr>
          <w:u w:val="single" w:color="000000" w:themeColor="text1"/>
        </w:rPr>
        <w:t>’</w:t>
      </w:r>
      <w:r w:rsidR="00B53C64">
        <w:rPr>
          <w:u w:val="single" w:color="000000" w:themeColor="text1"/>
        </w:rPr>
        <w:t>,</w:t>
      </w:r>
      <w:r w:rsidRPr="005E1F93">
        <w:rPr>
          <w:u w:val="single" w:color="000000" w:themeColor="text1"/>
        </w:rPr>
        <w:t xml:space="preserve"> as defined in Section 59</w:t>
      </w:r>
      <w:r w:rsidRPr="005E1F93">
        <w:rPr>
          <w:u w:val="single" w:color="000000" w:themeColor="text1"/>
        </w:rPr>
        <w:noBreakHyphen/>
        <w:t>33</w:t>
      </w:r>
      <w:r w:rsidRPr="005E1F93">
        <w:rPr>
          <w:u w:val="single" w:color="000000" w:themeColor="text1"/>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5E1F93">
        <w:rPr>
          <w:u w:color="000000" w:themeColor="text1"/>
        </w:rPr>
        <w:t>”</w:t>
      </w:r>
    </w:p>
    <w:p w:rsidR="00B53C64" w:rsidRPr="005E1F93"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“(10)</w:t>
      </w:r>
      <w:r w:rsidRPr="005E1F93">
        <w:tab/>
        <w:t>‘Substantially fails to demonstrate third</w:t>
      </w:r>
      <w:r w:rsidRPr="005E1F93">
        <w:noBreakHyphen/>
        <w:t xml:space="preserve">grade reading proficiency’ means a student who does not demonstrate reading proficiency at the end of the third grade as indicated by scoring at the lowest achievement level on the statewide summative </w:t>
      </w:r>
      <w:r w:rsidRPr="005E1F93">
        <w:rPr>
          <w:strike/>
        </w:rPr>
        <w:t>reading</w:t>
      </w:r>
      <w:r w:rsidRPr="005E1F93">
        <w:t xml:space="preserve"> assessment </w:t>
      </w:r>
      <w:r w:rsidRPr="005E1F93">
        <w:rPr>
          <w:strike/>
        </w:rPr>
        <w:t>that equates to Not Met 1 on the Palmetto Assessment of State Standards (PASS)</w:t>
      </w:r>
      <w:r w:rsidRPr="005E1F93">
        <w:t xml:space="preserve"> </w:t>
      </w:r>
      <w:r w:rsidRPr="005E1F93">
        <w:rPr>
          <w:u w:val="single" w:color="000000" w:themeColor="text1"/>
        </w:rPr>
        <w:t>in English/language arts, qualifying the student as eligible for retention pursuant to Section 59</w:t>
      </w:r>
      <w:r w:rsidRPr="005E1F93">
        <w:rPr>
          <w:u w:val="single" w:color="000000" w:themeColor="text1"/>
        </w:rPr>
        <w:noBreakHyphen/>
        <w:t>155</w:t>
      </w:r>
      <w:r w:rsidRPr="005E1F93">
        <w:rPr>
          <w:u w:val="single" w:color="000000" w:themeColor="text1"/>
        </w:rPr>
        <w:noBreakHyphen/>
        <w:t>160(A)</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14</w:t>
      </w:r>
      <w:r w:rsidR="001A6494" w:rsidRPr="005E1F93">
        <w:rPr>
          <w:snapToGrid w:val="0"/>
        </w:rPr>
        <w:t>.</w:t>
      </w:r>
      <w:r w:rsidR="001A6494" w:rsidRPr="005E1F93">
        <w:rPr>
          <w:snapToGrid w:val="0"/>
        </w:rPr>
        <w:tab/>
        <w:t>Section 59-155-130(3) and (4)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“(3)</w:t>
      </w:r>
      <w:r w:rsidRPr="005E1F93">
        <w:tab/>
        <w:t xml:space="preserve">working collaboratively with institutions of higher </w:t>
      </w:r>
      <w:r w:rsidRPr="005E1F93">
        <w:rPr>
          <w:strike/>
        </w:rPr>
        <w:t>learning</w:t>
      </w:r>
      <w:r w:rsidRPr="005E1F93">
        <w:t xml:space="preserve"> </w:t>
      </w:r>
      <w:r w:rsidRPr="005E1F93">
        <w:rPr>
          <w:u w:val="single"/>
        </w:rPr>
        <w:t>education</w:t>
      </w:r>
      <w:r w:rsidRPr="005E1F93">
        <w:t xml:space="preserve"> offering courses in reading and writing and those institutions of higher education offering accredited master’s degrees in reading</w:t>
      </w:r>
      <w:r w:rsidRPr="005E1F93">
        <w:noBreakHyphen/>
        <w:t>literacy to design coursework leading to a literacy teacher add</w:t>
      </w:r>
      <w:r w:rsidRPr="005E1F93">
        <w:noBreakHyphen/>
        <w:t>on endorsement by the State</w:t>
      </w:r>
      <w:r w:rsidRPr="005E1F93">
        <w:rPr>
          <w:u w:val="single"/>
        </w:rPr>
        <w:t xml:space="preserve">. </w:t>
      </w:r>
      <w:r w:rsidRPr="005E1F93">
        <w:rPr>
          <w:u w:val="single" w:color="000000" w:themeColor="text1"/>
        </w:rPr>
        <w:t>The coursework must be founded on scientifically based reading practices and evidence</w:t>
      </w:r>
      <w:r w:rsidRPr="005E1F93">
        <w:rPr>
          <w:u w:val="single" w:color="000000" w:themeColor="text1"/>
        </w:rPr>
        <w:noBreakHyphen/>
        <w:t>based interventions, including the use of data to identify struggling readers and inform instruction</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(4)</w:t>
      </w:r>
      <w:r w:rsidRPr="005E1F93">
        <w:tab/>
        <w:t xml:space="preserve">providing professional development </w:t>
      </w:r>
      <w:r w:rsidRPr="005E1F93">
        <w:rPr>
          <w:u w:val="single" w:color="000000" w:themeColor="text1"/>
        </w:rPr>
        <w:t>on scientifically based reading practices and evidence</w:t>
      </w:r>
      <w:r w:rsidRPr="005E1F93">
        <w:rPr>
          <w:u w:val="single" w:color="000000" w:themeColor="text1"/>
        </w:rPr>
        <w:noBreakHyphen/>
        <w:t xml:space="preserve">based interventions, including the </w:t>
      </w:r>
      <w:r w:rsidRPr="005E1F93">
        <w:rPr>
          <w:u w:val="single" w:color="000000" w:themeColor="text1"/>
        </w:rPr>
        <w:lastRenderedPageBreak/>
        <w:t>use of data to identify struggling readers and inform instruction</w:t>
      </w:r>
      <w:r w:rsidRPr="005E1F93">
        <w:t xml:space="preserve"> in reading and coaching for already certified reading/literacy coaches and literacy teachers;”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008C4DD5">
        <w:rPr>
          <w:snapToGrid w:val="0"/>
        </w:rPr>
        <w:tab/>
        <w:t>15</w:t>
      </w:r>
      <w:r w:rsidRPr="005E1F93">
        <w:rPr>
          <w:snapToGrid w:val="0"/>
        </w:rPr>
        <w:t>.</w:t>
      </w:r>
      <w:r w:rsidRPr="005E1F93">
        <w:rPr>
          <w:snapToGrid w:val="0"/>
        </w:rPr>
        <w:tab/>
        <w:t>Section 59-155-140(B)(2)(a)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“(a)</w:t>
      </w:r>
      <w:r w:rsidRPr="005E1F93">
        <w:tab/>
        <w:t>document the reading and writing assessment and instruction planned for all PK</w:t>
      </w:r>
      <w:r w:rsidRPr="005E1F93">
        <w:noBreakHyphen/>
        <w:t>12 students and the interventions in prekindergarten through twelfth grade to be provided to all struggling readers who are not able to comprehend grade</w:t>
      </w:r>
      <w:r w:rsidRPr="005E1F93">
        <w:noBreakHyphen/>
        <w:t xml:space="preserve">level texts. Supplemental instruction </w:t>
      </w:r>
      <w:r w:rsidRPr="005E1F93">
        <w:rPr>
          <w:strike/>
        </w:rPr>
        <w:t>shall</w:t>
      </w:r>
      <w:r w:rsidRPr="005E1F93">
        <w:t xml:space="preserve"> </w:t>
      </w:r>
      <w:r w:rsidRPr="005E1F93">
        <w:rPr>
          <w:u w:val="single"/>
        </w:rPr>
        <w:t>must</w:t>
      </w:r>
      <w:r w:rsidRPr="005E1F93">
        <w:t xml:space="preserve"> be provided by teachers who have a literacy teacher add</w:t>
      </w:r>
      <w:r w:rsidRPr="005E1F93">
        <w:noBreakHyphen/>
        <w:t xml:space="preserve">on endorsement and offered during the school day and, as appropriate, before or after school in book clubs, through a summer reading camp, or </w:t>
      </w:r>
      <w:r w:rsidRPr="005E1F93">
        <w:rPr>
          <w:strike/>
        </w:rPr>
        <w:t>both</w:t>
      </w:r>
      <w:r w:rsidRPr="005E1F93">
        <w:t xml:space="preserve"> </w:t>
      </w:r>
      <w:r w:rsidRPr="005E1F93">
        <w:rPr>
          <w:u w:val="single"/>
        </w:rPr>
        <w:t>through any combination of these strategies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16</w:t>
      </w:r>
      <w:r w:rsidR="001A6494" w:rsidRPr="005E1F93">
        <w:rPr>
          <w:snapToGrid w:val="0"/>
        </w:rPr>
        <w:t>.</w:t>
      </w:r>
      <w:r w:rsidR="001A6494" w:rsidRPr="005E1F93">
        <w:rPr>
          <w:snapToGrid w:val="0"/>
        </w:rPr>
        <w:tab/>
      </w:r>
      <w:r w:rsidR="001A6494" w:rsidRPr="005E1F93">
        <w:rPr>
          <w:u w:color="000000" w:themeColor="text1"/>
        </w:rPr>
        <w:t>A.</w:t>
      </w:r>
      <w:r w:rsidR="001A6494" w:rsidRPr="005E1F93">
        <w:rPr>
          <w:u w:color="000000" w:themeColor="text1"/>
        </w:rPr>
        <w:tab/>
        <w:t>Section 59-155-150 (B)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tab/>
        <w:t>“(B)</w:t>
      </w:r>
      <w:r w:rsidRPr="005E1F93">
        <w:tab/>
        <w:t xml:space="preserve">Any student enrolled in prekindergarten, kindergarten, first grade, second grade, or third grade who is substantially not demonstrating proficiency in reading, based upon </w:t>
      </w:r>
      <w:r w:rsidRPr="005E1F93">
        <w:rPr>
          <w:strike/>
        </w:rPr>
        <w:t>formal diagnostic assessments or through teacher observations</w:t>
      </w:r>
      <w:r w:rsidRPr="005E1F93">
        <w:t xml:space="preserve"> </w:t>
      </w:r>
      <w:r w:rsidRPr="005E1F93">
        <w:rPr>
          <w:u w:val="single" w:color="000000" w:themeColor="text1"/>
        </w:rPr>
        <w:t>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w:t>
      </w:r>
      <w:r w:rsidRPr="005E1F93">
        <w:t>, must be provided intensive in</w:t>
      </w:r>
      <w:r w:rsidRPr="005E1F93">
        <w:noBreakHyphen/>
        <w:t xml:space="preserve">class and supplemental reading intervention immediately upon determination. </w:t>
      </w:r>
      <w:r w:rsidRPr="005E1F93">
        <w:rPr>
          <w:u w:val="single" w:color="000000" w:themeColor="text1"/>
        </w:rPr>
        <w:t>These assessments may be used to satisfy the screening requirements provided in Article 5, Chapter 33 of this title.</w:t>
      </w:r>
      <w:r w:rsidRPr="005E1F93">
        <w:rPr>
          <w:u w:color="000000" w:themeColor="text1"/>
        </w:rPr>
        <w:t xml:space="preserve"> </w:t>
      </w:r>
      <w:r w:rsidRPr="005E1F93">
        <w:t xml:space="preserve">The intensive interventions must be provided as individualized and small group assistance based on the analysis of assessment data. All sustained interventions must be aligned with the district’s reading proficiency plan. </w:t>
      </w:r>
      <w:r w:rsidRPr="005E1F93">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5E1F93">
        <w:rPr>
          <w:strike/>
        </w:rPr>
        <w:noBreakHyphen/>
        <w:t>class intervention and at least thirty minutes of supplemental intervention until the student can comprehend and write text at grade</w:t>
      </w:r>
      <w:r w:rsidRPr="005E1F93">
        <w:rPr>
          <w:strike/>
        </w:rPr>
        <w:noBreakHyphen/>
        <w:t>level independently.</w:t>
      </w:r>
      <w:r w:rsidRPr="005E1F93">
        <w:t xml:space="preserve"> In addition, the parent or guardian of the student must be notified, in writing, of the child’s inability to read grade</w:t>
      </w:r>
      <w:r w:rsidRPr="005E1F93">
        <w:noBreakHyphen/>
        <w:t xml:space="preserve">level texts, the interventions to be provided, and the child’s reading abilities at the end of the planned interventions. </w:t>
      </w:r>
      <w:r w:rsidRPr="005E1F93">
        <w:rPr>
          <w:u w:val="single" w:color="000000" w:themeColor="text1"/>
        </w:rPr>
        <w:t xml:space="preserve">The intensity and duration of the intervention must be </w:t>
      </w:r>
      <w:r w:rsidRPr="005E1F93">
        <w:rPr>
          <w:u w:val="single" w:color="000000" w:themeColor="text1"/>
        </w:rPr>
        <w:lastRenderedPageBreak/>
        <w:t>appropriate to meet the specific needs of each student to ensure that the student is on track to be reading on grade level by the end of the third grade. In addition to students enrolled in the third grade and pursuant to Section 59</w:t>
      </w:r>
      <w:r w:rsidRPr="005E1F93">
        <w:rPr>
          <w:u w:val="single" w:color="000000" w:themeColor="text1"/>
        </w:rPr>
        <w:noBreakHyphen/>
        <w:t>155</w:t>
      </w:r>
      <w:r w:rsidRPr="005E1F93">
        <w:rPr>
          <w:u w:val="single" w:color="000000" w:themeColor="text1"/>
        </w:rPr>
        <w:noBreakHyphen/>
        <w:t>160(C), each district must offer a summer reading camp as an intervention for any student enrolled in the first or second grade who is substantially not demonstrating proficiency in reading, based upon 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 at no cost to the student.</w:t>
      </w:r>
      <w:r w:rsidRPr="005E1F93">
        <w:rPr>
          <w:u w:color="000000" w:themeColor="text1"/>
        </w:rPr>
        <w:t xml:space="preserve"> </w:t>
      </w:r>
      <w:r w:rsidRPr="005E1F93">
        <w:t>The results of the initial assessments and progress monitoring also must be provided to the Read to Succeed Office.”</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Section 59-155-150 of the 1976 Code is amended by adding an appropriately lettered new subsection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rPr>
          <w:snapToGrid w:val="0"/>
        </w:rPr>
        <w:tab/>
        <w:t>)</w:t>
      </w:r>
      <w:r w:rsidRPr="005E1F93">
        <w:rPr>
          <w:snapToGrid w:val="0"/>
        </w:rPr>
        <w:tab/>
        <w:t xml:space="preserve">A district superintendent or charter school authorizer </w:t>
      </w:r>
      <w:r w:rsidRPr="005E1F93">
        <w:t>may submit a request to the department to waive the minimum one 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17</w:t>
      </w:r>
      <w:r w:rsidR="001A6494" w:rsidRPr="005E1F93">
        <w:rPr>
          <w:snapToGrid w:val="0"/>
        </w:rPr>
        <w:t>.</w:t>
      </w:r>
      <w:r w:rsidR="001A6494" w:rsidRPr="005E1F93">
        <w:rPr>
          <w:snapToGrid w:val="0"/>
        </w:rPr>
        <w:tab/>
        <w:t>Chapter 155, Title 59 of the 1976 Code is amended by adding: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155</w:t>
      </w:r>
      <w:r w:rsidRPr="005E1F93">
        <w:noBreakHyphen/>
        <w:t>155.</w:t>
      </w:r>
      <w:r w:rsidRPr="005E1F93">
        <w:tab/>
        <w:t>(A)</w:t>
      </w:r>
      <w:r w:rsidRPr="005E1F93">
        <w:tab/>
        <w:t>For the purposes of this section, ‘literacy’ means the ability to read and write, and ‘numeracy’ means fluency in understanding numbers and mathematical operations.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board shall approve no more than five reliable and valid early screening instruments for selection and use by school districts, pursuant to the district universal screening process, as defined in Section 59</w:t>
      </w:r>
      <w:r w:rsidRPr="005E1F93">
        <w:noBreakHyphen/>
        <w:t>33</w:t>
      </w:r>
      <w:r w:rsidRPr="005E1F93">
        <w:noBreakHyphen/>
        <w:t>510(7), in kindergarten through the third grade. At a minimum, the approved screening instruments shall include literacy and numeracy.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An early literacy screening instrument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provide screening and diagnostic capabilities for monitoring student progress in reading;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at a minimum, measure phonological awareness, decoding and encoding, fluency, vocabulary, and comprehension;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identify students who have a reading deficiency, including students with characteristics of dyslexia.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An early numeracy screening instrument must provide screening and diagnostic capabilities.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In determining which instruments to approve, the board shall consider, at a minimum, the following factors: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amount of time that the instrument requires, with the intention of minimizing the impact on instructional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 xml:space="preserve">the level of integration of results with instructional support for teachers and students;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timeliness in reporting results to teachers, administrators, and parents;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level of integration of results with instructional support for teachers and pupils.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A district shall administer one or more screening instruments in the first thirty days of the school year and repeat this process, if indicated, pursuant to the universal screening process defined in Section 59</w:t>
      </w:r>
      <w:r w:rsidRPr="005E1F93">
        <w:noBreakHyphen/>
        <w:t>33</w:t>
      </w:r>
      <w:r w:rsidRPr="005E1F93">
        <w:noBreakHyphen/>
        <w:t>510(7), which may be used to determine student progress in reading and numeracy in kindergarten through the third grade. Contingent upon funding being provided by the General Assembly, the department shall reimburse districts for the cost of 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5E1F93">
        <w:noBreakHyphen/>
        <w:t>based intervention.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 school district may submit a waiver to the board to use a screening instrument that is not on the approved list but meets minimum technical, administration, and content criteria as determined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create an online reporting system to monitor the effectiveness of the early literacy or numeracy screening assessment instruments;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require school districts annually to submit data requested by the department, which may be used to determine whether the instruments are accurately identifying students in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online reporting system provided in item (1)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 xml:space="preserve">track, screen, and monitor the early literacy and numeracy progress of students in kindergarten through the third </w:t>
      </w:r>
      <w:r w:rsidRPr="005E1F93">
        <w:lastRenderedPageBreak/>
        <w:t>grade toward third-grade reading proficiency and mathematics proficiency at the state, district, and school levels;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create a consistent statewide reporting mechanism to identify students with a reading deficiency, including students with dyslexia;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be used to receive the annual report required by Section 59</w:t>
      </w:r>
      <w:r w:rsidRPr="005E1F93">
        <w:noBreakHyphen/>
        <w:t>33</w:t>
      </w:r>
      <w:r w:rsidRPr="005E1F93">
        <w:noBreakHyphen/>
        <w:t>540.”</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18</w:t>
      </w:r>
      <w:r w:rsidR="001A6494" w:rsidRPr="005E1F93">
        <w:rPr>
          <w:snapToGrid w:val="0"/>
        </w:rPr>
        <w:t>.</w:t>
      </w:r>
      <w:r w:rsidR="001A6494" w:rsidRPr="005E1F93">
        <w:rPr>
          <w:snapToGrid w:val="0"/>
        </w:rPr>
        <w:tab/>
        <w:t>A.</w:t>
      </w:r>
      <w:r w:rsidR="001A6494" w:rsidRPr="005E1F93">
        <w:rPr>
          <w:snapToGrid w:val="0"/>
        </w:rPr>
        <w:tab/>
        <w:t>Section 59-155-160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59-155-160.</w:t>
      </w:r>
      <w:r w:rsidRPr="005E1F93">
        <w:tab/>
        <w:t>(A)</w:t>
      </w:r>
      <w:r w:rsidRPr="005E1F93">
        <w:tab/>
      </w:r>
      <w:r w:rsidRPr="005E1F93">
        <w:rPr>
          <w:strike/>
        </w:rPr>
        <w:t>Beginning with the 2017</w:t>
      </w:r>
      <w:r w:rsidRPr="005E1F93">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5E1F93">
        <w:rPr>
          <w:u w:color="000000" w:themeColor="text1"/>
        </w:rPr>
        <w:t xml:space="preserve"> </w:t>
      </w:r>
      <w:r w:rsidRPr="005E1F93">
        <w:rPr>
          <w:u w:val="single" w:color="000000" w:themeColor="text1"/>
        </w:rPr>
        <w:t>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w:t>
      </w:r>
      <w:r w:rsidRPr="005E1F93">
        <w:t>. A student may be exempt for good cause from the mandatory retention but shall continue to receive instructional support and services and reading intervention appropriate for their age and reading level. Good cause exemptions include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with limited English proficiency and less than two years of instruction in English as a Second Language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who demonstrate third</w:t>
      </w:r>
      <w:r w:rsidRPr="005E1F93">
        <w:noBreakHyphen/>
        <w:t xml:space="preserve">grade reading proficiency on </w:t>
      </w:r>
      <w:r w:rsidRPr="005E1F93">
        <w:rPr>
          <w:u w:val="single"/>
        </w:rPr>
        <w:t>the spring or summer administration of</w:t>
      </w:r>
      <w:r w:rsidRPr="005E1F93">
        <w:t xml:space="preserve"> an alternative assessment approved by the </w:t>
      </w:r>
      <w:r w:rsidRPr="005E1F93">
        <w:rPr>
          <w:u w:val="single"/>
        </w:rPr>
        <w:t>department</w:t>
      </w:r>
      <w:r w:rsidRPr="005E1F93">
        <w:t xml:space="preserve"> </w:t>
      </w:r>
      <w:r w:rsidRPr="005E1F93">
        <w:rPr>
          <w:strike/>
        </w:rPr>
        <w:t>board and which teachers may administer following the administration of the state assessment of reading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who have received two years of reading intervention and were previously retained;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(5)</w:t>
      </w:r>
      <w:r w:rsidRPr="005E1F93">
        <w:tab/>
      </w:r>
      <w:r w:rsidRPr="005E1F93">
        <w:rPr>
          <w:strike/>
        </w:rPr>
        <w:t xml:space="preserve">who through a reading portfolio document, the student’s mastery of the state standards in reading equal to at least a level </w:t>
      </w:r>
      <w:r w:rsidRPr="005E1F93">
        <w:rPr>
          <w:strike/>
        </w:rPr>
        <w:lastRenderedPageBreak/>
        <w:t>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(a)</w:t>
      </w:r>
      <w:r w:rsidRPr="005E1F93">
        <w:tab/>
      </w:r>
      <w:r w:rsidRPr="005E1F93">
        <w:rPr>
          <w:strike/>
        </w:rPr>
        <w:t>be selected by the student’s English/language arts teacher or summer reading camp instructor;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(b)</w:t>
      </w:r>
      <w:r w:rsidRPr="005E1F93">
        <w:tab/>
      </w:r>
      <w:r w:rsidRPr="005E1F93">
        <w:rPr>
          <w:strike/>
        </w:rPr>
        <w:t>be an accurate picture of the student’s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(c)</w:t>
      </w:r>
      <w:r w:rsidRPr="005E1F93">
        <w:tab/>
      </w:r>
      <w:r w:rsidRPr="005E1F93">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5E1F93">
        <w:rPr>
          <w:strike/>
        </w:rPr>
        <w:noBreakHyphen/>
        <w:t>prepared assessments;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1F93">
        <w:rPr>
          <w:strike/>
        </w:rPr>
        <w:t>(d)</w:t>
      </w:r>
      <w:r w:rsidRPr="005E1F93">
        <w:tab/>
      </w:r>
      <w:r w:rsidRPr="005E1F93">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5E1F93">
        <w:rPr>
          <w:strike/>
        </w:rPr>
        <w:t>(e)</w:t>
      </w:r>
      <w:r w:rsidRPr="005E1F93">
        <w:tab/>
      </w:r>
      <w:r w:rsidRPr="005E1F93">
        <w:rPr>
          <w:strike/>
        </w:rPr>
        <w:t>be signed by the teacher and the principal as an accurate assessment of the required reading skills</w:t>
      </w:r>
      <w:r w:rsidRPr="005E1F93">
        <w:t xml:space="preserve"> </w:t>
      </w:r>
      <w:r w:rsidRPr="005E1F93">
        <w:rPr>
          <w:u w:val="single" w:color="000000" w:themeColor="text1"/>
        </w:rPr>
        <w:t>who, through a reading portfolio, are documented to be reading on grade level and have mastered the third-grade English/language arts standards. A student portfolio for promotion to the fourth grade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consist only of grade</w:t>
      </w:r>
      <w:r w:rsidRPr="005E1F93">
        <w:rPr>
          <w:u w:val="single" w:color="000000" w:themeColor="text1"/>
        </w:rPr>
        <w:noBreakHyphen/>
        <w:t>level work selected by the student’s teacher from portfolio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be an accurate representation of the student’s reading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include clear evidence that the standards assessed by the third-grade English/language arts assessment have been met. This clear evidence: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must include multiple choice items and passages that are approximately fifty percent literary text and fifty percent informational text and that are at least an average of five hundred words;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could include chapter or unit tests from the district or school’s adopted core reading curriculum that are aligned with the state English/language arts standards or district or teacher</w:t>
      </w:r>
      <w:r w:rsidRPr="005E1F93">
        <w:rPr>
          <w:u w:val="single" w:color="000000" w:themeColor="text1"/>
        </w:rPr>
        <w:noBreakHyphen/>
        <w:t>prepared assessments that meet standards developed and reviewed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be an organized collection of evidence of the student’s mastery of the state English/language arts standards that are assessed by the third-grade statewide English language arts assessment. For each standard, there must be at least five work samples of mastery in which the student attained a grade of seventy or higher. Demonstrating mastery of each standard is required;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be signed by the student’s teacher and the principal of the school, both attesting that the portfolio is an accurate assessment of the reading achievement level of the student and that the student possesses the required reading skills to be promoted to the fourth grade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who successfully participate in a summer reading camp at the conclusion of the third grade year and demonstrate through either a reading portfolio or through a norm</w:t>
      </w:r>
      <w:r w:rsidRPr="005E1F93">
        <w:noBreakHyphen/>
        <w:t>referenced, alternative assessment, selected from a list of norm</w:t>
      </w:r>
      <w:r w:rsidRPr="005E1F93">
        <w:noBreakHyphen/>
        <w:t xml:space="preserve">referenced, alternative assessments approved by the Read to Succeed Office for use in the summer reading camps, that the student’s mastery of the state standards in reading is equal to at least a level above the lowest level on the state </w:t>
      </w:r>
      <w:r w:rsidRPr="005E1F93">
        <w:rPr>
          <w:strike/>
        </w:rPr>
        <w:t>reading</w:t>
      </w:r>
      <w:r w:rsidRPr="005E1F93">
        <w:t xml:space="preserve"> assessment </w:t>
      </w:r>
      <w:r w:rsidRPr="005E1F93">
        <w:rPr>
          <w:u w:val="single"/>
        </w:rPr>
        <w:t>in English/language arts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superintendent of the local school district must determine whether a student in the district may be exempt from the mandatory retention by taking all of the following steps: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district superintendent’s acceptance or rejection of the recommendation must be in writing and a copy must be provided to the parent or guardian of the child.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(4)</w:t>
      </w:r>
      <w:r w:rsidRPr="005E1F93">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color="000000" w:themeColor="text1"/>
        </w:rPr>
        <w:t>(5)</w:t>
      </w:r>
      <w:r w:rsidRPr="005E1F93">
        <w:rPr>
          <w:u w:color="000000" w:themeColor="text1"/>
        </w:rPr>
        <w:tab/>
      </w:r>
      <w:r w:rsidRPr="005E1F93">
        <w:rPr>
          <w:u w:val="single" w:color="000000" w:themeColor="text1"/>
        </w:rPr>
        <w:t>Each school district superintendent shall annually submit a report including the following information at the school and the district level, for the academic year just completed, to its district board and to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(a)</w:t>
      </w:r>
      <w:r w:rsidRPr="005E1F93">
        <w:tab/>
      </w:r>
      <w:r w:rsidRPr="005E1F93">
        <w:rPr>
          <w:u w:val="single" w:color="000000" w:themeColor="text1"/>
        </w:rPr>
        <w:t>the total number of retention exemptions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(b)</w:t>
      </w:r>
      <w:r w:rsidRPr="005E1F93">
        <w:tab/>
      </w:r>
      <w:r w:rsidRPr="005E1F93">
        <w:rPr>
          <w:u w:val="single" w:color="000000" w:themeColor="text1"/>
        </w:rPr>
        <w:t>the number of appeals made and the number of appeals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(c)</w:t>
      </w:r>
      <w:r w:rsidRPr="005E1F93">
        <w:tab/>
      </w:r>
      <w:r w:rsidRPr="005E1F93">
        <w:rPr>
          <w:u w:val="single" w:color="000000" w:themeColor="text1"/>
        </w:rPr>
        <w:t>the academic outcome of students pursuant to subitems (a) and (b), including, but not limited to, state English/language arts summative assessment results in grades four through eight;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tab/>
      </w:r>
      <w:r w:rsidRPr="005E1F93">
        <w:rPr>
          <w:u w:val="single" w:color="000000" w:themeColor="text1"/>
        </w:rPr>
        <w:t>the information in subitems (a) through (c) for the current academic year and the two immediately preceding academic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Students eligible for retention under the provisions in Section 59</w:t>
      </w:r>
      <w:r w:rsidRPr="005E1F93">
        <w:noBreakHyphen/>
        <w:t>155</w:t>
      </w:r>
      <w:r w:rsidRPr="005E1F93">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5E1F93">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5E1F93">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w:t>
      </w:r>
      <w:r w:rsidRPr="005E1F93">
        <w:lastRenderedPageBreak/>
        <w:t>not substantially demonstrate proficiency in comprehending texts appropriate for his grade level must make the final decision regarding the student’s participation in the summer reading camp.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5E1F93">
        <w:noBreakHyphen/>
        <w:t>19</w:t>
      </w:r>
      <w:r w:rsidRPr="005E1F93">
        <w:noBreakHyphen/>
        <w:t>90, except where a child is found to be reading below grade level in the first, second, or third grade and does not meet the good cause exemption.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Retained students must be provided intensive instructional services and support, including a minimum of ninety minutes of daily reading and writing instruction, supplemental text</w:t>
      </w:r>
      <w:r w:rsidRPr="005E1F93">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5E1F93">
        <w:noBreakHyphen/>
        <w:t xml:space="preserve">student ratios, more frequent student progress monitoring, tutoring or mentoring, transition classes containing students in multiple grade spans, and extended school day, week, or year reading support. </w:t>
      </w:r>
      <w:r w:rsidRPr="005E1F93">
        <w:rPr>
          <w:u w:val="single" w:color="000000" w:themeColor="text1"/>
        </w:rPr>
        <w:t>The intensity and duration of the intervention must be appropriate to meet the specific needs of each student to ensure the student is on track to be reading at or above grade level by the end of the school year</w:t>
      </w:r>
      <w:r w:rsidRPr="005E1F93">
        <w:rPr>
          <w:u w:color="000000" w:themeColor="text1"/>
        </w:rPr>
        <w:t xml:space="preserve">. </w:t>
      </w:r>
      <w:r w:rsidRPr="005E1F93">
        <w:t>The school must report to the Read to Succeed Office</w:t>
      </w:r>
      <w:r w:rsidRPr="005E1F93">
        <w:rPr>
          <w:u w:val="single"/>
        </w:rPr>
        <w:t>, through the online portal,</w:t>
      </w:r>
      <w:r w:rsidRPr="005E1F93">
        <w:t xml:space="preserve"> on the progress of students in the class at the end of the school year and at other times as required by the office based on the reading progression monitoring requirements of these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If the student is not demonstrating third</w:t>
      </w:r>
      <w:r w:rsidRPr="005E1F93">
        <w:noBreakHyphen/>
        <w:t>grade reading proficiency by the end of the second grading period of the third grade</w:t>
      </w:r>
      <w:r w:rsidRPr="005E1F93">
        <w:rPr>
          <w:u w:val="single"/>
        </w:rPr>
        <w:t>, then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(1)(a)</w:t>
      </w:r>
      <w:r w:rsidRPr="005E1F93">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(c)</w:t>
      </w:r>
      <w:r w:rsidRPr="005E1F93">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recommendations and observations of the principal, teacher, parent or legal guardian, and other school personnel who are working with the child on literacy must be considered when determining whether to retain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5E1F93">
        <w:noBreakHyphen/>
        <w:t>based services outside the instructional day.</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students in grades four and above who are substantially not demonstrating reading proficiency, interventions shall be provided by reading interventionists in the classroom and supplementally by teachers with a literacy teacher add</w:t>
      </w:r>
      <w:r w:rsidRPr="005E1F93">
        <w:noBreakHyphen/>
        <w:t>on endorsement or reading/literacy coaches. This supplemental support will be provided during the school day and, as appropriate, before or after school as documented in the district reading plan, and may include book clubs</w:t>
      </w:r>
      <w:r w:rsidRPr="005E1F93">
        <w:rPr>
          <w:u w:val="single"/>
        </w:rPr>
        <w:t>,</w:t>
      </w:r>
      <w:r w:rsidRPr="005E1F93">
        <w:t xml:space="preserve"> </w:t>
      </w:r>
      <w:r w:rsidRPr="005E1F93">
        <w:rPr>
          <w:strike/>
        </w:rPr>
        <w:t>or</w:t>
      </w:r>
      <w:r w:rsidRPr="005E1F93">
        <w:t xml:space="preserve"> summer reading camps</w:t>
      </w:r>
      <w:r w:rsidRPr="005E1F93">
        <w:rPr>
          <w:u w:val="single"/>
        </w:rPr>
        <w:t>, or any combination of these strategies</w:t>
      </w:r>
      <w:r w:rsidRPr="005E1F93">
        <w:t>.”</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0052AC">
        <w:t xml:space="preserve"> </w:t>
      </w:r>
      <w:r w:rsidRPr="005E1F93">
        <w:t>Section 59-155-160(A)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r>
      <w:r w:rsidR="000052AC">
        <w:t xml:space="preserve"> </w:t>
      </w:r>
      <w:r w:rsidRPr="005E1F93">
        <w:t>Section 59-155-160(B)(5) takes effect September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19</w:t>
      </w:r>
      <w:r w:rsidR="001A6494" w:rsidRPr="005E1F93">
        <w:rPr>
          <w:snapToGrid w:val="0"/>
        </w:rPr>
        <w:t>.</w:t>
      </w:r>
      <w:r w:rsidR="001A6494" w:rsidRPr="005E1F93">
        <w:rPr>
          <w:snapToGrid w:val="0"/>
        </w:rPr>
        <w:tab/>
        <w:t>A.</w:t>
      </w:r>
      <w:r w:rsidR="001A6494" w:rsidRPr="005E1F93">
        <w:rPr>
          <w:snapToGrid w:val="0"/>
        </w:rPr>
        <w:tab/>
        <w:t>Section 59-155-180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59-155-180.</w:t>
      </w:r>
      <w:r w:rsidRPr="005E1F93">
        <w:tab/>
        <w:t>(A)</w:t>
      </w:r>
      <w:r w:rsidRPr="005E1F93">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5E1F93">
        <w:noBreakHyphen/>
        <w:t>service and in</w:t>
      </w:r>
      <w:r w:rsidRPr="005E1F93">
        <w:noBreakHyphen/>
        <w:t>service teacher education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Pr="005E1F93">
        <w:rPr>
          <w:strike/>
        </w:rPr>
        <w:t>Beginning with students entering a teacher education program in the fall semester of the 2016</w:t>
      </w:r>
      <w:r w:rsidRPr="005E1F93">
        <w:rPr>
          <w:strike/>
        </w:rPr>
        <w:noBreakHyphen/>
        <w:t>2017 School Year,</w:t>
      </w:r>
      <w:r w:rsidRPr="005E1F93">
        <w:t xml:space="preserve"> </w:t>
      </w:r>
      <w:r w:rsidRPr="005E1F93">
        <w:rPr>
          <w:strike/>
        </w:rPr>
        <w:t>all</w:t>
      </w:r>
      <w:r w:rsidRPr="005E1F93">
        <w:t xml:space="preserve"> </w:t>
      </w:r>
      <w:r w:rsidRPr="005E1F93">
        <w:rPr>
          <w:u w:val="single"/>
        </w:rPr>
        <w:t>All</w:t>
      </w:r>
      <w:r w:rsidRPr="005E1F93">
        <w:t xml:space="preserve"> pre</w:t>
      </w:r>
      <w:r w:rsidRPr="005E1F93">
        <w:noBreakHyphen/>
        <w:t xml:space="preserve">service teacher education programs including MAT degree </w:t>
      </w:r>
      <w:r w:rsidRPr="005E1F93">
        <w:lastRenderedPageBreak/>
        <w:t>programs must require all candidates seeking certification at the early childhood or elementary level to complete a twelve credit hour sequence in literacy that includes a school</w:t>
      </w:r>
      <w:r w:rsidRPr="005E1F93">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5E1F93">
        <w:noBreakHyphen/>
        <w:t>service teacher education programs prioritize their missions and resources so all early and elementary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r>
      <w:r w:rsidRPr="005E1F93">
        <w:rPr>
          <w:strike/>
        </w:rPr>
        <w:t>Beginning with students entering a teacher education program in the fall semester of the 2016</w:t>
      </w:r>
      <w:r w:rsidRPr="005E1F93">
        <w:rPr>
          <w:strike/>
        </w:rPr>
        <w:noBreakHyphen/>
        <w:t>2017 School Year, 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5E1F93">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5E1F93">
        <w:noBreakHyphen/>
        <w:t>service teacher education programs prioritize their mission and resources so all middle and secondary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 xml:space="preserve">To ensure that practicing professionals possess the knowledge and skills necessary to assist all children and adolescents in becoming proficient readers, multiple pathways </w:t>
      </w:r>
      <w:r w:rsidRPr="005E1F93">
        <w:rPr>
          <w:u w:val="single"/>
        </w:rPr>
        <w:t>and strategies</w:t>
      </w:r>
      <w:r w:rsidRPr="005E1F93">
        <w:t xml:space="preserve"> are needed for developing this capacity.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(2)</w:t>
      </w:r>
      <w:r w:rsidRPr="005E1F93">
        <w:tab/>
      </w:r>
      <w:r w:rsidRPr="005E1F93">
        <w:rPr>
          <w:strike/>
        </w:rPr>
        <w:t>A reading/literacy coach shall be employed in each elementary school. Reading coaches shall serve as job</w:t>
      </w:r>
      <w:r w:rsidRPr="005E1F93">
        <w:rPr>
          <w:strike/>
        </w:rPr>
        <w:noBreakHyphen/>
        <w:t xml:space="preserve">embedded, stable resources for professional development throughout schools in </w:t>
      </w:r>
      <w:r w:rsidRPr="005E1F93">
        <w:rPr>
          <w:strike/>
        </w:rPr>
        <w:lastRenderedPageBreak/>
        <w:t>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r>
      <w:r w:rsidRPr="005E1F93">
        <w:rPr>
          <w:strike/>
        </w:rPr>
        <w:t>model effective instructional strategies for teachers by working weekly with students in whole, and small groups, or individually;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(b)</w:t>
      </w:r>
      <w:r w:rsidRPr="005E1F93">
        <w:tab/>
      </w:r>
      <w:r w:rsidRPr="005E1F93">
        <w:rPr>
          <w:strike/>
        </w:rPr>
        <w:t>facilitate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tab/>
      </w:r>
      <w:r w:rsidRPr="005E1F93">
        <w:rPr>
          <w:strike/>
        </w:rPr>
        <w:t>train teachers in data analysis and using data to differentiate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(d)</w:t>
      </w:r>
      <w:r w:rsidRPr="005E1F93">
        <w:tab/>
      </w:r>
      <w:r w:rsidRPr="005E1F93">
        <w:rPr>
          <w:strike/>
        </w:rPr>
        <w:t>coaching and mentoring colleagues;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(e)</w:t>
      </w:r>
      <w:r w:rsidRPr="005E1F93">
        <w:tab/>
      </w:r>
      <w:r w:rsidRPr="005E1F93">
        <w:rPr>
          <w:strike/>
        </w:rPr>
        <w:t>work with teachers to ensure that research</w:t>
      </w:r>
      <w:r w:rsidRPr="005E1F93">
        <w:rPr>
          <w:strike/>
        </w:rPr>
        <w:noBreakHyphen/>
        <w:t>based reading programs are implemented with fidelity;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(f)</w:t>
      </w:r>
      <w:r w:rsidRPr="005E1F93">
        <w:tab/>
      </w:r>
      <w:r w:rsidRPr="005E1F93">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strike/>
        </w:rPr>
        <w:t>(g)</w:t>
      </w:r>
      <w:r w:rsidRPr="005E1F93">
        <w:tab/>
      </w:r>
      <w:r w:rsidRPr="005E1F93">
        <w:rPr>
          <w:strike/>
        </w:rPr>
        <w:t>help lead and support reading leadership teams</w:t>
      </w:r>
      <w:r w:rsidRPr="005E1F93">
        <w:t xml:space="preserve"> </w:t>
      </w:r>
      <w:r w:rsidRPr="005E1F93">
        <w:rPr>
          <w:u w:val="single" w:color="000000" w:themeColor="text1"/>
        </w:rPr>
        <w:t>All reading coaches funded wholly or partially with state funds will serve as a stable resource for professional development in an elementary school to build master teachers of reading sch</w:t>
      </w:r>
      <w:r w:rsidR="00B53C64">
        <w:rPr>
          <w:u w:val="single" w:color="000000" w:themeColor="text1"/>
        </w:rPr>
        <w:t>ool</w:t>
      </w:r>
      <w:r w:rsidRPr="005E1F93">
        <w:rPr>
          <w:u w:val="single" w:color="000000" w:themeColor="text1"/>
        </w:rPr>
        <w:t>wide in order to improve student reading achievement</w:t>
      </w:r>
      <w:r w:rsidRPr="005E1F93">
        <w:t xml:space="preserve">. </w:t>
      </w:r>
      <w:r w:rsidRPr="005E1F93">
        <w:rPr>
          <w:u w:val="single" w:color="000000" w:themeColor="text1"/>
        </w:rPr>
        <w:t>Reading coaches will support and provide initial and ongoing professional development to teachers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the administration and analysis of screening, formative, diagnostic, and summative English/language arts assessments to guide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scientifically based reading instruction, including phonological awareness, phonics, fluency, voca</w:t>
      </w:r>
      <w:r w:rsidR="00B53C64">
        <w:rPr>
          <w:u w:val="single" w:color="000000" w:themeColor="text1"/>
        </w:rPr>
        <w:t>bulary, comprehension, and the s</w:t>
      </w:r>
      <w:r w:rsidRPr="005E1F93">
        <w:rPr>
          <w:u w:val="single" w:color="000000" w:themeColor="text1"/>
        </w:rPr>
        <w:t>tate’s English/language arts standards;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explicit and systematic instruction with more detailed explanations, more extensive opportunities for guided practice, and more opportunities for error correction and feedback;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differentiated reading instruction and intensive intervention based on student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State</w:t>
      </w:r>
      <w:r w:rsidRPr="005E1F93">
        <w:rPr>
          <w:u w:val="single" w:color="000000" w:themeColor="text1"/>
        </w:rPr>
        <w:noBreakHyphen/>
        <w:t>funded reading coaches must have the following minimum qualifications: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 xml:space="preserve">a bachelor’s degree and advanced coursework or professional development in reading. The board shall prescribe, by </w:t>
      </w:r>
      <w:r w:rsidRPr="005E1F93">
        <w:rPr>
          <w:u w:val="single" w:color="000000" w:themeColor="text1"/>
        </w:rPr>
        <w:lastRenderedPageBreak/>
        <w:t>regulation, any coursework or professional development that a state</w:t>
      </w:r>
      <w:r w:rsidRPr="005E1F93">
        <w:rPr>
          <w:u w:val="single" w:color="000000" w:themeColor="text1"/>
        </w:rPr>
        <w:noBreakHyphen/>
        <w:t>funded reading coach is required to complete successfully;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three years of experience as a successful classroom literacy teacher;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knowledge of scientifically based reading research, special expertise in quality reading instruction and intervention, and knowledge of data analysis;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a strong knowledge base and experience in working with adult learners;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excellent communication skills, including outstanding presentation, interpersonal, and time management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The duties and responsibilities of a state</w:t>
      </w:r>
      <w:r w:rsidRPr="005E1F93">
        <w:rPr>
          <w:u w:val="single" w:color="000000" w:themeColor="text1"/>
        </w:rPr>
        <w:noBreakHyphen/>
        <w:t>funded reading coach must include: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collaborating with the principal to create a strategic plan for coaching that includes specific support for students in poverty;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facilita</w:t>
      </w:r>
      <w:r w:rsidR="00B53C64">
        <w:rPr>
          <w:u w:val="single" w:color="000000" w:themeColor="text1"/>
        </w:rPr>
        <w:t>ting school</w:t>
      </w:r>
      <w:r w:rsidRPr="005E1F93">
        <w:rPr>
          <w:u w:val="single" w:color="000000" w:themeColor="text1"/>
        </w:rPr>
        <w:t>wide professional development and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modeling effective reading instructional strategies for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coaching and mentoring teachers on a daily basis;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facilitating data analysis discussions and supporting teachers with using data to differentiate instruction according to student needs;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(vi)</w:t>
      </w:r>
      <w:r w:rsidRPr="005E1F93">
        <w:rPr>
          <w:u w:color="000000" w:themeColor="text1"/>
        </w:rPr>
        <w:tab/>
      </w:r>
      <w:r w:rsidRPr="005E1F93">
        <w:rPr>
          <w:u w:val="single" w:color="000000" w:themeColor="text1"/>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Reading coaches may not be required to perform administrative functions inconsistent with their duties.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School districts shall monitor the implementation and effectiveness of the literacy coach and ensure communication between the district, school administration, and literacy coach throughout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As a condition for receiving the state appropriation for reading coaches, the department shall screen and approve the hiring of all reading coaches in a school that has more than one</w:t>
      </w:r>
      <w:r w:rsidRPr="005E1F93">
        <w:rPr>
          <w:u w:val="single" w:color="000000" w:themeColor="text1"/>
        </w:rPr>
        <w:noBreakHyphen/>
        <w:t>third of its third grade students scoring at the lowest achievement level on the statewide summative English/language arts assessment. In addition, each reading coach employed in, and the principal of, a school having more than one</w:t>
      </w:r>
      <w:r w:rsidRPr="005E1F93">
        <w:rPr>
          <w:u w:val="single" w:color="000000" w:themeColor="text1"/>
        </w:rPr>
        <w:noBreakHyphen/>
        <w:t xml:space="preserve">third of its third grade students scoring at the </w:t>
      </w:r>
      <w:r w:rsidRPr="005E1F93">
        <w:rPr>
          <w:u w:val="single" w:color="000000" w:themeColor="text1"/>
        </w:rPr>
        <w:lastRenderedPageBreak/>
        <w:t>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5E1F93">
        <w:rPr>
          <w:u w:val="single" w:color="000000" w:themeColor="text1"/>
        </w:rPr>
        <w:noBreakHyphen/>
        <w:t>based interventions to be implemented in the school, and specific support for students in poverty.</w:t>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1A6494" w:rsidRPr="005E1F93">
        <w:rPr>
          <w:u w:color="000000" w:themeColor="text1"/>
        </w:rPr>
        <w:tab/>
      </w:r>
      <w:r w:rsidR="001A6494" w:rsidRPr="005E1F93">
        <w:rPr>
          <w:u w:val="single" w:color="000000" w:themeColor="text1"/>
        </w:rPr>
        <w:t>(g)</w:t>
      </w:r>
      <w:r w:rsidR="001A6494" w:rsidRPr="005E1F93">
        <w:rPr>
          <w:u w:color="000000" w:themeColor="text1"/>
        </w:rPr>
        <w:tab/>
      </w:r>
      <w:r w:rsidR="001A6494" w:rsidRPr="005E1F93">
        <w:rPr>
          <w:u w:val="single" w:color="000000" w:themeColor="text1"/>
        </w:rPr>
        <w:t>A school in which at least two-thirds of students met or exceeded expectations on the state summative assessment in English/language arts may submit, as part of its reading plan, a request to the department for flexibility to use its</w:t>
      </w:r>
      <w:r w:rsidR="001A6494" w:rsidRPr="005E1F93">
        <w:rPr>
          <w:szCs w:val="24"/>
          <w:u w:val="single" w:color="000000" w:themeColor="text1"/>
        </w:rPr>
        <w:t xml:space="preserve"> allocation to provide literacy support to students, which may</w:t>
      </w:r>
      <w:r w:rsidR="00B53C64">
        <w:rPr>
          <w:szCs w:val="24"/>
          <w:u w:val="single" w:color="000000" w:themeColor="text1"/>
        </w:rPr>
        <w:t xml:space="preserve"> include, but is not limited to,</w:t>
      </w:r>
      <w:r w:rsidR="001A6494" w:rsidRPr="005E1F93">
        <w:rPr>
          <w:szCs w:val="24"/>
          <w:u w:val="single" w:color="000000" w:themeColor="text1"/>
        </w:rPr>
        <w:t xml:space="preserve"> a reading coach, a literacy interventionist, or other supplemental services directed to students in need of interventions. This plan must be annually approved by the department as part of the district reading plan</w:t>
      </w:r>
      <w:r w:rsidR="001A6494"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 xml:space="preserve">The </w:t>
      </w:r>
      <w:r w:rsidRPr="005E1F93">
        <w:rPr>
          <w:strike/>
        </w:rPr>
        <w:t>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5E1F93">
        <w:rPr>
          <w:strike/>
        </w:rPr>
        <w:noBreakHyphen/>
        <w:t>2015, reading/literacy coaches are required to earn the add</w:t>
      </w:r>
      <w:r w:rsidRPr="005E1F93">
        <w:rPr>
          <w:strike/>
        </w:rPr>
        <w:noBreakHyphen/>
        <w:t>on certification within six years, except as exempted in items (4) and (5), by completing the necessary courses or professional development as required by the department for the add</w:t>
      </w:r>
      <w:r w:rsidRPr="005E1F93">
        <w:rPr>
          <w:strike/>
        </w:rPr>
        <w:noBreakHyphen/>
        <w:t>on. During the six</w:t>
      </w:r>
      <w:r w:rsidRPr="005E1F93">
        <w:rPr>
          <w:strike/>
        </w:rPr>
        <w:noBreakHyphen/>
        <w:t>year period, to increase the number of qualified reading coaches, the</w:t>
      </w:r>
      <w:r w:rsidRPr="005E1F93">
        <w:t xml:space="preserve"> Read to Succeed Office shall identify and secure courses and professional development opportunities to assist educators in becoming reading coaches and in earning the literacy add</w:t>
      </w:r>
      <w:r w:rsidRPr="005E1F93">
        <w:noBreakHyphen/>
        <w:t>on endorsement. In addition, the Read to Succeed Office will establish a process through which a district may be permitted to use state appropriations for reading coaches to obtain in</w:t>
      </w:r>
      <w:r w:rsidRPr="005E1F93">
        <w:noBreakHyphen/>
        <w:t>school services from department</w:t>
      </w:r>
      <w:r w:rsidRPr="005E1F93">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(4)</w:t>
      </w:r>
      <w:r w:rsidRPr="005E1F93">
        <w:tab/>
      </w:r>
      <w:r w:rsidRPr="005E1F93">
        <w:rPr>
          <w:strike/>
        </w:rPr>
        <w:t>Beginning in Fiscal Year 2015</w:t>
      </w:r>
      <w:r w:rsidRPr="005E1F93">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5E1F93">
        <w:rPr>
          <w:strike/>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w:t>
      </w:r>
      <w:r w:rsidRPr="005E1F93">
        <w:t xml:space="preserve"> </w:t>
      </w:r>
      <w:r w:rsidRPr="005E1F93">
        <w:rPr>
          <w:u w:val="single" w:color="000000" w:themeColor="text1"/>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5E1F93">
        <w:t>.</w:t>
      </w:r>
      <w:r w:rsidRPr="005E1F93">
        <w:rPr>
          <w:u w:color="000000" w:themeColor="text1"/>
        </w:rPr>
        <w:t xml:space="preserve"> </w:t>
      </w:r>
      <w:r w:rsidRPr="005E1F93">
        <w:rPr>
          <w:u w:val="single" w:color="000000" w:themeColor="text1"/>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5E1F93">
        <w:rPr>
          <w:u w:color="000000" w:themeColor="text1"/>
        </w:rPr>
        <w:t xml:space="preserve"> </w:t>
      </w:r>
      <w:r w:rsidRPr="005E1F93">
        <w:t xml:space="preserve">Inservice hours earned through professional development </w:t>
      </w:r>
      <w:r w:rsidRPr="005E1F93">
        <w:rPr>
          <w:strike/>
        </w:rPr>
        <w:t>for the literacy teacher endorsement</w:t>
      </w:r>
      <w:r w:rsidRPr="005E1F93">
        <w:t xml:space="preserve"> must be used for renewal of teaching certificates in all subject areas. </w:t>
      </w:r>
      <w:r w:rsidRPr="005E1F93">
        <w:rPr>
          <w:strike/>
        </w:rPr>
        <w:t>The courses and professional development leading to the endorsement must be approved by the State Board of Education and must include foundations, assessment, content area reading and writing, instructional strategies, and an embedded or stand</w:t>
      </w:r>
      <w:r w:rsidRPr="005E1F93">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5E1F93">
        <w:rPr>
          <w:strike/>
        </w:rPr>
        <w:noBreakHyphen/>
        <w:t>on reading teacher certification can take a content area reading course to obtain their literacy teacher add</w:t>
      </w:r>
      <w:r w:rsidRPr="005E1F93">
        <w:rPr>
          <w:strike/>
        </w:rPr>
        <w:noBreakHyphen/>
        <w:t>on endorsement. Individuals who possess a literacy teacher add</w:t>
      </w:r>
      <w:r w:rsidRPr="005E1F93">
        <w:rPr>
          <w:strike/>
        </w:rPr>
        <w:noBreakHyphen/>
        <w:t xml:space="preserve">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w:t>
      </w:r>
      <w:r w:rsidRPr="005E1F93">
        <w:rPr>
          <w:strike/>
        </w:rPr>
        <w:lastRenderedPageBreak/>
        <w:t>Licensure to determine if they have completed the coursework required for the literacy teacher add</w:t>
      </w:r>
      <w:r w:rsidRPr="005E1F93">
        <w:rPr>
          <w:strike/>
        </w:rPr>
        <w:noBreakHyphen/>
        <w:t>on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(5)</w:t>
      </w:r>
      <w:r w:rsidRPr="005E1F93">
        <w:tab/>
      </w:r>
      <w:r w:rsidRPr="005E1F93">
        <w:rPr>
          <w:strike/>
        </w:rPr>
        <w:t>Beginning in Fiscal Year 2015</w:t>
      </w:r>
      <w:r w:rsidRPr="005E1F93">
        <w:rPr>
          <w:strike/>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5E1F93">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5E1F93">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5E1F93">
        <w:rPr>
          <w:strike/>
        </w:rPr>
        <w:noBreakHyphen/>
        <w:t>on certificate</w:t>
      </w:r>
      <w:r w:rsidRPr="005E1F93">
        <w:t xml:space="preserve"> </w:t>
      </w:r>
      <w:r w:rsidRPr="005E1F93">
        <w:rPr>
          <w:u w:val="single"/>
        </w:rPr>
        <w:t>E</w:t>
      </w:r>
      <w:r w:rsidRPr="005E1F93">
        <w:rPr>
          <w:u w:val="single" w:color="000000" w:themeColor="text1"/>
        </w:rPr>
        <w:t>arly childhood, elementary, and special education teacher candidates seeking their initial certification in South Carolina must earn a passing score on a rigorous test of scientifically research</w:t>
      </w:r>
      <w:r w:rsidRPr="005E1F93">
        <w:rPr>
          <w:u w:val="single" w:color="000000" w:themeColor="text1"/>
        </w:rPr>
        <w:noBreakHyphen/>
        <w:t>based reading instruction and intervention and data</w:t>
      </w:r>
      <w:r w:rsidRPr="005E1F93">
        <w:rPr>
          <w:u w:val="single" w:color="000000" w:themeColor="text1"/>
        </w:rPr>
        <w:noBreakHyphen/>
        <w:t>based decision</w:t>
      </w:r>
      <w:r w:rsidRPr="005E1F93">
        <w:rPr>
          <w:u w:val="single" w:color="000000" w:themeColor="text1"/>
        </w:rPr>
        <w:noBreakHyphen/>
        <w:t>making principles as approved by the board. The objective of this item is to ensure that teacher candidates understand the foundations of reading and are prepared to teach reading to all students</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(6)</w:t>
      </w:r>
      <w:r w:rsidRPr="005E1F93">
        <w:tab/>
      </w:r>
      <w:r w:rsidRPr="005E1F93">
        <w:rPr>
          <w:strike/>
        </w:rPr>
        <w:t>Beginning in Fiscal Year 2015</w:t>
      </w:r>
      <w:r w:rsidRPr="005E1F93">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5E1F93">
        <w:t xml:space="preserve"> </w:t>
      </w:r>
      <w:r w:rsidRPr="005E1F93">
        <w:rPr>
          <w:u w:val="single" w:color="000000" w:themeColor="text1"/>
        </w:rPr>
        <w:t>The board shall approve guidelines and procedures to allow in-service educators the option of utilizing the test in item (5) to exempt requirements established by the board pursuant to item (4)</w:t>
      </w:r>
      <w:r w:rsidRPr="005E1F93">
        <w:rPr>
          <w:u w:color="000000" w:themeColor="text1"/>
        </w:rPr>
        <w:t xml:space="preserve">. </w:t>
      </w:r>
      <w:r w:rsidRPr="005E1F93">
        <w:rPr>
          <w:u w:val="single" w:color="000000" w:themeColor="text1"/>
        </w:rPr>
        <w:t xml:space="preserve">As part of this process, the board </w:t>
      </w:r>
      <w:r w:rsidRPr="005E1F93">
        <w:rPr>
          <w:u w:val="single" w:color="000000" w:themeColor="text1"/>
        </w:rPr>
        <w:lastRenderedPageBreak/>
        <w:t>shall set a minimum cut score that an in</w:t>
      </w:r>
      <w:r w:rsidRPr="005E1F93">
        <w:rPr>
          <w:u w:val="single" w:color="000000" w:themeColor="text1"/>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The Read to Succeed Office shall publish by August 1, 2014, the guidelines and procedures used in evaluating all courses and professional development, including virtual courses and professional development, leading to the literacy teacher add</w:t>
      </w:r>
      <w:r w:rsidRPr="005E1F93">
        <w:rPr>
          <w:strike/>
        </w:rPr>
        <w:noBreakHyphen/>
        <w:t>on endorsement. Annually by January first, the Read to Succeed Office shall publish the approved courses and approved professional development leading to the literacy teacher add</w:t>
      </w:r>
      <w:r w:rsidRPr="005E1F93">
        <w:rPr>
          <w:strike/>
        </w:rPr>
        <w:noBreakHyphen/>
        <w:t>on endorsement.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(D)(1)</w:t>
      </w:r>
      <w:r w:rsidRPr="005E1F93">
        <w:rPr>
          <w:u w:color="000000" w:themeColor="text1"/>
        </w:rPr>
        <w:tab/>
      </w:r>
      <w:r w:rsidRPr="005E1F93">
        <w:rPr>
          <w:u w:val="single" w:color="000000" w:themeColor="text1"/>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5E1F93">
        <w:rPr>
          <w:u w:val="single" w:color="000000" w:themeColor="text1"/>
        </w:rPr>
        <w:noBreakHyphen/>
        <w:t>based. The department shall provide this information to the Learning Disorders Task Force in Section 59</w:t>
      </w:r>
      <w:r w:rsidRPr="005E1F93">
        <w:rPr>
          <w:u w:val="single" w:color="000000" w:themeColor="text1"/>
        </w:rPr>
        <w:noBreakHyphen/>
        <w:t>33</w:t>
      </w:r>
      <w:r w:rsidRPr="005E1F93">
        <w:rPr>
          <w:u w:val="single" w:color="000000" w:themeColor="text1"/>
        </w:rPr>
        <w:noBreakHyphen/>
        <w:t>550. At a minimum, the analysis must evaluate each teacher education program as it relates to preparing teachers with knowledge and expertise in the six components of the reading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comprehension;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oral language;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phonological awareness;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phonics;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fluency;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vocabulary.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The Commission on Higher Education shall report the findings of its analysis conducted pursuant to item (1) and recommendations for improving teacher education programs to the Governor and to the General Assembly.</w:t>
      </w:r>
      <w:r w:rsidRPr="005E1F93">
        <w:rPr>
          <w:u w:color="000000" w:themeColor="text1"/>
        </w:rPr>
        <w:t>”</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1A6494" w:rsidRPr="005E1F93">
        <w:rPr>
          <w:u w:color="000000" w:themeColor="text1"/>
        </w:rPr>
        <w:t>Section 59-155-180(C)(2)(f) and (C)(4)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Section 59-155-180(C)(5) and (D)(1) takes effect July 1, 2021.</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IV</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1F93">
        <w:t>Scholarships and Tuition Assistance</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20</w:t>
      </w:r>
      <w:r w:rsidR="001A6494" w:rsidRPr="005E1F93">
        <w:rPr>
          <w:u w:color="000000" w:themeColor="text1"/>
        </w:rPr>
        <w:t>.</w:t>
      </w:r>
      <w:r w:rsidR="001A6494" w:rsidRPr="005E1F93">
        <w:rPr>
          <w:u w:color="000000" w:themeColor="text1"/>
        </w:rPr>
        <w:tab/>
        <w:t>A.</w:t>
      </w:r>
      <w:r w:rsidR="001A6494" w:rsidRPr="005E1F93">
        <w:rPr>
          <w:u w:color="000000" w:themeColor="text1"/>
        </w:rPr>
        <w:tab/>
        <w:t>Section 59</w:t>
      </w:r>
      <w:r w:rsidR="001A6494" w:rsidRPr="005E1F93">
        <w:rPr>
          <w:u w:color="000000" w:themeColor="text1"/>
        </w:rPr>
        <w:noBreakHyphen/>
        <w:t>104</w:t>
      </w:r>
      <w:r w:rsidR="001A6494" w:rsidRPr="005E1F93">
        <w:rPr>
          <w:u w:color="000000" w:themeColor="text1"/>
        </w:rPr>
        <w:noBreakHyphen/>
        <w:t>20 of the 1976 Code is amended to read:</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59-104-20.</w:t>
      </w:r>
      <w:r w:rsidRPr="005E1F93">
        <w:rPr>
          <w:snapToGrid w:val="0"/>
        </w:rPr>
        <w:tab/>
      </w:r>
      <w:r w:rsidRPr="005E1F93">
        <w:t>(A)</w:t>
      </w:r>
      <w:r w:rsidRPr="005E1F93">
        <w:tab/>
        <w:t>The Palmetto Fellows Scholarship Program is established to foster scholarship among the state’s post</w:t>
      </w:r>
      <w:r w:rsidRPr="005E1F93">
        <w:noBreakHyphen/>
        <w:t>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Students, either new or continuing, must not have been adjudicated delinquent or been convicted or pled guilty or nolo contendere to any felonies or any second or subsequent alcohol or drug</w:t>
      </w:r>
      <w:r w:rsidRPr="005E1F93">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5E1F93">
        <w:noBreakHyphen/>
        <w:t>related misdemeanor offense nevertheless shall be eligible or continue to be eligible for such scholarships after the expiration of one academic year from the date of the adjudication, conviction, or plea.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Pr="005E1F93">
        <w:noBreakHyphen/>
        <w:t>time enrollment (FTE) of all public and independent higher education institutions in South Carolina based on the previous year’s data as determined by the Commission on Higher Education and the South Carolina Tuition Grants Commission.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(E)</w:t>
      </w:r>
      <w:r w:rsidRPr="005E1F93">
        <w:tab/>
        <w:t xml:space="preserve">A Palmetto Fellows Scholarship is available to an eligible resident student who attends or will attend an eligible </w:t>
      </w:r>
      <w:r w:rsidRPr="005E1F93">
        <w:rPr>
          <w:strike/>
        </w:rPr>
        <w:t>four</w:t>
      </w:r>
      <w:r w:rsidRPr="005E1F93">
        <w:rPr>
          <w:strike/>
        </w:rPr>
        <w:noBreakHyphen/>
        <w:t>year</w:t>
      </w:r>
      <w:r w:rsidRPr="005E1F93">
        <w:t xml:space="preserve"> public or independent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purposes of subsection (E):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‘Public or independent institution’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South Carolina public institution defined in Section 59</w:t>
      </w:r>
      <w:r w:rsidRPr="005E1F93">
        <w:noBreakHyphen/>
        <w:t>103</w:t>
      </w:r>
      <w:r w:rsidRPr="005E1F93">
        <w:noBreakHyphen/>
        <w:t>5</w:t>
      </w:r>
      <w:r w:rsidRPr="005E1F93">
        <w:rPr>
          <w:strike/>
        </w:rPr>
        <w:t>, excluding a public two</w:t>
      </w:r>
      <w:r w:rsidRPr="005E1F93">
        <w:rPr>
          <w:strike/>
        </w:rPr>
        <w:noBreakHyphen/>
        <w:t>year or technical institution,</w:t>
      </w:r>
      <w:r w:rsidRPr="005E1F93">
        <w:t xml:space="preserve"> and an independent institution as defined in Section 59</w:t>
      </w:r>
      <w:r w:rsidRPr="005E1F93">
        <w:noBreakHyphen/>
        <w:t>113</w:t>
      </w:r>
      <w:r w:rsidRPr="005E1F93">
        <w:noBreakHyphen/>
        <w:t>50</w:t>
      </w:r>
      <w:r w:rsidRPr="005E1F93">
        <w:rPr>
          <w:strike/>
        </w:rPr>
        <w:t>, excluding an eleemosynary junior or independent two</w:t>
      </w:r>
      <w:r w:rsidRPr="005E1F93">
        <w:rPr>
          <w:strike/>
        </w:rPr>
        <w:noBreakHyphen/>
        <w:t>year institution</w:t>
      </w:r>
      <w:r w:rsidRPr="005E1F93">
        <w: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public or independent bachelor’s level institution chartered before 1962 whose major campus and headquarters are located within South Carolina.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‘Resident student’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student classified as a resident of South Carolina for in</w:t>
      </w:r>
      <w:r w:rsidRPr="005E1F93">
        <w:noBreakHyphen/>
        <w:t>state tuition purposes under Chapter 112 of this title at the time of enrollment at the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(G)</w:t>
      </w:r>
      <w:r w:rsidRPr="005E1F93">
        <w:rPr>
          <w:u w:val="single"/>
        </w:rPr>
        <w:t>(1)</w:t>
      </w:r>
      <w:r w:rsidRPr="005E1F93">
        <w:tab/>
        <w:t>In addition to qualifications established by regulation, to qualify for a Palmetto Fellows Scholarship, a student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meet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1200 on the Scholastic Aptitude Test (SAT) or </w:t>
      </w:r>
      <w:r w:rsidRPr="005E1F93">
        <w:rPr>
          <w:strike/>
        </w:rPr>
        <w:t>an equivalent</w:t>
      </w:r>
      <w:r w:rsidRPr="005E1F93">
        <w:t xml:space="preserve"> </w:t>
      </w:r>
      <w:r w:rsidRPr="005E1F93">
        <w:rPr>
          <w:u w:val="single"/>
        </w:rPr>
        <w:t>a score of twenty-five on the</w:t>
      </w:r>
      <w:r w:rsidRPr="005E1F93">
        <w:t xml:space="preserve"> ACT </w:t>
      </w:r>
      <w:r w:rsidRPr="005E1F93">
        <w:rPr>
          <w:strike/>
        </w:rPr>
        <w:t>score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3.5</w:t>
      </w:r>
      <w:r w:rsidRPr="005E1F93">
        <w:t xml:space="preserve"> </w:t>
      </w:r>
      <w:r w:rsidRPr="005E1F93">
        <w:rPr>
          <w:u w:val="single"/>
        </w:rPr>
        <w:t>4.0</w:t>
      </w:r>
      <w:r w:rsidRPr="005E1F93">
        <w:t xml:space="preserve"> grade point ratio on the Uniform Grading Scale at the end of the junior or senior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(c)</w:t>
      </w:r>
      <w:r w:rsidRPr="005E1F93">
        <w:rPr>
          <w:u w:val="single"/>
        </w:rPr>
        <w:t>(iii)</w:t>
      </w:r>
      <w:r w:rsidRPr="005E1F93">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meet the following two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tab/>
      </w:r>
      <w:r w:rsidRPr="005E1F93">
        <w:rPr>
          <w:strike/>
        </w:rPr>
        <w:t>(a)</w:t>
      </w:r>
      <w:r w:rsidRPr="005E1F93">
        <w:rPr>
          <w:u w:val="single"/>
        </w:rPr>
        <w:t>(i)</w:t>
      </w:r>
      <w:r w:rsidRPr="005E1F93">
        <w:tab/>
        <w:t xml:space="preserve">a minimum score of 1400 on the Scholastic Aptitude Test (SAT) or </w:t>
      </w:r>
      <w:r w:rsidRPr="005E1F93">
        <w:rPr>
          <w:strike/>
        </w:rPr>
        <w:t>an equivalent</w:t>
      </w:r>
      <w:r w:rsidRPr="005E1F93">
        <w:t xml:space="preserve"> </w:t>
      </w:r>
      <w:r w:rsidRPr="005E1F93">
        <w:rPr>
          <w:u w:val="single"/>
        </w:rPr>
        <w:t xml:space="preserve">a score of thirty-one on the </w:t>
      </w:r>
      <w:r w:rsidRPr="005E1F93">
        <w:t xml:space="preserve">ACT </w:t>
      </w:r>
      <w:r w:rsidRPr="005E1F93">
        <w:rPr>
          <w:strike/>
        </w:rPr>
        <w:t>score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4.0</w:t>
      </w:r>
      <w:r w:rsidRPr="005E1F93">
        <w:t xml:space="preserve"> </w:t>
      </w:r>
      <w:r w:rsidRPr="005E1F93">
        <w:rPr>
          <w:u w:val="single"/>
        </w:rPr>
        <w:t>4.3</w:t>
      </w:r>
      <w:r w:rsidRPr="005E1F93">
        <w:t xml:space="preserve"> grade point ratio on the Uniform Grading Scale at the end of the junior or senior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 xml:space="preserve">approved standardized grading scale shall not be used to meet the eligibility requirements for the Palmetto Fellows Scholarship. </w:t>
      </w:r>
      <w:r w:rsidRPr="005E1F93">
        <w:rPr>
          <w:u w:val="single"/>
        </w:rPr>
        <w:t>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(H)</w:t>
      </w:r>
      <w:r w:rsidRPr="005E1F93">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5E1F93">
        <w:noBreakHyphen/>
        <w:t>of</w:t>
      </w:r>
      <w:r w:rsidRPr="005E1F93">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5E1F93">
        <w:rPr>
          <w:u w:val="single" w:color="000000" w:themeColor="text1"/>
        </w:rPr>
        <w:t>A student who uses a Palmetto Fellows Scholarship to attend an eligible two</w:t>
      </w:r>
      <w:r w:rsidRPr="005E1F93">
        <w:rPr>
          <w:u w:val="single" w:color="000000" w:themeColor="text1"/>
        </w:rPr>
        <w:noBreakHyphen/>
        <w:t>year institution shall receive a maximum of four continuous semesters and may continue to use the scholarship to attend an eligible four</w:t>
      </w:r>
      <w:r w:rsidRPr="005E1F93">
        <w:rPr>
          <w:u w:val="single" w:color="000000" w:themeColor="text1"/>
        </w:rPr>
        <w:noBreakHyphen/>
        <w:t>year institution, subject to the maximum number of semesters for which the student may be eligible for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(I)</w:t>
      </w:r>
      <w:r w:rsidRPr="005E1F93">
        <w:tab/>
        <w:t xml:space="preserve">The Commission on Higher Education shall, by regulation, define alternative qualifications for an exceptionally gifted student who is a resident of South Carolina and is accepted into an </w:t>
      </w:r>
      <w:r w:rsidRPr="005E1F93">
        <w:lastRenderedPageBreak/>
        <w:t>institution of higher learning without having attended or graduated from high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(J)(1)</w:t>
      </w:r>
      <w:r w:rsidRPr="005E1F93">
        <w:tab/>
      </w:r>
      <w:r w:rsidRPr="005E1F93">
        <w:rPr>
          <w:u w:val="single"/>
        </w:rPr>
        <w:t>A s</w:t>
      </w:r>
      <w:r w:rsidRPr="005E1F93">
        <w:rPr>
          <w:u w:val="single" w:color="000000" w:themeColor="text1"/>
        </w:rPr>
        <w:t>tudent receiving a Palmetto Fellows Scholarship, in order to retain it, and a student currently enrolled in an eligible institution, in order to receive such a scholarship,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earn a 3.0 cumulative grade point average on a 4.0 scale at the end of his freshman year and earn at least thirty credit hours;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for each year after his freshman year, earn a 3.0 cumulative grade point average on a 4.0 scale and earn at least thirty credit hours for the maximum number of semesters permitted at that institution by Section 59</w:t>
      </w:r>
      <w:r w:rsidRPr="005E1F93">
        <w:rPr>
          <w:u w:val="single" w:color="000000" w:themeColor="text1"/>
        </w:rPr>
        <w:noBreakHyphen/>
        <w:t>149</w:t>
      </w:r>
      <w:r w:rsidRPr="005E1F93">
        <w:rPr>
          <w:u w:val="single" w:color="000000" w:themeColor="text1"/>
        </w:rPr>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rPr>
        <w:t>(2)</w:t>
      </w:r>
      <w:r w:rsidRPr="005E1F93">
        <w:tab/>
      </w:r>
      <w:r w:rsidRPr="005E1F93">
        <w:rPr>
          <w:u w:val="single" w:color="000000" w:themeColor="text1"/>
        </w:rPr>
        <w:t>For the purposes of Palmetto Fellows Scholarship eligibility, a cumulative grade point average calculation must be inclusive of a 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rPr>
        <w:t>(K)</w:t>
      </w:r>
      <w:r w:rsidRPr="005E1F93">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The provisions of this SECTION do not apply to students in the senior class of the 2021-2022 School Year.</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21</w:t>
      </w:r>
      <w:r w:rsidR="001A6494" w:rsidRPr="005E1F93">
        <w:rPr>
          <w:snapToGrid w:val="0"/>
        </w:rPr>
        <w:t>.</w:t>
      </w:r>
      <w:r w:rsidR="001A6494" w:rsidRPr="005E1F93">
        <w:rPr>
          <w:snapToGrid w:val="0"/>
        </w:rPr>
        <w:tab/>
        <w:t>A.</w:t>
      </w:r>
      <w:r w:rsidR="001A6494" w:rsidRPr="005E1F93">
        <w:rPr>
          <w:snapToGrid w:val="0"/>
        </w:rPr>
        <w:tab/>
      </w:r>
      <w:r w:rsidR="001A6494" w:rsidRPr="005E1F93">
        <w:rPr>
          <w:snapToGrid w:val="0"/>
        </w:rPr>
        <w:tab/>
      </w:r>
      <w:r w:rsidR="001A6494" w:rsidRPr="005E1F93">
        <w:rPr>
          <w:u w:color="000000" w:themeColor="text1"/>
        </w:rPr>
        <w:t>Section 59</w:t>
      </w:r>
      <w:r w:rsidR="001A6494" w:rsidRPr="005E1F93">
        <w:rPr>
          <w:u w:color="000000" w:themeColor="text1"/>
        </w:rPr>
        <w:noBreakHyphen/>
        <w:t>149</w:t>
      </w:r>
      <w:r w:rsidR="001A6494" w:rsidRPr="005E1F93">
        <w:rPr>
          <w:u w:color="000000" w:themeColor="text1"/>
        </w:rPr>
        <w:noBreakHyphen/>
        <w:t>50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59-149-50.</w:t>
      </w:r>
      <w:r w:rsidRPr="005E1F93">
        <w:tab/>
        <w:t>(A)</w:t>
      </w:r>
      <w:r w:rsidRPr="005E1F93">
        <w:rPr>
          <w:u w:val="single"/>
        </w:rPr>
        <w:t>(1)</w:t>
      </w:r>
      <w:r w:rsidRPr="005E1F93">
        <w:tab/>
        <w:t>To be eligible for a LIFE Scholarship, a student must be either a student who has graduated from a high school located in this State</w:t>
      </w:r>
      <w:r w:rsidRPr="005E1F93">
        <w:rPr>
          <w:u w:val="single"/>
        </w:rPr>
        <w:t>;</w:t>
      </w:r>
      <w:r w:rsidRPr="005E1F93">
        <w:rPr>
          <w:strike/>
        </w:rPr>
        <w:t>,</w:t>
      </w:r>
      <w:r w:rsidRPr="005E1F93">
        <w:t xml:space="preserve"> a student who has completed at least three of the final four years of high school within this State</w:t>
      </w:r>
      <w:r w:rsidRPr="005E1F93">
        <w:rPr>
          <w:strike/>
        </w:rPr>
        <w:t>,</w:t>
      </w:r>
      <w:r w:rsidRPr="005E1F93">
        <w:rPr>
          <w:u w:val="single"/>
        </w:rPr>
        <w:t>;</w:t>
      </w:r>
      <w:r w:rsidRPr="005E1F93">
        <w:t xml:space="preserve"> a home school student who has successfully completed a high school home school program in this State in the manner required by law</w:t>
      </w:r>
      <w:r w:rsidRPr="005E1F93">
        <w:rPr>
          <w:strike/>
        </w:rPr>
        <w:t>,</w:t>
      </w:r>
      <w:r w:rsidRPr="005E1F93">
        <w:rPr>
          <w:u w:val="single"/>
        </w:rPr>
        <w:t>;</w:t>
      </w:r>
      <w:r w:rsidRPr="005E1F93">
        <w:t xml:space="preserve"> a student who has graduated from a preparatory high school outside this State, while a dependent of a parent or guardian who is a legal resident of this State and has custody of the dependent</w:t>
      </w:r>
      <w:r w:rsidRPr="005E1F93">
        <w:rPr>
          <w:strike/>
        </w:rPr>
        <w:t>,</w:t>
      </w:r>
      <w:r w:rsidRPr="005E1F93">
        <w:rPr>
          <w:u w:val="single"/>
        </w:rPr>
        <w:t>;</w:t>
      </w:r>
      <w:r w:rsidRPr="005E1F93">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5E1F93">
        <w:noBreakHyphen/>
        <w:t xml:space="preserve">state tuition and fees as determined pursuant to Chapter 112, Title 59 and applicable regulations. In addition, the student must have </w:t>
      </w:r>
      <w:r w:rsidRPr="005E1F93">
        <w:lastRenderedPageBreak/>
        <w:t xml:space="preserve">graduated from high school with a minimum of a </w:t>
      </w:r>
      <w:r w:rsidRPr="005E1F93">
        <w:rPr>
          <w:strike/>
        </w:rPr>
        <w:t>3.0</w:t>
      </w:r>
      <w:r w:rsidRPr="005E1F93">
        <w:t xml:space="preserve"> </w:t>
      </w:r>
      <w:r w:rsidRPr="005E1F93">
        <w:rPr>
          <w:u w:val="single"/>
        </w:rPr>
        <w:t>3.3</w:t>
      </w:r>
      <w:r w:rsidRPr="005E1F93">
        <w:t xml:space="preserve"> cumulative grade average on a 4.0 scale and have scored 1100 or better on the Scholastic Aptitude Test (SAT) or </w:t>
      </w:r>
      <w:r w:rsidRPr="005E1F93">
        <w:rPr>
          <w:strike/>
        </w:rPr>
        <w:t>have the equivalent ACT score</w:t>
      </w:r>
      <w:r w:rsidRPr="005E1F93">
        <w:t xml:space="preserve"> </w:t>
      </w:r>
      <w:r w:rsidRPr="005E1F93">
        <w:rPr>
          <w:u w:val="single"/>
        </w:rPr>
        <w:t>a score of twenty-two on the ACT or better,</w:t>
      </w:r>
      <w:r w:rsidRPr="005E1F93">
        <w:rPr>
          <w:strike/>
        </w:rPr>
        <w:t>;</w:t>
      </w:r>
      <w:r w:rsidRPr="005E1F93">
        <w:t xml:space="preserve"> provided that, if the student is to attend such a public or independent two</w:t>
      </w:r>
      <w:r w:rsidRPr="005E1F93">
        <w:noBreakHyphen/>
        <w:t xml:space="preserve">year college or university in this State, including a technical college, the SAT </w:t>
      </w:r>
      <w:r w:rsidRPr="005E1F93">
        <w:rPr>
          <w:u w:val="single"/>
        </w:rPr>
        <w:t>or ACT</w:t>
      </w:r>
      <w:r w:rsidRPr="005E1F93">
        <w:t xml:space="preserve"> requirement does not apply. If a student chooses to attend such a public or independent institution of this State and does not make the required SAT </w:t>
      </w:r>
      <w:r w:rsidRPr="005E1F93">
        <w:rPr>
          <w:u w:val="single"/>
        </w:rPr>
        <w:t>or ACT</w:t>
      </w:r>
      <w:r w:rsidRPr="005E1F93">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approved standardized grading scale shall not be used to meet the eligibility requirements for the LIFE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In addition to the eligibility requirements of item (1), to be eligible for a LIFE Scholarship, a student who has graduated from a high school located in this State must have earned during his final year at least one unit of credit from among the courses listed within the Commission on Higher Education’s ‘College Preparatory C</w:t>
      </w:r>
      <w:r w:rsidR="00B53C64">
        <w:rPr>
          <w:u w:val="single"/>
        </w:rPr>
        <w:t>ourse Prerequisite Requirements</w:t>
      </w:r>
      <w:r w:rsidRPr="005E1F93">
        <w:rPr>
          <w:u w:val="single"/>
        </w:rPr>
        <w:t>’</w:t>
      </w:r>
      <w:r w:rsidR="00B53C64">
        <w:rPr>
          <w:u w:val="single"/>
        </w:rPr>
        <w:t>,</w:t>
      </w:r>
      <w:r w:rsidRPr="005E1F93">
        <w:rPr>
          <w:u w:val="single"/>
        </w:rPr>
        <w:t xml:space="preserve"> verification of which shall be evidenced by an easily identifiable and uniform notation developed by the Department of Education in consultation with the Commission on Higher Education. This notation shall be included on a student’s official high school transcript if the student earned at least one unit of eligible credit during his final year, as required by this item. A student subject to this additional eligibility requirement but whose official high school transcript does not contain this notation shall be deemed ineligible for a LIFE scholarship by the Commission on Higher Education. Dual enrollment may be utilized for the purposes of fulfilling this additional requirement. 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lastRenderedPageBreak/>
        <w:tab/>
        <w:t>(B)</w:t>
      </w:r>
      <w:r w:rsidRPr="005E1F93">
        <w:rPr>
          <w:u w:val="single"/>
        </w:rPr>
        <w:t>(1)</w:t>
      </w:r>
      <w:r w:rsidRPr="005E1F93">
        <w:tab/>
      </w:r>
      <w:r w:rsidRPr="005E1F93">
        <w:rPr>
          <w:strike/>
        </w:rPr>
        <w:t>Students</w:t>
      </w:r>
      <w:r w:rsidRPr="005E1F93">
        <w:t xml:space="preserve"> </w:t>
      </w:r>
      <w:r w:rsidRPr="005E1F93">
        <w:rPr>
          <w:u w:val="single"/>
        </w:rPr>
        <w:t>A student</w:t>
      </w:r>
      <w:r w:rsidRPr="005E1F93">
        <w:t xml:space="preserve"> receiving a LIFE Scholarship</w:t>
      </w:r>
      <w:r w:rsidRPr="005E1F93">
        <w:rPr>
          <w:u w:val="single"/>
        </w:rPr>
        <w:t>, in order</w:t>
      </w:r>
      <w:r w:rsidRPr="005E1F93">
        <w:t xml:space="preserve"> to retain it</w:t>
      </w:r>
      <w:r w:rsidRPr="005E1F93">
        <w:rPr>
          <w:u w:val="single"/>
        </w:rPr>
        <w:t>,</w:t>
      </w:r>
      <w:r w:rsidRPr="005E1F93">
        <w:t xml:space="preserve"> and </w:t>
      </w:r>
      <w:r w:rsidRPr="005E1F93">
        <w:rPr>
          <w:strike/>
        </w:rPr>
        <w:t>students</w:t>
      </w:r>
      <w:r w:rsidRPr="005E1F93">
        <w:t xml:space="preserve"> </w:t>
      </w:r>
      <w:r w:rsidRPr="005E1F93">
        <w:rPr>
          <w:u w:val="single"/>
        </w:rPr>
        <w:t>a student</w:t>
      </w:r>
      <w:r w:rsidRPr="005E1F93">
        <w:t xml:space="preserve"> currently enrolled in an eligible institution</w:t>
      </w:r>
      <w:r w:rsidRPr="005E1F93">
        <w:rPr>
          <w:u w:val="single"/>
        </w:rPr>
        <w:t>, in order</w:t>
      </w:r>
      <w:r w:rsidRPr="005E1F93">
        <w:t xml:space="preserve"> to receive such a scholarship</w:t>
      </w:r>
      <w:r w:rsidRPr="005E1F93">
        <w:rPr>
          <w:u w:val="single"/>
        </w:rPr>
        <w:t>,</w:t>
      </w:r>
      <w:r w:rsidRPr="005E1F93">
        <w:t xml:space="preserve"> must</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(a)</w:t>
      </w:r>
      <w:r w:rsidRPr="005E1F93">
        <w:tab/>
        <w:t xml:space="preserve">earn a </w:t>
      </w:r>
      <w:r w:rsidRPr="005E1F93">
        <w:rPr>
          <w:strike/>
        </w:rPr>
        <w:t>3.0</w:t>
      </w:r>
      <w:r w:rsidRPr="005E1F93">
        <w:t xml:space="preserve"> </w:t>
      </w:r>
      <w:r w:rsidRPr="005E1F93">
        <w:rPr>
          <w:u w:val="single"/>
        </w:rPr>
        <w:t>2.8</w:t>
      </w:r>
      <w:r w:rsidRPr="005E1F93">
        <w:t xml:space="preserve"> cumulative grade point average on a 4.0 scale </w:t>
      </w:r>
      <w:r w:rsidRPr="005E1F93">
        <w:rPr>
          <w:u w:val="single"/>
        </w:rPr>
        <w:t>at the end of his freshman year</w:t>
      </w:r>
      <w:r w:rsidRPr="005E1F93">
        <w:t xml:space="preserve"> and earn at least thirty credit hours </w:t>
      </w:r>
      <w:r w:rsidRPr="005E1F93">
        <w:rPr>
          <w:strike/>
        </w:rPr>
        <w:t>each year</w:t>
      </w:r>
      <w:r w:rsidRPr="005E1F93">
        <w:rPr>
          <w:u w:val="single"/>
        </w:rPr>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(b)</w:t>
      </w:r>
      <w:r w:rsidRPr="005E1F93">
        <w:tab/>
      </w:r>
      <w:r w:rsidRPr="005E1F93">
        <w:rPr>
          <w:u w:val="single"/>
        </w:rPr>
        <w:t>for each year after the student’s freshman year, earn a 3.0 cumulative grade point average on a 4.0 scale and earn at least thirty credit hours</w:t>
      </w:r>
      <w:r w:rsidRPr="005E1F93">
        <w:t xml:space="preserve"> for the maximum </w:t>
      </w:r>
      <w:r w:rsidRPr="005E1F93">
        <w:rPr>
          <w:u w:val="single"/>
        </w:rPr>
        <w:t>number</w:t>
      </w:r>
      <w:r w:rsidRPr="005E1F93">
        <w:t xml:space="preserve"> of semesters permitted at that institution by Section 59</w:t>
      </w:r>
      <w:r w:rsidRPr="005E1F93">
        <w:noBreakHyphen/>
        <w:t>149</w:t>
      </w:r>
      <w:r w:rsidRPr="005E1F93">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The cumulative grade point average calculation, for purposes of LIFE scholarship eligibility, must be inclusive of the 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Students who were LIFE Scholarship recipients seeking a degree at such a public or independent institution of this State </w:t>
      </w:r>
      <w:r w:rsidRPr="005E1F93">
        <w:rPr>
          <w:strike/>
        </w:rPr>
        <w:t>during their freshman or other year</w:t>
      </w:r>
      <w:r w:rsidRPr="005E1F93">
        <w:t xml:space="preserve"> who failed to earn a cumulative </w:t>
      </w:r>
      <w:r w:rsidRPr="005E1F93">
        <w:rPr>
          <w:strike/>
        </w:rPr>
        <w:t>3.0</w:t>
      </w:r>
      <w:r w:rsidRPr="005E1F93">
        <w:t xml:space="preserve"> </w:t>
      </w:r>
      <w:r w:rsidRPr="005E1F93">
        <w:rPr>
          <w:u w:val="single"/>
        </w:rPr>
        <w:t>grade point average as required by subsection (B)</w:t>
      </w:r>
      <w:r w:rsidRPr="005E1F93">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rPr>
          <w:u w:val="single"/>
        </w:rPr>
        <w:t>(1)</w:t>
      </w:r>
      <w:r w:rsidRPr="005E1F93">
        <w:tab/>
      </w:r>
      <w:r w:rsidRPr="005E1F93">
        <w:rPr>
          <w:strike/>
        </w:rPr>
        <w:t>Beginning with school year 2002</w:t>
      </w:r>
      <w:r w:rsidRPr="005E1F93">
        <w:rPr>
          <w:strike/>
        </w:rPr>
        <w:noBreakHyphen/>
        <w:t>2003, an</w:t>
      </w:r>
      <w:r w:rsidRPr="005E1F93">
        <w:t xml:space="preserve"> </w:t>
      </w:r>
      <w:r w:rsidRPr="005E1F93">
        <w:rPr>
          <w:u w:val="single"/>
        </w:rPr>
        <w:t>An</w:t>
      </w:r>
      <w:r w:rsidRPr="005E1F93">
        <w:t xml:space="preserve"> entering freshman at a four</w:t>
      </w:r>
      <w:r w:rsidRPr="005E1F93">
        <w:noBreakHyphen/>
        <w:t>year institution to be eligible for a LIFE Scholarship in addition to the other requirements of this chapter shall meet two of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have the grade point average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have the Scholastic Aptitude Test (SAT) or equivalent ACT score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be in the top thirty percent of his high school graduating class.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For home school students and students whose high school graduating class is less than fifty students, the Commission on Higher Education may define alternative criteria for students to meet the requirement of item </w:t>
      </w:r>
      <w:r w:rsidRPr="005E1F93">
        <w:rPr>
          <w:strike/>
        </w:rPr>
        <w:t>(3)</w:t>
      </w:r>
      <w:r w:rsidRPr="005E1F93">
        <w:rPr>
          <w:u w:val="single"/>
        </w:rPr>
        <w:t>(c)</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 xml:space="preserve">After receipt of a LIFE Scholarship by an entering freshman </w:t>
      </w:r>
      <w:r w:rsidRPr="005E1F93">
        <w:rPr>
          <w:strike/>
        </w:rPr>
        <w:t>beginning with school year 2002</w:t>
      </w:r>
      <w:r w:rsidRPr="005E1F93">
        <w:rPr>
          <w:strike/>
        </w:rPr>
        <w:noBreakHyphen/>
        <w:t>2003</w:t>
      </w:r>
      <w:r w:rsidRPr="005E1F93">
        <w:t>, a student shall meet the criteria established in this chapter to retain or regain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For an exceptionally gifted student who is accepted into college without having attended high school, the Commission on </w:t>
      </w:r>
      <w:r w:rsidRPr="005E1F93">
        <w:lastRenderedPageBreak/>
        <w:t>Higher Education shall define alternative criteria for the student to qualify for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color="000000" w:themeColor="text1"/>
        </w:rPr>
        <w:t>(E)</w:t>
      </w:r>
      <w:r w:rsidRPr="005E1F93">
        <w:rPr>
          <w:u w:color="000000" w:themeColor="text1"/>
        </w:rPr>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r>
      <w:r w:rsidRPr="005E1F93">
        <w:rPr>
          <w:u w:color="000000" w:themeColor="text1"/>
        </w:rPr>
        <w:t>Section 59</w:t>
      </w:r>
      <w:r w:rsidRPr="005E1F93">
        <w:rPr>
          <w:u w:color="000000" w:themeColor="text1"/>
        </w:rPr>
        <w:noBreakHyphen/>
        <w:t>150</w:t>
      </w:r>
      <w:r w:rsidRPr="005E1F93">
        <w:rPr>
          <w:u w:color="000000" w:themeColor="text1"/>
        </w:rPr>
        <w:noBreakHyphen/>
        <w:t>370(C)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(C)</w:t>
      </w:r>
      <w:r w:rsidRPr="005E1F93">
        <w:tab/>
        <w:t xml:space="preserve">A student </w:t>
      </w:r>
      <w:r w:rsidRPr="005E1F93">
        <w:rPr>
          <w:strike/>
        </w:rPr>
        <w:t>is eligible to receive a SC HOPE Scholarship if he meets the criteria for receiving and maintaining the Legislative Incentives for Future Excellence (LIFE) Scholarship except that a</w:t>
      </w:r>
      <w:r w:rsidRPr="005E1F93">
        <w:t xml:space="preserve"> </w:t>
      </w:r>
      <w:r w:rsidRPr="005E1F93">
        <w:rPr>
          <w:u w:val="single"/>
        </w:rPr>
        <w:t>must have graduated from high school with a minimum of a 3.3 cumulative grade point average on a 4.0 scale to be eligible to receive an SC HOPE Scholarship</w:t>
      </w:r>
      <w:r w:rsidRPr="00B53C64">
        <w:t>.</w:t>
      </w:r>
      <w:r w:rsidRPr="005E1F93">
        <w:t xml:space="preserve"> </w:t>
      </w:r>
      <w:r w:rsidRPr="005E1F93">
        <w:rPr>
          <w:u w:val="single"/>
        </w:rPr>
        <w:t>A</w:t>
      </w:r>
      <w:r w:rsidRPr="005E1F93">
        <w:t xml:space="preserve"> minimum Scholastic Aptitude Test (SAT) or ACT score and requisite class rank are not required for eligibility for the SC HOPE Scholarship. These SC HOPE Scholarships must be granted and awarded as provided in this section.”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C.</w:t>
      </w:r>
      <w:r>
        <w:rPr>
          <w:u w:color="000000" w:themeColor="text1"/>
        </w:rPr>
        <w:tab/>
      </w:r>
      <w:r w:rsidR="001A6494" w:rsidRPr="005E1F93">
        <w:t>The provisions of this SECTION do not apply to students in the senior class of the 2020</w:t>
      </w:r>
      <w:r w:rsidR="001A6494" w:rsidRPr="005E1F93">
        <w:noBreakHyphen/>
        <w:t>2021 School Year.</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22</w:t>
      </w:r>
      <w:r w:rsidR="001A6494" w:rsidRPr="005E1F93">
        <w:rPr>
          <w:snapToGrid w:val="0"/>
        </w:rPr>
        <w:t>.</w:t>
      </w:r>
      <w:r w:rsidR="001A6494" w:rsidRPr="005E1F93">
        <w:rPr>
          <w:snapToGrid w:val="0"/>
        </w:rPr>
        <w:tab/>
        <w:t>A.</w:t>
      </w:r>
      <w:r w:rsidR="001A6494" w:rsidRPr="005E1F93">
        <w:rPr>
          <w:snapToGrid w:val="0"/>
        </w:rPr>
        <w:tab/>
        <w:t>Section 59-150-360(A) and (F) of the 1976 are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59-150-360.</w:t>
      </w:r>
      <w:r w:rsidRPr="005E1F93">
        <w:tab/>
        <w:t>(A)</w:t>
      </w:r>
      <w:r w:rsidRPr="005E1F93">
        <w:rPr>
          <w:u w:val="single"/>
        </w:rPr>
        <w:t>(1)</w:t>
      </w:r>
      <w:r w:rsidRPr="005E1F93">
        <w:tab/>
        <w:t>A person who qualifies for in</w:t>
      </w:r>
      <w:r w:rsidRPr="005E1F93">
        <w:noBreakHyphen/>
        <w:t>state tuition rates pursuant to Chapter 112, Title 59 may receive tuition assistance to attend a technical college of this State or a public two</w:t>
      </w:r>
      <w:r w:rsidRPr="005E1F93">
        <w:noBreakHyphen/>
        <w:t>year institution of higher learning. A person who qualifies for in</w:t>
      </w:r>
      <w:r w:rsidRPr="005E1F93">
        <w:noBreakHyphen/>
        <w:t>state tuition rates pursuant to this title may attend an independent two</w:t>
      </w:r>
      <w:r w:rsidRPr="005E1F93">
        <w:noBreakHyphen/>
        <w:t>year institution of higher learning and receive lottery tuition assistance each year limited to the highest amount of tuition assistance received by students at public two</w:t>
      </w:r>
      <w:r w:rsidRPr="005E1F93">
        <w:noBreakHyphen/>
        <w:t>year institutions. In order to qualify as a first time entering freshman and before attempting twenty</w:t>
      </w:r>
      <w:r w:rsidRPr="005E1F93">
        <w:noBreakHyphen/>
        <w:t>four academic credit hours, a student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be a South Carolina resident for a minimum of one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be enrolled and maintain six credit hours each semester in a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make reasonable progress toward completion of the requirements for the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rPr>
          <w:strike/>
        </w:rPr>
        <w:t>(4)</w:t>
      </w:r>
      <w:r w:rsidRPr="005E1F93">
        <w:rPr>
          <w:u w:val="single"/>
        </w:rPr>
        <w:t>(d)</w:t>
      </w:r>
      <w:r w:rsidRPr="005E1F93">
        <w:tab/>
        <w:t xml:space="preserve">complete a Free Application for Federal Student Aid (FAFSA) application </w:t>
      </w:r>
      <w:r w:rsidRPr="005E1F93">
        <w:rPr>
          <w:u w:val="single"/>
        </w:rPr>
        <w:t>if enrolled in a program awarding college credit</w:t>
      </w:r>
      <w:r w:rsidRPr="005E1F93">
        <w:t>.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(5)</w:t>
      </w:r>
      <w:r w:rsidRPr="005E1F93">
        <w:rPr>
          <w:u w:val="single"/>
        </w:rPr>
        <w:t>(e)</w:t>
      </w:r>
      <w:r w:rsidRPr="005E1F93">
        <w:tab/>
        <w:t>not be the recipient of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Regulations for implementation of this section are the responsibility of the South Carolina State Board for Technical and Comprehensive Education, for the technical college system, and the Commission on Higher Education, for the two</w:t>
      </w:r>
      <w:r w:rsidRPr="005E1F93">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B53C64" w:rsidRPr="005E1F93"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 xml:space="preserve">In order for a student </w:t>
      </w:r>
      <w:r w:rsidRPr="005E1F93">
        <w:rPr>
          <w:u w:val="single"/>
        </w:rPr>
        <w:t>seeking credit hours for a certificate, degree, or diploma</w:t>
      </w:r>
      <w:r w:rsidRPr="005E1F93">
        <w:t xml:space="preserve"> to be eligible after attempting twenty</w:t>
      </w:r>
      <w:r w:rsidRPr="005E1F93">
        <w:noBreakHyphen/>
        <w:t>four academic credit hours the student must have earned a grade point average of 2.0 or better on a 4.0 grading scale.”</w:t>
      </w:r>
    </w:p>
    <w:p w:rsidR="00EA2B89"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r>
      <w:r w:rsidR="00EA2B89">
        <w:rPr>
          <w:snapToGrid w:val="0"/>
        </w:rPr>
        <w:t xml:space="preserve"> </w:t>
      </w:r>
      <w:r w:rsidRPr="005E1F93">
        <w:t>The General Assembly recognizes a need to increase the percentage of working</w:t>
      </w:r>
      <w:r w:rsidRPr="005E1F93">
        <w:noBreakHyphen/>
        <w:t xml:space="preserve">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w:t>
      </w:r>
      <w:r w:rsidRPr="005E1F93">
        <w:lastRenderedPageBreak/>
        <w:t>participation, retention, and completion numbers, to the General Assembly by June 1, 2020.</w:t>
      </w:r>
    </w:p>
    <w:p w:rsidR="00640B48"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B48" w:rsidRPr="009C4EEF" w:rsidRDefault="008C4DD5"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4EEF">
        <w:rPr>
          <w:snapToGrid w:val="0"/>
        </w:rPr>
        <w:t>SECTION</w:t>
      </w:r>
      <w:r w:rsidRPr="009C4EEF">
        <w:rPr>
          <w:snapToGrid w:val="0"/>
        </w:rPr>
        <w:tab/>
        <w:t>23</w:t>
      </w:r>
      <w:r w:rsidR="00640B48" w:rsidRPr="009C4EEF">
        <w:rPr>
          <w:snapToGrid w:val="0"/>
        </w:rPr>
        <w:t>.</w:t>
      </w:r>
      <w:r w:rsidR="00640B48" w:rsidRPr="009C4EEF">
        <w:rPr>
          <w:snapToGrid w:val="0"/>
        </w:rPr>
        <w:tab/>
        <w:t>Section 59-149-15(A) and (B) of the 1976 Code is amended to read:</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rPr>
          <w:snapToGrid w:val="0"/>
        </w:rPr>
        <w:tab/>
        <w:t>“Section 59-149-15.</w:t>
      </w:r>
      <w:r w:rsidRPr="009C4EEF">
        <w:tab/>
        <w:t>(A)</w:t>
      </w:r>
      <w:r w:rsidRPr="009C4EEF">
        <w:tab/>
        <w:t>A resident student who is at least a sophomore attending a four</w:t>
      </w:r>
      <w:r w:rsidRPr="009C4EEF">
        <w:noBreakHyphen/>
        <w:t xml:space="preserve">year public or private institution of higher learning in this State, who is majoring in </w:t>
      </w:r>
      <w:r w:rsidRPr="009C4EEF">
        <w:rPr>
          <w:u w:val="single"/>
        </w:rPr>
        <w:t>education,</w:t>
      </w:r>
      <w:r w:rsidRPr="009C4EEF">
        <w:t xml:space="preserve"> science</w:t>
      </w:r>
      <w:r w:rsidRPr="009C4EEF">
        <w:rPr>
          <w:u w:val="single"/>
        </w:rPr>
        <w:t>,</w:t>
      </w:r>
      <w:r w:rsidRPr="009C4EEF">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9C4EEF">
        <w:noBreakHyphen/>
        <w:t>year degree program, or for not more than four additional years of instruction, including his sophomore year, if enrolled in a five</w:t>
      </w:r>
      <w:r w:rsidRPr="009C4EEF">
        <w:noBreakHyphen/>
        <w:t xml:space="preserve">year degree program or a 3 plus 2 program. In addition, during his freshman year, the student </w:t>
      </w:r>
      <w:r w:rsidRPr="009C4EEF">
        <w:rPr>
          <w:u w:val="single"/>
        </w:rPr>
        <w:t>majoring in science or mathematics</w:t>
      </w:r>
      <w:r w:rsidRPr="009C4EEF">
        <w:t xml:space="preserve">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9C4EEF">
        <w:rPr>
          <w:u w:val="single"/>
        </w:rPr>
        <w:t>education,</w:t>
      </w:r>
      <w:r w:rsidRPr="009C4EEF">
        <w:t xml:space="preserve"> science</w:t>
      </w:r>
      <w:r w:rsidRPr="009C4EEF">
        <w:rPr>
          <w:u w:val="single"/>
        </w:rPr>
        <w:t>,</w:t>
      </w:r>
      <w:r w:rsidRPr="009C4EEF">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ab/>
        <w:t>(B)</w:t>
      </w:r>
      <w:r w:rsidRPr="009C4EEF">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9C4EEF">
        <w:rPr>
          <w:u w:val="single"/>
        </w:rPr>
        <w:t xml:space="preserve">The Commission on Higher Education shall by regulation define what constitutes an </w:t>
      </w:r>
      <w:r w:rsidRPr="009C4EEF">
        <w:rPr>
          <w:u w:val="single"/>
        </w:rPr>
        <w:lastRenderedPageBreak/>
        <w:t>education major and shall set forth eligibility criteria that the student must meet to receive a LIFE Scholarship.</w:t>
      </w:r>
      <w:r w:rsidRPr="009C4EEF">
        <w:t xml:space="preserve"> Additionally, the Commission on Higher Education annually shall communicate with high school guidance counselors regarding the list of qualifying majors.”</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B48" w:rsidRPr="009C4EEF" w:rsidRDefault="008C4DD5"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SECTION</w:t>
      </w:r>
      <w:r w:rsidRPr="009C4EEF">
        <w:tab/>
        <w:t>24</w:t>
      </w:r>
      <w:r w:rsidR="00640B48" w:rsidRPr="009C4EEF">
        <w:t>.</w:t>
      </w:r>
      <w:r w:rsidR="00640B48" w:rsidRPr="009C4EEF">
        <w:tab/>
        <w:t>Section 59-104-25(A) and (B) of the 1976 Code is amended to read:</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ab/>
        <w:t>“Section 59-104-25.</w:t>
      </w:r>
      <w:r w:rsidRPr="009C4EEF">
        <w:tab/>
        <w:t>(A)</w:t>
      </w:r>
      <w:r w:rsidRPr="009C4EEF">
        <w:tab/>
        <w:t>A resident student who is at lea</w:t>
      </w:r>
      <w:r w:rsidR="00276EBE">
        <w:t>st a sophomore attending a four</w:t>
      </w:r>
      <w:r w:rsidR="00276EBE" w:rsidRPr="00621B75">
        <w:rPr>
          <w:u w:val="single"/>
        </w:rPr>
        <w:t>-</w:t>
      </w:r>
      <w:r w:rsidRPr="009C4EEF">
        <w:t xml:space="preserve">year public or private institution of higher learning in this State, who is majoring in </w:t>
      </w:r>
      <w:r w:rsidRPr="009C4EEF">
        <w:rPr>
          <w:u w:val="single"/>
        </w:rPr>
        <w:t>education,</w:t>
      </w:r>
      <w:r w:rsidRPr="009C4EEF">
        <w:t xml:space="preserve"> science</w:t>
      </w:r>
      <w:r w:rsidRPr="009C4EEF">
        <w:rPr>
          <w:u w:val="single"/>
        </w:rPr>
        <w:t>,</w:t>
      </w:r>
      <w:r w:rsidRPr="009C4EEF">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w:t>
      </w:r>
      <w:r w:rsidR="00276EBE">
        <w:t xml:space="preserve"> the student enrolled in a four</w:t>
      </w:r>
      <w:r w:rsidR="00276EBE" w:rsidRPr="00621B75">
        <w:rPr>
          <w:u w:val="single"/>
        </w:rPr>
        <w:t>-</w:t>
      </w:r>
      <w:r w:rsidRPr="009C4EEF">
        <w:t>year degree program, or for not more than four additional years of instruction, including his sophom</w:t>
      </w:r>
      <w:r w:rsidR="00276EBE">
        <w:t>ore year, if enrolled in a five</w:t>
      </w:r>
      <w:r w:rsidR="00276EBE" w:rsidRPr="00621B75">
        <w:rPr>
          <w:u w:val="single"/>
        </w:rPr>
        <w:t>-</w:t>
      </w:r>
      <w:r w:rsidRPr="009C4EEF">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Pr="009C4EEF">
        <w:rPr>
          <w:u w:val="single"/>
        </w:rPr>
        <w:t>education,</w:t>
      </w:r>
      <w:r w:rsidRPr="009C4EEF">
        <w:t xml:space="preserve"> science</w:t>
      </w:r>
      <w:r w:rsidRPr="009C4EEF">
        <w:rPr>
          <w:u w:val="single"/>
        </w:rPr>
        <w:t>,</w:t>
      </w:r>
      <w:r w:rsidRPr="009C4EEF">
        <w:t xml:space="preserve"> or mathematics major. In addition, during his freshman year, the student </w:t>
      </w:r>
      <w:r w:rsidRPr="009C4EEF">
        <w:rPr>
          <w:u w:val="single"/>
        </w:rPr>
        <w:t>majoring in science or mathematics</w:t>
      </w:r>
      <w:r w:rsidRPr="009C4EEF">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640B48" w:rsidRDefault="00640B48" w:rsidP="0043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ab/>
        <w:t>(B)</w:t>
      </w:r>
      <w:r w:rsidRPr="009C4EEF">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w:t>
      </w:r>
      <w:r w:rsidRPr="009C4EEF">
        <w:lastRenderedPageBreak/>
        <w:t xml:space="preserve">related disciplines including medicine and dentistry; provided, that nothing herein prevents a student from changing majors within acceptable science or mathematics disciplines. </w:t>
      </w:r>
      <w:r w:rsidRPr="009C4EEF">
        <w:rPr>
          <w:u w:val="single"/>
        </w:rPr>
        <w:t>The Commission on Higher Education shall by regulation define what constitutes an education major and shall set forth eligibility criteria that the student must meet to receive a Palmetto Fellows Scholarship.</w:t>
      </w:r>
      <w:r w:rsidRPr="009C4EEF">
        <w:t xml:space="preserve"> Additionally, the Commission on Higher Education annually shall communicate with high school guidance counselors regarding the list of qualifying majors.”</w:t>
      </w:r>
    </w:p>
    <w:p w:rsidR="00640B48" w:rsidRDefault="00640B48"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Workforce Preparation</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25</w:t>
      </w:r>
      <w:r w:rsidR="001A6494" w:rsidRPr="005E1F93">
        <w:rPr>
          <w:u w:color="000000" w:themeColor="text1"/>
        </w:rPr>
        <w:t>.</w:t>
      </w:r>
      <w:r w:rsidR="001A6494" w:rsidRPr="005E1F93">
        <w:rPr>
          <w:u w:color="000000" w:themeColor="text1"/>
        </w:rPr>
        <w:tab/>
      </w:r>
      <w:r w:rsidR="001A6494" w:rsidRPr="005E1F93">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001A6494" w:rsidRPr="005E1F93">
        <w:noBreakHyphen/>
        <w:t>age South Carolinians having a postsecondary degree or recognized industry credentials before the year 2030. The General Assembly is encouraged to reexamine and revise this goal on an ongoing basis as needed.</w:t>
      </w:r>
    </w:p>
    <w:p w:rsidR="00EA2B89"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26</w:t>
      </w:r>
      <w:r w:rsidR="001A6494" w:rsidRPr="005E1F93">
        <w:rPr>
          <w:snapToGrid w:val="0"/>
        </w:rPr>
        <w:t>.</w:t>
      </w:r>
      <w:r w:rsidR="001A6494" w:rsidRPr="005E1F93">
        <w:rPr>
          <w:snapToGrid w:val="0"/>
        </w:rPr>
        <w:tab/>
        <w:t>A.</w:t>
      </w:r>
      <w:r w:rsidR="001A6494" w:rsidRPr="005E1F93">
        <w:rPr>
          <w:snapToGrid w:val="0"/>
        </w:rPr>
        <w:tab/>
        <w:t>Section 59-59-20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59-59-20.</w:t>
      </w:r>
      <w:r w:rsidRPr="005E1F93">
        <w:tab/>
        <w:t>(A)</w:t>
      </w:r>
      <w:r w:rsidRPr="005E1F93">
        <w:rPr>
          <w:u w:val="single"/>
        </w:rPr>
        <w:t>(1)</w:t>
      </w:r>
      <w:r w:rsidRPr="005E1F93">
        <w:tab/>
      </w:r>
      <w:r w:rsidRPr="005E1F93">
        <w:rPr>
          <w:strike/>
        </w:rPr>
        <w:t>The Department of Education shall develop a curriculum, aligned with state content standards, organized around a career cluster system that must provide students with both strong academics and real</w:t>
      </w:r>
      <w:r w:rsidRPr="005E1F93">
        <w:rPr>
          <w:strike/>
        </w:rPr>
        <w:noBreakHyphen/>
        <w:t>world problem solving skills. Students must be provided individualized educational, academic, and career</w:t>
      </w:r>
      <w:r w:rsidRPr="005E1F93">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5E1F93">
        <w:t xml:space="preserve"> </w:t>
      </w:r>
      <w:r w:rsidRPr="005E1F93">
        <w:rPr>
          <w:u w:val="single" w:color="000000" w:themeColor="text1"/>
        </w:rPr>
        <w:t xml:space="preserve">The Department of Education, in collaboration with the Technical College System, the Commission on Higher Education, the Department of Employment and Workforce, and the </w:t>
      </w:r>
      <w:r w:rsidRPr="005E1F93">
        <w:rPr>
          <w:u w:val="single" w:color="000000" w:themeColor="text1"/>
        </w:rPr>
        <w:lastRenderedPageBreak/>
        <w:t>Department of Commerce, shall develop a career pathways system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aligns public education and postsecondary education systems and the career and technology education services provided within and across program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aligns with state and regional workforce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teachers, parents, and families with general information about career pathways and with strategies to support students in acquiring the academic, employability, and technical skills that employers demand;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promotes the involvement and cooperative effort of parents, teachers, and school counselors in assisting students in making these choices, in setting career goals, and in developing individual graduation plans to achieve these goals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After developing the career pathways system provided in subsection (A), the Department of Education shall develop a curriculum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provides students with strong academic and real world problem</w:t>
      </w:r>
      <w:r w:rsidRPr="005E1F93">
        <w:rPr>
          <w:u w:val="single" w:color="000000" w:themeColor="text1"/>
        </w:rPr>
        <w:noBreakHyphen/>
        <w:t>solving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with individualized educational, academic, and career</w:t>
      </w:r>
      <w:r w:rsidRPr="005E1F93">
        <w:rPr>
          <w:u w:val="single" w:color="000000" w:themeColor="text1"/>
        </w:rPr>
        <w:noBreakHyphen/>
        <w:t>oriented choices and a greater exposure to career information and opportunities;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shd w:val="clear" w:color="auto" w:fill="FFFFFF"/>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tab/>
        <w:t>(B)</w:t>
      </w:r>
      <w:r w:rsidRPr="005E1F93">
        <w:rPr>
          <w:u w:val="single"/>
        </w:rPr>
        <w:t>(1)</w:t>
      </w:r>
      <w:r w:rsidRPr="005E1F93">
        <w:tab/>
      </w:r>
      <w:r w:rsidRPr="005E1F93">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5E1F93">
        <w:t xml:space="preserve"> </w:t>
      </w:r>
      <w:r w:rsidRPr="005E1F93">
        <w:rPr>
          <w:u w:val="single" w:color="000000" w:themeColor="text1"/>
        </w:rPr>
        <w:t xml:space="preserve">In elementary school, districts shall establish a foundation for the </w:t>
      </w:r>
      <w:r w:rsidRPr="005E1F93">
        <w:rPr>
          <w:u w:val="single" w:color="000000" w:themeColor="text1"/>
        </w:rPr>
        <w:lastRenderedPageBreak/>
        <w:t>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middle school, districts shall assist students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identifying career interests and abilities;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developing individual graduation plans that align the interests and abilities of the student as identified pursuant to subitem (a) with related career pathways and clusters of study.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rPr>
          <w:u w:color="000000" w:themeColor="text1"/>
        </w:rPr>
        <w:tab/>
      </w:r>
      <w:r w:rsidRPr="005E1F93">
        <w:rPr>
          <w:u w:color="000000" w:themeColor="text1"/>
        </w:rPr>
        <w:tab/>
      </w:r>
      <w:r w:rsidRPr="005E1F93">
        <w:rPr>
          <w:u w:val="single" w:color="000000" w:themeColor="text1"/>
        </w:rPr>
        <w:t>(3)(a)</w:t>
      </w:r>
      <w:r w:rsidRPr="005E1F93">
        <w:rPr>
          <w:u w:color="000000" w:themeColor="text1"/>
        </w:rPr>
        <w:tab/>
      </w:r>
      <w:r w:rsidRPr="005E1F93">
        <w:rPr>
          <w:u w:val="single" w:color="000000" w:themeColor="text1"/>
        </w:rPr>
        <w:t>In high school, districts and charter authorizers shall provide guidance and curricula, including career tools and resources for personalized learning, that will enable students to complete successfully their individual graduation plans and will prepare them for a seamless transition to relevant employment, further training, or postsecondary study</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authorizer must make the same data provided by the Department of Education available on their respective websites.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t xml:space="preserve">Section 59-59-20(A)(1) </w:t>
      </w:r>
      <w:r w:rsidRPr="005E1F93">
        <w:t>takes effect</w:t>
      </w:r>
      <w:r w:rsidRPr="005E1F93">
        <w:rPr>
          <w:snapToGrid w:val="0"/>
        </w:rPr>
        <w:t xml:space="preserve"> upon approval by the Governor and must be completed </w:t>
      </w:r>
      <w:r w:rsidRPr="005E1F93">
        <w:t>on or before August 1, 2023.</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27</w:t>
      </w:r>
      <w:r w:rsidR="001A6494" w:rsidRPr="005E1F93">
        <w:rPr>
          <w:snapToGrid w:val="0"/>
        </w:rPr>
        <w:t>.</w:t>
      </w:r>
      <w:r w:rsidR="001A6494" w:rsidRPr="005E1F93">
        <w:rPr>
          <w:snapToGrid w:val="0"/>
        </w:rPr>
        <w:tab/>
        <w:t>A.</w:t>
      </w:r>
      <w:r w:rsidR="001A6494" w:rsidRPr="005E1F93">
        <w:rPr>
          <w:snapToGrid w:val="0"/>
        </w:rPr>
        <w:tab/>
        <w:t>Section 59-59-50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59-59-50.</w:t>
      </w:r>
      <w:r w:rsidRPr="005E1F93">
        <w:tab/>
        <w:t>(A)</w:t>
      </w:r>
      <w:r w:rsidRPr="005E1F93">
        <w:rPr>
          <w:u w:val="single"/>
        </w:rPr>
        <w:t>(1)</w:t>
      </w:r>
      <w:r w:rsidRPr="005E1F93">
        <w:tab/>
      </w:r>
      <w:r w:rsidRPr="005E1F93">
        <w:rPr>
          <w:u w:val="single"/>
        </w:rPr>
        <w:t>E</w:t>
      </w:r>
      <w:r w:rsidRPr="005E1F93">
        <w:rPr>
          <w:u w:val="single" w:color="000000" w:themeColor="text1"/>
        </w:rPr>
        <w:t>very five years, the Department of Education shall</w:t>
      </w:r>
      <w:r w:rsidRPr="005E1F93">
        <w:rPr>
          <w:u w:color="000000" w:themeColor="text1"/>
        </w:rPr>
        <w:t xml:space="preserve"> </w:t>
      </w:r>
      <w:r w:rsidRPr="005E1F93">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agriculture, food, and natural resources;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architecture and construction;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(3)</w:t>
      </w:r>
      <w:r w:rsidRPr="005E1F93">
        <w:tab/>
      </w:r>
      <w:r w:rsidRPr="005E1F93">
        <w:rPr>
          <w:strike/>
        </w:rPr>
        <w:t>arts, audio</w:t>
      </w:r>
      <w:r w:rsidRPr="005E1F93">
        <w:rPr>
          <w:strike/>
        </w:rPr>
        <w:noBreakHyphen/>
        <w:t>video technology, and communications;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business, management, and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(5)</w:t>
      </w:r>
      <w:r w:rsidRPr="005E1F93">
        <w:tab/>
      </w:r>
      <w:r w:rsidRPr="005E1F93">
        <w:rPr>
          <w:strike/>
        </w:rPr>
        <w:t>education and training;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rPr>
          <w:strike/>
        </w:rPr>
        <w:t>(6)</w:t>
      </w:r>
      <w:r w:rsidRPr="005E1F93">
        <w:tab/>
      </w:r>
      <w:r w:rsidRPr="005E1F93">
        <w:rPr>
          <w:strike/>
        </w:rPr>
        <w:t>finance;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health science;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(8)</w:t>
      </w:r>
      <w:r w:rsidRPr="005E1F93">
        <w:tab/>
      </w:r>
      <w:r w:rsidRPr="005E1F93">
        <w:rPr>
          <w:strike/>
        </w:rPr>
        <w:t>hospitality and tourism;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(9)</w:t>
      </w:r>
      <w:r w:rsidRPr="005E1F93">
        <w:tab/>
      </w:r>
      <w:r w:rsidRPr="005E1F93">
        <w:rPr>
          <w:strike/>
        </w:rPr>
        <w:t>human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(10)</w:t>
      </w:r>
      <w:r w:rsidRPr="005E1F93">
        <w:tab/>
      </w:r>
      <w:r w:rsidRPr="005E1F93">
        <w:rPr>
          <w:strike/>
        </w:rPr>
        <w:t>information technology;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(11)</w:t>
      </w:r>
      <w:r w:rsidRPr="005E1F93">
        <w:tab/>
      </w:r>
      <w:r w:rsidRPr="005E1F93">
        <w:rPr>
          <w:strike/>
        </w:rPr>
        <w:t>law, public safety, and security;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(12)</w:t>
      </w:r>
      <w:r w:rsidRPr="005E1F93">
        <w:tab/>
      </w:r>
      <w:r w:rsidRPr="005E1F93">
        <w:rPr>
          <w:strike/>
        </w:rPr>
        <w:t>manufacturing;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(13)</w:t>
      </w:r>
      <w:r w:rsidRPr="005E1F93">
        <w:tab/>
      </w:r>
      <w:r w:rsidRPr="005E1F93">
        <w:rPr>
          <w:strike/>
        </w:rPr>
        <w:t>government and public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(14)</w:t>
      </w:r>
      <w:r w:rsidRPr="005E1F93">
        <w:tab/>
      </w:r>
      <w:r w:rsidRPr="005E1F93">
        <w:rPr>
          <w:strike/>
        </w:rPr>
        <w:t>marketing, sales, and service;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(15)</w:t>
      </w:r>
      <w:r w:rsidRPr="005E1F93">
        <w:tab/>
      </w:r>
      <w:r w:rsidRPr="005E1F93">
        <w:rPr>
          <w:strike/>
        </w:rPr>
        <w:t>science, technology, engineering, and mathematics;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strike/>
        </w:rPr>
        <w:t>(16)</w:t>
      </w:r>
      <w:r w:rsidRPr="005E1F93">
        <w:tab/>
      </w:r>
      <w:r w:rsidRPr="005E1F93">
        <w:rPr>
          <w:strike/>
        </w:rPr>
        <w:t>transportation, distribution, and logistics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develop pathways under each career cluster;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 programs of study under each pathway</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developing programs of study as provided in item (1)(b), the Department of Education shall emphasize the high</w:t>
      </w:r>
      <w:r w:rsidRPr="005E1F93">
        <w:rPr>
          <w:u w:val="single" w:color="000000" w:themeColor="text1"/>
        </w:rPr>
        <w:noBreakHyphen/>
        <w:t>skill and in</w:t>
      </w:r>
      <w:r w:rsidRPr="005E1F93">
        <w:rPr>
          <w:u w:val="single" w:color="000000" w:themeColor="text1"/>
        </w:rPr>
        <w:noBreakHyphen/>
        <w:t>demand pathways that the state Workforce Innovation and Opportunity Act plan and Coordinating Council for Workforce Development have</w:t>
      </w:r>
      <w:r w:rsidR="00B53C64">
        <w:rPr>
          <w:u w:val="single" w:color="000000" w:themeColor="text1"/>
        </w:rPr>
        <w:t xml:space="preserve"> identified as critical to the s</w:t>
      </w:r>
      <w:r w:rsidRPr="005E1F93">
        <w:rPr>
          <w:u w:val="single" w:color="000000" w:themeColor="text1"/>
        </w:rPr>
        <w:t>tate’s workforce development system.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ab/>
      </w:r>
      <w:r w:rsidRPr="005E1F93">
        <w:rPr>
          <w:snapToGrid w:val="0"/>
          <w:u w:val="single"/>
        </w:rPr>
        <w:t>(C)</w:t>
      </w:r>
      <w:r w:rsidRPr="005E1F93">
        <w:rPr>
          <w:snapToGrid w:val="0"/>
        </w:rPr>
        <w:tab/>
      </w:r>
      <w:r w:rsidRPr="005E1F93">
        <w:rPr>
          <w:u w:val="single" w:color="000000" w:themeColor="text1"/>
        </w:rPr>
        <w:t>The Department of Education shall collaborate with the Education and Economic Development Act Coordinating Council to develop a pathway certification process for high schools and postsecondary institutions.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59-59-50(A)(1) </w:t>
      </w:r>
      <w:r w:rsidRPr="005E1F93">
        <w:t>takes effect</w:t>
      </w:r>
      <w:r w:rsidRPr="005E1F93">
        <w:rPr>
          <w:u w:color="000000" w:themeColor="text1"/>
        </w:rPr>
        <w:t xml:space="preserve"> August 1, 2021.</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 xml:space="preserve">Section 59-59-50(C) </w:t>
      </w:r>
      <w:r w:rsidRPr="005E1F93">
        <w:t>takes effect</w:t>
      </w:r>
      <w:r w:rsidRPr="005E1F93">
        <w:rPr>
          <w:u w:color="000000" w:themeColor="text1"/>
        </w:rPr>
        <w:t xml:space="preserve"> upon approval by the Governor and must be completed before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28</w:t>
      </w:r>
      <w:r w:rsidR="001A6494" w:rsidRPr="005E1F93">
        <w:rPr>
          <w:snapToGrid w:val="0"/>
        </w:rPr>
        <w:t>.</w:t>
      </w:r>
      <w:r w:rsidR="001A6494" w:rsidRPr="005E1F93">
        <w:rPr>
          <w:snapToGrid w:val="0"/>
        </w:rPr>
        <w:tab/>
        <w:t>A.</w:t>
      </w:r>
      <w:r w:rsidR="001A6494" w:rsidRPr="005E1F93">
        <w:rPr>
          <w:snapToGrid w:val="0"/>
        </w:rPr>
        <w:tab/>
        <w:t>Section 59-59-60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59-59-60.</w:t>
      </w:r>
      <w:r w:rsidRPr="005E1F93">
        <w:tab/>
      </w:r>
      <w:r w:rsidRPr="005E1F93">
        <w:rPr>
          <w:strike/>
        </w:rPr>
        <w:t>Before July 1, 2007 school districts</w:t>
      </w:r>
      <w:r w:rsidRPr="005E1F93">
        <w:t xml:space="preserve"> </w:t>
      </w:r>
      <w:r w:rsidRPr="005E1F93">
        <w:rPr>
          <w:u w:val="single"/>
        </w:rPr>
        <w:t>Each school district</w:t>
      </w:r>
      <w:r w:rsidRPr="005E1F93">
        <w:t xml:space="preserve">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 xml:space="preserve">organize high school curricula around a minimum of three </w:t>
      </w:r>
      <w:r w:rsidRPr="005E1F93">
        <w:rPr>
          <w:strike/>
        </w:rPr>
        <w:t xml:space="preserve">clusters of study and cluster majors. The curricula must be designed </w:t>
      </w:r>
      <w:r w:rsidRPr="005E1F93">
        <w:rPr>
          <w:strike/>
        </w:rPr>
        <w:lastRenderedPageBreak/>
        <w:t>to provide a well</w:t>
      </w:r>
      <w:r w:rsidRPr="005E1F93">
        <w:rPr>
          <w:strike/>
        </w:rPr>
        <w:noBreakHyphen/>
        <w:t xml:space="preserve"> rounded education for students by fostering artistic creativity, critical thinking, and self</w:t>
      </w:r>
      <w:r w:rsidRPr="005E1F93">
        <w:rPr>
          <w:strike/>
        </w:rPr>
        <w:noBreakHyphen/>
        <w:t>discipline through the teaching of academic content, knowledge, and skills that students will use in the workplace, further education, and life</w:t>
      </w:r>
      <w:r w:rsidRPr="005E1F93">
        <w:t xml:space="preserve"> </w:t>
      </w:r>
      <w:r w:rsidRPr="005E1F93">
        <w:rPr>
          <w:u w:val="single" w:color="000000" w:themeColor="text1"/>
        </w:rPr>
        <w:t>career pathways that are targeted to regional and state workforce needs. A district must offer at least one pathway in each career center or in each high school and at least one high</w:t>
      </w:r>
      <w:r w:rsidRPr="005E1F93">
        <w:rPr>
          <w:u w:val="single" w:color="000000" w:themeColor="text1"/>
        </w:rPr>
        <w:noBreakHyphen/>
        <w:t>skill and in</w:t>
      </w:r>
      <w:r w:rsidRPr="005E1F93">
        <w:rPr>
          <w:u w:val="single" w:color="000000" w:themeColor="text1"/>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5E1F93">
        <w:rPr>
          <w:u w:val="single" w:color="000000" w:themeColor="text1"/>
        </w:rPr>
        <w:noBreakHyphen/>
        <w:t>rounded education as defined by the ‘Every Student Succeeds Act’ to prepare students for multiple pathways, including postsecondary credentials, advanced coursework, IB, and dual enrollment. These pathways must foster the life and career characteristics, world class knowledge, and skills identified in the Profile of the South Carolina Graduate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(2)</w:t>
      </w:r>
      <w:r w:rsidRPr="005E1F93">
        <w:tab/>
        <w:t xml:space="preserve">promote </w:t>
      </w:r>
      <w:r w:rsidRPr="005E1F93">
        <w:rPr>
          <w:u w:val="single"/>
        </w:rPr>
        <w:t>an</w:t>
      </w:r>
      <w:r w:rsidRPr="005E1F93">
        <w:t xml:space="preserve"> increased awareness </w:t>
      </w:r>
      <w:r w:rsidRPr="005E1F93">
        <w:rPr>
          <w:u w:val="single"/>
        </w:rPr>
        <w:t>of,</w:t>
      </w:r>
      <w:r w:rsidRPr="005E1F93">
        <w:t xml:space="preserve"> and career counseling </w:t>
      </w:r>
      <w:r w:rsidRPr="005E1F93">
        <w:rPr>
          <w:strike/>
        </w:rPr>
        <w:t>by providing access to the South Carolina Occupational Information System for all schools. However, if a school chooses another occupational information system, that system must be approved by the State Department of Education</w:t>
      </w:r>
      <w:r w:rsidRPr="005E1F93">
        <w:t xml:space="preserve"> </w:t>
      </w:r>
      <w:r w:rsidRPr="005E1F93">
        <w:rPr>
          <w:u w:val="single" w:color="000000" w:themeColor="text1"/>
        </w:rPr>
        <w:t>that focuses on, regional and state workforce needs and on the careers that require a high school diploma, industry certification, postsecondary degree, or postsecondary credential; and</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(3)</w:t>
      </w:r>
      <w:r w:rsidRPr="005E1F93">
        <w:rPr>
          <w:u w:color="000000" w:themeColor="text1"/>
        </w:rPr>
        <w:tab/>
      </w:r>
      <w:r w:rsidRPr="005E1F93">
        <w:rPr>
          <w:u w:val="single" w:color="000000" w:themeColor="text1"/>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00A92AAA">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t xml:space="preserve">This SECTION </w:t>
      </w:r>
      <w:r w:rsidRPr="005E1F93">
        <w:t>takes effect</w:t>
      </w:r>
      <w:r w:rsidRPr="005E1F93">
        <w:rPr>
          <w:snapToGrid w:val="0"/>
        </w:rPr>
        <w:t xml:space="preserv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29</w:t>
      </w:r>
      <w:r w:rsidR="001A6494" w:rsidRPr="005E1F93">
        <w:rPr>
          <w:snapToGrid w:val="0"/>
        </w:rPr>
        <w:t>.</w:t>
      </w:r>
      <w:r w:rsidR="001A6494" w:rsidRPr="005E1F93">
        <w:rPr>
          <w:snapToGrid w:val="0"/>
        </w:rPr>
        <w:tab/>
        <w:t>A.</w:t>
      </w:r>
      <w:r w:rsidR="001A6494" w:rsidRPr="005E1F93">
        <w:rPr>
          <w:snapToGrid w:val="0"/>
        </w:rPr>
        <w:tab/>
        <w:t>Section 59-53-30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“Section 59-53-30.</w:t>
      </w:r>
      <w:r w:rsidRPr="005E1F93">
        <w:tab/>
      </w:r>
      <w:r w:rsidRPr="005E1F93">
        <w:rPr>
          <w:u w:val="single"/>
        </w:rPr>
        <w:t>(A)</w:t>
      </w:r>
      <w:r w:rsidRPr="005E1F93">
        <w:tab/>
        <w:t xml:space="preserve">Institutions of the South Carolina Technical Education System shall </w:t>
      </w:r>
      <w:r w:rsidRPr="005E1F93">
        <w:rPr>
          <w:strike/>
        </w:rPr>
        <w:t>maintain open admissions policies unless determined to be economically unfeasible by the State Fiscal Accountability Authority and</w:t>
      </w:r>
      <w:r w:rsidRPr="005E1F93">
        <w:t xml:space="preserve"> establish and maintain low tuition and fees in order to provide access to post</w:t>
      </w:r>
      <w:r w:rsidRPr="005E1F93">
        <w:noBreakHyphen/>
        <w:t>secondary education and insure that such educational opportunities shall not be denied to anyone.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Upon request and justification and with the approval of the State Board of Education, the </w:t>
      </w:r>
      <w:r w:rsidRPr="005E1F93">
        <w:rPr>
          <w:strike/>
        </w:rPr>
        <w:t>Board</w:t>
      </w:r>
      <w:r w:rsidRPr="005E1F93">
        <w:t xml:space="preserve"> </w:t>
      </w:r>
      <w:r w:rsidRPr="005E1F93">
        <w:rPr>
          <w:u w:val="single"/>
        </w:rPr>
        <w:t>board</w:t>
      </w:r>
      <w:r w:rsidRPr="005E1F93">
        <w:t xml:space="preserve"> may authorize an institution within its jurisdiction to contract with local school districts to offer adult literacy courses and programs and secondary</w:t>
      </w:r>
      <w:r w:rsidRPr="005E1F93">
        <w:noBreakHyphen/>
        <w:t xml:space="preserve">level </w:t>
      </w:r>
      <w:r w:rsidRPr="005E1F93">
        <w:rPr>
          <w:strike/>
        </w:rPr>
        <w:t>vocational</w:t>
      </w:r>
      <w:r w:rsidRPr="005E1F93">
        <w:t xml:space="preserve"> </w:t>
      </w:r>
      <w:r w:rsidRPr="005E1F93">
        <w:rPr>
          <w:u w:val="single"/>
        </w:rPr>
        <w:t>career and technical education</w:t>
      </w:r>
      <w:r w:rsidRPr="005E1F93">
        <w:t xml:space="preserve"> courses and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t xml:space="preserve">Upon request and justification and with the approval of the Commission on Higher Education, the </w:t>
      </w:r>
      <w:r w:rsidRPr="005E1F93">
        <w:rPr>
          <w:strike/>
        </w:rPr>
        <w:t>Board</w:t>
      </w:r>
      <w:r w:rsidRPr="005E1F93">
        <w:t xml:space="preserve"> </w:t>
      </w:r>
      <w:r w:rsidRPr="005E1F93">
        <w:rPr>
          <w:u w:val="single"/>
        </w:rPr>
        <w:t>board</w:t>
      </w:r>
      <w:r w:rsidRPr="005E1F93">
        <w:t xml:space="preserve"> may authorize an institution within its jurisdiction to offer two</w:t>
      </w:r>
      <w:r w:rsidRPr="005E1F93">
        <w:noBreakHyphen/>
        <w:t>year college parallel programs. The Commission on Higher Education shall approve all criteria for college parallel courses.”</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8C4DD5">
        <w:t xml:space="preserve"> </w:t>
      </w:r>
      <w:r w:rsidRPr="005E1F93">
        <w:t>This SECTION takes effect upon approval by the Governor and must be completed before August 1, 2022.</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Educator Development, Satisfaction, and Incentives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30</w:t>
      </w:r>
      <w:r w:rsidR="001A6494" w:rsidRPr="005E1F93">
        <w:rPr>
          <w:u w:color="000000" w:themeColor="text1"/>
        </w:rPr>
        <w:t>.</w:t>
      </w:r>
      <w:r w:rsidR="001A6494" w:rsidRPr="005E1F93">
        <w:rPr>
          <w:u w:color="000000" w:themeColor="text1"/>
        </w:rPr>
        <w:tab/>
        <w:t>(A)</w:t>
      </w:r>
      <w:r w:rsidR="001A6494" w:rsidRPr="005E1F93">
        <w:rPr>
          <w:u w:color="000000" w:themeColor="text1"/>
        </w:rPr>
        <w:tab/>
      </w:r>
      <w:r w:rsidR="001A6494" w:rsidRPr="005E1F93">
        <w:t>The Department of Education is directed to establish a pilot program by May 1, 2021</w:t>
      </w:r>
      <w:r w:rsidR="00B53C64">
        <w:t>,</w:t>
      </w:r>
      <w:r w:rsidR="001A6494" w:rsidRPr="005E1F93">
        <w:t xml:space="preserve"> that will permit a school 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(1)</w:t>
      </w:r>
      <w:r w:rsidRPr="005E1F93">
        <w:tab/>
        <w:t>a non-certified teacher must possess a baccalaureate or graduate degree in the subject he is hired to teach and must have at least five years of relevant workplace experience;</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(2)</w:t>
      </w:r>
      <w:r w:rsidRPr="005E1F93">
        <w:tab/>
        <w:t>procedures are provided for non</w:t>
      </w:r>
      <w:r w:rsidRPr="005E1F93">
        <w:noBreakHyphen/>
        <w:t>certified teachers to participate in the evaluation process pursuant to Section 59</w:t>
      </w:r>
      <w:r w:rsidRPr="005E1F93">
        <w:noBreakHyphen/>
        <w:t>26</w:t>
      </w:r>
      <w:r w:rsidRPr="005E1F93">
        <w:noBreakHyphen/>
        <w:t>30(B)(4) and (5); and</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lastRenderedPageBreak/>
        <w:tab/>
      </w:r>
      <w:r w:rsidRPr="005E1F93">
        <w:tab/>
        <w:t>(3)</w:t>
      </w:r>
      <w:r w:rsidRPr="005E1F93">
        <w:tab/>
        <w:t>training is required to ensure that non</w:t>
      </w:r>
      <w:r w:rsidRPr="005E1F93">
        <w:noBreakHyphen/>
        <w:t>certified teachers are prepared to enter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of Education shall establish a separate code in the professional coding system to capture non</w:t>
      </w:r>
      <w:r w:rsidRPr="005E1F93">
        <w:noBreakHyphen/>
        <w:t>certified teachers and shall continue to report this information on school report cards.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Beginning November 1, 2022, the Department of Education shall submit an annual report that includes recommendations for improving, expanding, or continuing the pilot program to the General Assembly. At the end of the five</w:t>
      </w:r>
      <w:r w:rsidRPr="005E1F93">
        <w:noBreakHyphen/>
        <w:t>year pilot program, the annual status report shall include a recommendation regarding continuance of the program.</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31</w:t>
      </w:r>
      <w:r w:rsidR="001A6494" w:rsidRPr="005E1F93">
        <w:rPr>
          <w:u w:color="000000" w:themeColor="text1"/>
        </w:rPr>
        <w:t>.</w:t>
      </w:r>
      <w:r w:rsidR="001A6494" w:rsidRPr="005E1F93">
        <w:rPr>
          <w:u w:color="000000" w:themeColor="text1"/>
        </w:rPr>
        <w:tab/>
        <w:t>Section 59-5-60(4)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(4)</w:t>
      </w:r>
      <w:r w:rsidRPr="005E1F93">
        <w:tab/>
        <w:t>Prescribe and enforce rules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1A6494" w:rsidRPr="005E1F93">
        <w:t>.</w:t>
      </w:r>
      <w:r w:rsidR="001A6494" w:rsidRPr="005E1F93">
        <w:tab/>
        <w:t>Section 59-25-110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59-25-110.</w:t>
      </w:r>
      <w:r w:rsidRPr="005E1F93">
        <w:tab/>
        <w:t>The State Board of Education, by rules and regulations, shall formulate and administer a system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rsidR="001A6494" w:rsidRPr="005E1F93">
        <w:t>.</w:t>
      </w:r>
      <w:r w:rsidR="001A6494" w:rsidRPr="005E1F93">
        <w:tab/>
        <w:t>Section 59-25-115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“Section 59-25-115.</w:t>
      </w:r>
      <w:r w:rsidRPr="005E1F93">
        <w:tab/>
        <w:t>(A)</w:t>
      </w:r>
      <w:r w:rsidRPr="005E1F93">
        <w:tab/>
      </w:r>
      <w:r w:rsidRPr="005E1F93">
        <w:rPr>
          <w:u w:val="single"/>
        </w:rPr>
        <w:t>For the purposes of this section, an ‘educator preparation program’ is a state-approved program housed at a college or university or an alternative route program as defined in Section 59-25-25.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A person enrolled in </w:t>
      </w:r>
      <w:r w:rsidRPr="005E1F93">
        <w:rPr>
          <w:strike/>
        </w:rPr>
        <w:t>a teacher education</w:t>
      </w:r>
      <w:r w:rsidRPr="005E1F93">
        <w:t xml:space="preserve"> </w:t>
      </w:r>
      <w:r w:rsidRPr="005E1F93">
        <w:rPr>
          <w:u w:val="single"/>
        </w:rPr>
        <w:t>an educator preparation</w:t>
      </w:r>
      <w:r w:rsidRPr="005E1F93">
        <w:t xml:space="preserve"> program </w:t>
      </w:r>
      <w:r w:rsidRPr="005E1F93">
        <w:rPr>
          <w:strike/>
        </w:rPr>
        <w:t>in South Carolina</w:t>
      </w:r>
      <w:r w:rsidRPr="005E1F93">
        <w:t xml:space="preserve"> must be advised by the </w:t>
      </w:r>
      <w:r w:rsidRPr="005E1F93">
        <w:rPr>
          <w:u w:val="single"/>
        </w:rPr>
        <w:lastRenderedPageBreak/>
        <w:t>education preparation provider,</w:t>
      </w:r>
      <w:r w:rsidRPr="005E1F93">
        <w:t xml:space="preserve"> college</w:t>
      </w:r>
      <w:r w:rsidRPr="005E1F93">
        <w:rPr>
          <w:u w:val="single"/>
        </w:rPr>
        <w:t>,</w:t>
      </w:r>
      <w:r w:rsidRPr="005E1F93">
        <w:t xml:space="preserve"> or university that </w:t>
      </w:r>
      <w:r w:rsidRPr="005E1F93">
        <w:rPr>
          <w:strike/>
        </w:rPr>
        <w:t>his</w:t>
      </w:r>
      <w:r w:rsidRPr="005E1F93">
        <w:t xml:space="preserve"> </w:t>
      </w:r>
      <w:r w:rsidRPr="005E1F93">
        <w:rPr>
          <w:u w:val="single"/>
        </w:rPr>
        <w:t>any</w:t>
      </w:r>
      <w:r w:rsidRPr="005E1F93">
        <w:t xml:space="preserve"> prior criminal record could prevent </w:t>
      </w:r>
      <w:r w:rsidRPr="005E1F93">
        <w:rPr>
          <w:u w:val="single"/>
        </w:rPr>
        <w:t>approval to enter into a full or part-time pre-service field or clinical experience in public schools. The education preparation provider, college, or university must notify the individual that his prior criminal record could prevent</w:t>
      </w:r>
      <w:r w:rsidRPr="005E1F93">
        <w:t xml:space="preserve"> certification as a teacher in this State in accordance with State Board of Education guidelines.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rPr>
          <w:u w:val="single"/>
        </w:rPr>
        <w:t>(C)(1)</w:t>
      </w:r>
      <w:r w:rsidRPr="005E1F93">
        <w:tab/>
        <w:t xml:space="preserve">Before beginning </w:t>
      </w:r>
      <w:r w:rsidRPr="005E1F93">
        <w:rPr>
          <w:u w:val="single"/>
        </w:rPr>
        <w:t>any part or</w:t>
      </w:r>
      <w:r w:rsidRPr="005E1F93">
        <w:t xml:space="preserve"> full</w:t>
      </w:r>
      <w:r w:rsidRPr="005E1F93">
        <w:noBreakHyphen/>
        <w:t xml:space="preserve">time </w:t>
      </w:r>
      <w:r w:rsidRPr="005E1F93">
        <w:rPr>
          <w:u w:val="single"/>
        </w:rPr>
        <w:t>field or</w:t>
      </w:r>
      <w:r w:rsidRPr="005E1F93">
        <w:t xml:space="preserve"> clinical </w:t>
      </w:r>
      <w:r w:rsidRPr="005E1F93">
        <w:rPr>
          <w:strike/>
        </w:rPr>
        <w:t>teaching</w:t>
      </w:r>
      <w:r w:rsidRPr="005E1F93">
        <w:t xml:space="preserve"> experience </w:t>
      </w:r>
      <w:r w:rsidRPr="005E1F93">
        <w:rPr>
          <w:u w:val="single"/>
        </w:rPr>
        <w:t>in a public school</w:t>
      </w:r>
      <w:r w:rsidRPr="005E1F93">
        <w:t xml:space="preserve"> in this State, </w:t>
      </w:r>
      <w:r w:rsidRPr="005E1F93">
        <w:rPr>
          <w:strike/>
        </w:rPr>
        <w:t>a teacher education</w:t>
      </w:r>
      <w:r w:rsidRPr="005E1F93">
        <w:t xml:space="preserve"> </w:t>
      </w:r>
      <w:r w:rsidRPr="005E1F93">
        <w:rPr>
          <w:u w:val="single"/>
        </w:rPr>
        <w:t>an educator</w:t>
      </w:r>
      <w:r w:rsidRPr="005E1F93">
        <w:t xml:space="preserve"> candidate </w:t>
      </w:r>
      <w:r w:rsidRPr="005E1F93">
        <w:rPr>
          <w:u w:val="single"/>
        </w:rPr>
        <w:t>must complete a pre-service application and clearance process in accordance with State Board of Education guidelines. Part of this process shall include</w:t>
      </w:r>
      <w:r w:rsidRPr="005E1F93">
        <w:t xml:space="preserve"> </w:t>
      </w:r>
      <w:r w:rsidRPr="005E1F93">
        <w:rPr>
          <w:strike/>
        </w:rPr>
        <w:t>shall undergo</w:t>
      </w:r>
      <w:r w:rsidRPr="005E1F93">
        <w:t xml:space="preserve"> a </w:t>
      </w:r>
      <w:r w:rsidRPr="005E1F93">
        <w:rPr>
          <w:strike/>
        </w:rPr>
        <w:t>state</w:t>
      </w:r>
      <w:r w:rsidRPr="005E1F93">
        <w:t xml:space="preserve"> </w:t>
      </w:r>
      <w:r w:rsidRPr="005E1F93">
        <w:rPr>
          <w:u w:val="single"/>
        </w:rPr>
        <w:t>fingerprint-based</w:t>
      </w:r>
      <w:r w:rsidRPr="005E1F93">
        <w:t xml:space="preserve"> criminal records check by the South Carolina Law Enforcement Division and </w:t>
      </w:r>
      <w:r w:rsidRPr="005E1F93">
        <w:rPr>
          <w:strike/>
        </w:rPr>
        <w:t>a national criminal records check supported by fingerprints by</w:t>
      </w:r>
      <w:r w:rsidRPr="005E1F93">
        <w:t xml:space="preserve"> the Federal Bureau of Investigation</w:t>
      </w:r>
      <w:r w:rsidRPr="005E1F93">
        <w:rPr>
          <w:u w:val="single"/>
        </w:rPr>
        <w:t>, and a search of the National Association of State Directors of Teacher Education and Certification Clearinghouse’s educator misconduct records</w:t>
      </w:r>
      <w:r w:rsidRPr="005E1F93">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5E1F93">
        <w:rPr>
          <w:strike/>
        </w:rPr>
        <w:t>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(3)</w:t>
      </w:r>
      <w:r w:rsidRPr="005E1F93">
        <w:tab/>
      </w:r>
      <w:r w:rsidRPr="005E1F93">
        <w:rPr>
          <w:u w:val="single"/>
        </w:rPr>
        <w:t>Any educator applying for recertification must repeat the fingerprint-based criminal records check as required in subsection (C)(1).</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(C)</w:t>
      </w:r>
      <w:r w:rsidRPr="005E1F93">
        <w:tab/>
      </w:r>
      <w:r w:rsidRPr="005E1F93">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34</w:t>
      </w:r>
      <w:r w:rsidR="001A6494" w:rsidRPr="005E1F93">
        <w:t>.</w:t>
      </w:r>
      <w:r w:rsidR="001A6494" w:rsidRPr="005E1F93">
        <w:tab/>
        <w:t>Section 59-25-115 of the 1976 Code is amended by adding an appropriately lettered new subsection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w:t>
      </w:r>
      <w:r w:rsidRPr="005E1F93">
        <w:tab/>
        <w:t>)(1)</w:t>
      </w:r>
      <w:r w:rsidRPr="005E1F93">
        <w:tab/>
      </w:r>
      <w:r w:rsidRPr="005E1F93">
        <w:rPr>
          <w:u w:color="000000" w:themeColor="text1"/>
        </w:rPr>
        <w:t>The Department of Education shall establish procedures for the registration and clearance of all non</w:t>
      </w:r>
      <w:r w:rsidRPr="005E1F93">
        <w:rPr>
          <w:u w:color="000000" w:themeColor="text1"/>
        </w:rPr>
        <w:noBreakHyphen/>
        <w:t>certified educators working in any public school, to include a public charter school. Educators shall submit the required documentation and fees to the Department of Education, which shall include, but are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a completed registration form;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any associated fee;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transcripts, which shall be subject to review;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FBI, South Carolina Law Enforcement Division, and National Association of State Directors of Teacher Education and Certification Clearinghouse checks.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 educator whose South Carolina educator certificate has been suspended or revoked shall not be employed as a non</w:t>
      </w:r>
      <w:r w:rsidRPr="005E1F93">
        <w:rPr>
          <w:u w:color="000000" w:themeColor="text1"/>
        </w:rPr>
        <w:noBreakHyphen/>
        <w:t>certified teacher. If a non</w:t>
      </w:r>
      <w:r w:rsidRPr="005E1F93">
        <w:rPr>
          <w:u w:color="000000" w:themeColor="text1"/>
        </w:rPr>
        <w:noBreakHyphen/>
        <w:t>certified teacher commits an offense covered by the Code of Conduct as promulgated by the State Board of Education, then the State Board of Education is authorized to revoke the educator’s registration.”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0AC3">
        <w:rPr>
          <w:color w:val="000000" w:themeColor="text1"/>
          <w:u w:color="000000" w:themeColor="text1"/>
        </w:rPr>
        <w:t>SECTION</w:t>
      </w:r>
      <w:r w:rsidRPr="00430AC3">
        <w:rPr>
          <w:color w:val="000000" w:themeColor="text1"/>
          <w:u w:color="000000" w:themeColor="text1"/>
        </w:rPr>
        <w:tab/>
        <w:t>35</w:t>
      </w:r>
      <w:r w:rsidR="001A6494" w:rsidRPr="00430AC3">
        <w:rPr>
          <w:color w:val="000000" w:themeColor="text1"/>
          <w:u w:color="000000" w:themeColor="text1"/>
        </w:rPr>
        <w:t>.</w:t>
      </w:r>
      <w:r w:rsidR="001A6494"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59-25-25.</w:t>
      </w:r>
      <w:r w:rsidRPr="005E1F93">
        <w:rPr>
          <w:u w:color="000000" w:themeColor="text1"/>
        </w:rPr>
        <w:tab/>
        <w:t>(A)(1)</w:t>
      </w:r>
      <w:r w:rsidRPr="005E1F93">
        <w:rPr>
          <w:u w:color="000000" w:themeColor="text1"/>
        </w:rPr>
        <w:tab/>
        <w:t>For the purposes of this section, ‘alternative route provider’ means an entity responsible for preparing educators. ‘Alternative route program’ is a sequence of academic courses and experiences that result in state certification.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t>(2)</w:t>
      </w:r>
      <w:r w:rsidRPr="005E1F93">
        <w:rPr>
          <w:u w:color="000000" w:themeColor="text1"/>
        </w:rPr>
        <w:tab/>
      </w:r>
      <w:r w:rsidRPr="005E1F93">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5E1F93">
        <w:tab/>
        <w:t>).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approval. Any alternative route program must include, but is not limited to including, documented evidence of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its budget and sources of revenue, including fees paid by the candidates;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(b)</w:t>
      </w:r>
      <w:r w:rsidRPr="005E1F93">
        <w:tab/>
        <w:t>its organizational information, including the names and qualifications of administrators, support staff, and faculty;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entry requirements for candidates for each certification area program offered by the applicant;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its plans for curriculum offerings, including its delivery method and timeframe, field placements, field supervision plans, and assessments of success;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its partnerships with public schools for clinical experiences, if applicable, including signed memoranda of agreement with detailed responsibilities for the alternative route educator provider program and school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evidence of annual successful teaching experience by the candidates and their progress toward obtaining a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(g)</w:t>
      </w:r>
      <w:r w:rsidRPr="005E1F93">
        <w:tab/>
        <w:t>ongoing monitoring of candidates’ performances in the classroom while in the alternative route program;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(h)</w:t>
      </w:r>
      <w:r w:rsidRPr="005E1F93">
        <w:tab/>
        <w:t>mentoring provided by the educator preparation program.</w:t>
      </w:r>
    </w:p>
    <w:p w:rsidR="001A6494" w:rsidRPr="00D92F8B"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shall report the total number of individuals employed in this State, by district, with certificates issued by alternative programs to the State Board of Education and the General Assembly before March thirty</w:t>
      </w:r>
      <w:r w:rsidRPr="005E1F93">
        <w:noBreakHyphen/>
        <w:t>first of each year.”</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36</w:t>
      </w:r>
      <w:r w:rsidR="001A6494" w:rsidRPr="005E1F93">
        <w:rPr>
          <w:u w:color="000000" w:themeColor="text1"/>
        </w:rPr>
        <w:t>.</w:t>
      </w:r>
      <w:r w:rsidR="001A6494" w:rsidRPr="005E1F93">
        <w:rPr>
          <w:u w:color="000000" w:themeColor="text1"/>
        </w:rPr>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t>“Section 59</w:t>
      </w:r>
      <w:r w:rsidRPr="005E1F93">
        <w:noBreakHyphen/>
        <w:t>26</w:t>
      </w:r>
      <w:r w:rsidRPr="005E1F93">
        <w:noBreakHyphen/>
        <w:t>35.</w:t>
      </w:r>
      <w:r w:rsidRPr="005E1F93">
        <w:tab/>
        <w:t>(A)(1)</w:t>
      </w:r>
      <w:r w:rsidRPr="005E1F93">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number of undergraduate and graduate completions;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placement and retention rates by district and region of the State;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performance of candidates on a basic skills examination;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ability of programs to recruit a strong, diverse cohort of candidates and prepare them to teach in the content areas of greatest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the quality of clinical experiences;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the effectiveness of individuals who completed a provider’s program and are employed in a public school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(2)</w:t>
      </w:r>
      <w:r w:rsidRPr="005E1F93">
        <w:tab/>
        <w:t>The information must be differentiated by provider and, if applicable, across content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D92F8B">
        <w:t>ECTION</w:t>
      </w:r>
      <w:r w:rsidR="00D92F8B">
        <w:tab/>
        <w:t>37</w:t>
      </w:r>
      <w:r w:rsidR="001A6494" w:rsidRPr="005E1F93">
        <w:t>.</w:t>
      </w:r>
      <w:r w:rsidR="001A6494" w:rsidRPr="005E1F93">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26</w:t>
      </w:r>
      <w:r w:rsidRPr="005E1F93">
        <w:noBreakHyphen/>
        <w:t>120.</w:t>
      </w:r>
      <w:r w:rsidRPr="005E1F93">
        <w:tab/>
        <w:t>(A)</w:t>
      </w:r>
      <w:r w:rsidRPr="005E1F93">
        <w:tab/>
        <w:t>Using the longitudinal data system established pursuant to Section 59</w:t>
      </w:r>
      <w:r w:rsidRPr="005E1F93">
        <w:noBreakHyphen/>
        <w:t>18</w:t>
      </w:r>
      <w:r w:rsidRPr="005E1F93">
        <w:noBreakHyphen/>
        <w:t>1950, the Department of Education shall annually before December first provide information to each college of education and state</w:t>
      </w:r>
      <w:r w:rsidRPr="005E1F93">
        <w:noBreakHyphen/>
        <w:t>approved educator preparation program regarding their respective graduates. Information must be provided to a college of education or educator preparation program regarding each of its individual educator graduates and alternative program participants and completers and must include, but is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scores for SCPASS and SC READY, or any succeeding assessment,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student learning objective data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results of the ADEPT Evaluation by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records of employee certification by individual educator graduate;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other information requested by the college of education or educator preparation programs designed to enhance the ability of the college or educator preparation program to provide improved education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 college of education or educator preparation program receiving individualized information regarding its graduates pursuant to subsection (A)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develop and use a unique system for identifying each individual educator graduate for whom it receives such individualized information;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strictly maintain the confidentiality of all information that could be used to identify an individual educator graduate for whom it receives such information;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not share such information with a third party without the express written consent of the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Information provided to a college or educator preparation program pursuant to this section is not subject to the provisions of the Freedom of Information Act.”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D92F8B">
        <w:rPr>
          <w:u w:color="000000" w:themeColor="text1"/>
        </w:rPr>
        <w:t>38</w:t>
      </w:r>
      <w:r w:rsidR="001A6494" w:rsidRPr="005E1F93">
        <w:rPr>
          <w:u w:color="000000" w:themeColor="text1"/>
        </w:rPr>
        <w:t>.</w:t>
      </w:r>
      <w:r w:rsidR="001A6494"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Section 59</w:t>
      </w:r>
      <w:r w:rsidRPr="005E1F93">
        <w:noBreakHyphen/>
        <w:t>25</w:t>
      </w:r>
      <w:r w:rsidRPr="005E1F93">
        <w:noBreakHyphen/>
        <w:t>52.</w:t>
      </w:r>
      <w:r w:rsidRPr="005E1F93">
        <w:tab/>
        <w:t>(A)</w:t>
      </w:r>
      <w:r w:rsidRPr="005E1F93">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confidential online survey of all public school teachers to evaluate teacher satisfaction, shall collect and analyze the survey data, and shall report the results as provided in this section. The survey shall 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CERRA-South Carolina shall compile, analyze, and report survey results for each school and school district, as well as statewide. The reports must be: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provided to the Education Oversight Committee and each school district board, school district superintendent, school principal, and school teacher;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D92F8B"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39</w:t>
      </w:r>
      <w:r w:rsidR="001A6494" w:rsidRPr="005E1F93">
        <w:rPr>
          <w:u w:color="000000" w:themeColor="text1"/>
        </w:rPr>
        <w:t>.</w:t>
      </w:r>
      <w:r w:rsidR="001A6494" w:rsidRPr="005E1F93">
        <w:rPr>
          <w:u w:color="000000" w:themeColor="text1"/>
        </w:rPr>
        <w:tab/>
        <w:t>A.</w:t>
      </w:r>
      <w:r w:rsidR="001A6494" w:rsidRPr="005E1F93">
        <w:rPr>
          <w:u w:color="000000" w:themeColor="text1"/>
        </w:rPr>
        <w:tab/>
        <w:t>Section 59</w:t>
      </w:r>
      <w:r w:rsidR="001A6494" w:rsidRPr="005E1F93">
        <w:rPr>
          <w:u w:color="000000" w:themeColor="text1"/>
        </w:rPr>
        <w:noBreakHyphen/>
        <w:t>20</w:t>
      </w:r>
      <w:r w:rsidR="001A6494" w:rsidRPr="005E1F93">
        <w:rPr>
          <w:u w:color="000000" w:themeColor="text1"/>
        </w:rPr>
        <w:noBreakHyphen/>
        <w:t>50(4)(b)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“(b)</w:t>
      </w:r>
      <w:r w:rsidRPr="005E1F93">
        <w:tab/>
      </w:r>
      <w:r w:rsidRPr="005E1F93">
        <w:rPr>
          <w:strike/>
        </w:rPr>
        <w:t>The state minimum salary schedule must be based on the state minimum salary schedule index in effect as of July 1, 1984.</w:t>
      </w:r>
      <w:r w:rsidRPr="005E1F93">
        <w:t xml:space="preserve"> </w:t>
      </w:r>
      <w:r w:rsidRPr="005E1F93">
        <w:rPr>
          <w:u w:val="single" w:color="000000" w:themeColor="text1"/>
        </w:rPr>
        <w:t>The minimum starting teacher salary for a teacher with no years of experience and a bachelor’s degree shall be at least thirty</w:t>
      </w:r>
      <w:r w:rsidRPr="005E1F93">
        <w:rPr>
          <w:u w:val="single" w:color="000000" w:themeColor="text1"/>
        </w:rPr>
        <w:noBreakHyphen/>
        <w:t xml:space="preserve">five thousand dollars. The General Assembly shall establish the starting </w:t>
      </w:r>
      <w:r w:rsidRPr="005E1F93">
        <w:rPr>
          <w:u w:val="single" w:color="000000" w:themeColor="text1"/>
        </w:rPr>
        <w:lastRenderedPageBreak/>
        <w:t>teacher salary, the salary schedule, and the Education Finance Act inflation factor each year in the annual appropriations act. Annual salary increases must be based on funding provided by the General Assembly in the annual appropriations act and provided through adjustments in the salary schedule to educators identified by the Department of Education as eligible to receive the Education Improvement Act teacher salary supplement during Fiscal Year 2019</w:t>
      </w:r>
      <w:r w:rsidRPr="005E1F93">
        <w:rPr>
          <w:u w:val="single" w:color="000000" w:themeColor="text1"/>
        </w:rPr>
        <w:noBreakHyphen/>
        <w:t>2020 as reported to the Revenue and Fiscal Affairs Office.</w:t>
      </w:r>
      <w:r w:rsidRPr="005E1F93">
        <w:rPr>
          <w:u w:color="000000" w:themeColor="text1"/>
        </w:rPr>
        <w:t xml:space="preserve"> </w:t>
      </w:r>
      <w:r w:rsidRPr="005E1F93">
        <w:rPr>
          <w:strike/>
        </w:rPr>
        <w:t>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holding a valid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having a score of 425 or greater on the Commons Examination of the National Teachers Examinations;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(3)</w:t>
      </w:r>
      <w:r w:rsidRPr="005E1F93">
        <w:tab/>
      </w:r>
      <w:r w:rsidRPr="005E1F93">
        <w:rPr>
          <w:strike/>
        </w:rPr>
        <w:t>meeting the minimum qualifying score on the appropriate area teaching examination;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meeting the minimum standards on the basic skills examinations as prescribed by the State Board of Education provided in Section 59</w:t>
      </w:r>
      <w:r w:rsidRPr="005E1F93">
        <w:rPr>
          <w:strike/>
        </w:rPr>
        <w:noBreakHyphen/>
        <w:t>26</w:t>
      </w:r>
      <w:r w:rsidRPr="005E1F93">
        <w:rPr>
          <w:strike/>
        </w:rPr>
        <w:noBreakHyphen/>
        <w:t>20.</w:t>
      </w:r>
      <w:r w:rsidRPr="005E1F93">
        <w:t>”</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This SECTION takes effect July 1, 2020.</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40</w:t>
      </w:r>
      <w:r w:rsidR="001A6494" w:rsidRPr="005E1F93">
        <w:rPr>
          <w:u w:color="000000" w:themeColor="text1"/>
        </w:rPr>
        <w:t>.</w:t>
      </w:r>
      <w:r w:rsidR="001A6494" w:rsidRPr="005E1F93">
        <w:rPr>
          <w:u w:color="000000" w:themeColor="text1"/>
        </w:rPr>
        <w:tab/>
        <w:t>Article 1, Chapter 19,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59-19-360.</w:t>
      </w:r>
      <w:r w:rsidRPr="005E1F93">
        <w:rPr>
          <w:u w:color="000000" w:themeColor="text1"/>
        </w:rPr>
        <w:tab/>
        <w:t xml:space="preserve">The board of trustees of a local school district may authorize daily mileage reimbursement for a teacher who must travel more than twenty-five miles each way between </w:t>
      </w:r>
      <w:r w:rsidRPr="005E1F93">
        <w:rPr>
          <w:u w:color="000000" w:themeColor="text1"/>
        </w:rPr>
        <w:lastRenderedPageBreak/>
        <w:t>home and school. This reimbursement may not exceed the federal reimbursement rate for mileage.”</w:t>
      </w:r>
    </w:p>
    <w:p w:rsidR="001A6494" w:rsidRPr="005E1F93"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41</w:t>
      </w:r>
      <w:r w:rsidR="001A6494" w:rsidRPr="005E1F93">
        <w:rPr>
          <w:u w:color="000000" w:themeColor="text1"/>
        </w:rPr>
        <w:t>.</w:t>
      </w:r>
      <w:r w:rsidR="001A6494" w:rsidRPr="005E1F93">
        <w:rPr>
          <w:u w:color="000000" w:themeColor="text1"/>
        </w:rPr>
        <w:tab/>
        <w:t>A.</w:t>
      </w:r>
      <w:r w:rsidR="001A6494" w:rsidRPr="005E1F93">
        <w:rPr>
          <w:u w:color="000000" w:themeColor="text1"/>
        </w:rPr>
        <w:tab/>
        <w:t>Section 59-5-63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59-5-63.</w:t>
      </w:r>
      <w:r w:rsidRPr="005E1F93">
        <w:rPr>
          <w:u w:color="000000" w:themeColor="text1"/>
        </w:rPr>
        <w:tab/>
      </w:r>
      <w:r w:rsidRPr="005E1F93">
        <w:rPr>
          <w:u w:val="single"/>
        </w:rPr>
        <w:t>(A)(1)</w:t>
      </w:r>
      <w:r w:rsidRPr="005E1F93">
        <w:tab/>
      </w:r>
      <w:r w:rsidRPr="005E1F93">
        <w:rPr>
          <w:u w:color="000000" w:themeColor="text1"/>
        </w:rPr>
        <w:t xml:space="preserve">The State Board of Education shall </w:t>
      </w:r>
      <w:r w:rsidRPr="005E1F93">
        <w:rPr>
          <w:strike/>
          <w:u w:color="000000" w:themeColor="text1"/>
        </w:rPr>
        <w:t>promulgate regulations</w:t>
      </w:r>
      <w:r w:rsidRPr="005E1F93">
        <w:rPr>
          <w:strike/>
        </w:rPr>
        <w:t xml:space="preserve"> </w:t>
      </w:r>
      <w:r w:rsidRPr="005E1F93">
        <w:rPr>
          <w:strike/>
          <w:u w:color="000000" w:themeColor="text1"/>
        </w:rPr>
        <w:t>directing</w:t>
      </w:r>
      <w:r w:rsidRPr="005E1F93">
        <w:rPr>
          <w:u w:color="000000" w:themeColor="text1"/>
        </w:rPr>
        <w:t xml:space="preserve"> </w:t>
      </w:r>
      <w:r w:rsidRPr="005E1F93">
        <w:rPr>
          <w:u w:val="single" w:color="000000" w:themeColor="text1"/>
        </w:rPr>
        <w:t xml:space="preserve">adopt, and revise as necessary, a policy that each local school board must use to develop and implement a plan </w:t>
      </w:r>
      <w:r w:rsidRPr="005E1F93">
        <w:rPr>
          <w:u w:val="single"/>
        </w:rPr>
        <w:t>that directs</w:t>
      </w:r>
      <w:r w:rsidRPr="005E1F93">
        <w:t xml:space="preserve"> </w:t>
      </w:r>
      <w:r w:rsidRPr="005E1F93">
        <w:rPr>
          <w:u w:color="000000" w:themeColor="text1"/>
        </w:rPr>
        <w:t xml:space="preserve">the principal of each elementary school having </w:t>
      </w:r>
      <w:r w:rsidRPr="005E1F93">
        <w:rPr>
          <w:strike/>
          <w:u w:color="000000" w:themeColor="text1"/>
        </w:rPr>
        <w:t>grades one</w:t>
      </w:r>
      <w:r w:rsidRPr="005E1F93">
        <w:rPr>
          <w:u w:color="000000" w:themeColor="text1"/>
        </w:rPr>
        <w:t xml:space="preserve"> </w:t>
      </w:r>
      <w:r w:rsidRPr="005E1F93">
        <w:rPr>
          <w:u w:val="single"/>
        </w:rPr>
        <w:t>kindergarten</w:t>
      </w:r>
      <w:r w:rsidRPr="005E1F93">
        <w:t xml:space="preserve"> </w:t>
      </w:r>
      <w:r w:rsidRPr="005E1F93">
        <w:rPr>
          <w:u w:color="000000" w:themeColor="text1"/>
        </w:rPr>
        <w:t xml:space="preserve">through </w:t>
      </w:r>
      <w:r w:rsidRPr="005E1F93">
        <w:rPr>
          <w:strike/>
          <w:u w:color="000000" w:themeColor="text1"/>
        </w:rPr>
        <w:t>six</w:t>
      </w:r>
      <w:r w:rsidRPr="005E1F93">
        <w:rPr>
          <w:u w:color="000000" w:themeColor="text1"/>
        </w:rPr>
        <w:t xml:space="preserve"> </w:t>
      </w:r>
      <w:r w:rsidRPr="005E1F93">
        <w:rPr>
          <w:u w:val="single" w:color="000000" w:themeColor="text1"/>
        </w:rPr>
        <w:t>the fifth grade</w:t>
      </w:r>
      <w:r w:rsidRPr="005E1F93">
        <w:rPr>
          <w:u w:val="single"/>
        </w:rPr>
        <w:t xml:space="preserve"> to provide all full-time teachers who are assigned to a classroom with at least thirty minutes of duty-free time on each regular school day</w:t>
      </w:r>
      <w:r w:rsidRPr="005E1F93">
        <w:t xml:space="preserve"> </w:t>
      </w:r>
      <w:r w:rsidRPr="005E1F93">
        <w:rPr>
          <w:strike/>
          <w:u w:color="000000" w:themeColor="text1"/>
        </w:rPr>
        <w:t>to develop and implement a plan which shall equitably apportion lunchroom duty among the teachers so that each teacher has as many duty free lunch periods as may be reasonable in order to insure the safety and welfare of students and staff</w:t>
      </w:r>
      <w:r w:rsidRPr="005E1F93">
        <w:rPr>
          <w:u w:color="000000" w:themeColor="text1"/>
        </w:rPr>
        <w:t xml:space="preserve">. </w:t>
      </w:r>
      <w:r w:rsidRPr="005E1F93">
        <w:rPr>
          <w:strike/>
          <w:u w:color="000000" w:themeColor="text1"/>
        </w:rPr>
        <w:t>The implementation of the plan shall not impose additional costs on the school districts. The regulations shall direct that the plan be in effect for the 1984 85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val="single"/>
        </w:rPr>
        <w:t>(2)</w:t>
      </w:r>
      <w:r w:rsidRPr="005E1F93">
        <w:tab/>
      </w:r>
      <w:r w:rsidRPr="005E1F93">
        <w:rPr>
          <w:u w:val="single"/>
        </w:rPr>
        <w:t>The State Board of Education’s policy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(a)</w:t>
      </w:r>
      <w:r w:rsidRPr="005E1F93">
        <w:tab/>
      </w:r>
      <w:r w:rsidRPr="005E1F93">
        <w:rPr>
          <w:u w:val="single"/>
        </w:rPr>
        <w:t>provide the process that a local school board must follow in developing a duty-free policy, including, but not limited to, policy application, manner of application, and times of application;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provide that duty-free time may not be withheld or reduced, unless it is reasonable and necessary due to extreme and unavoidable circumstances to ensure the safety and welfare of students and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(c)</w:t>
      </w:r>
      <w:r w:rsidRPr="005E1F93">
        <w:tab/>
      </w:r>
      <w:r w:rsidRPr="005E1F93">
        <w:rPr>
          <w:u w:val="single"/>
        </w:rPr>
        <w:t>provide that additional compensation may not be offered in place of duty-free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(d)</w:t>
      </w:r>
      <w:r w:rsidRPr="005E1F93">
        <w:tab/>
      </w:r>
      <w:r w:rsidRPr="005E1F93">
        <w:rPr>
          <w:u w:val="single"/>
        </w:rPr>
        <w:t>provide penalties if a principal fails to comply with local duty-free policy;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(e)</w:t>
      </w:r>
      <w:r w:rsidRPr="005E1F93">
        <w:tab/>
      </w:r>
      <w:r w:rsidRPr="005E1F93">
        <w:rPr>
          <w:u w:val="single"/>
        </w:rPr>
        <w:t>provide penalties if a local school board fails to comply with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r>
      <w:r w:rsidRPr="005E1F93">
        <w:rPr>
          <w:u w:val="single"/>
        </w:rPr>
        <w:t>The local school board must adopt a duty-free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duty-free policy at a regularly scheduled meeting within three months.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rPr>
          <w:u w:val="single"/>
        </w:rPr>
        <w:t>(C)</w:t>
      </w:r>
      <w:r w:rsidRPr="005E1F93">
        <w:tab/>
      </w:r>
      <w:r w:rsidRPr="005E1F93">
        <w:rPr>
          <w:u w:val="single"/>
        </w:rPr>
        <w:t>The local school board must submit its duty-free policy and any subsequent revisions to the Department of Education within thirty days of adoption.</w:t>
      </w:r>
      <w:r w:rsidRPr="005E1F93">
        <w:t>”</w:t>
      </w: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This SECTION </w:t>
      </w:r>
      <w:r w:rsidRPr="005E1F93">
        <w:t>takes effect</w:t>
      </w:r>
      <w:r w:rsidRPr="005E1F93">
        <w:rPr>
          <w:u w:color="000000" w:themeColor="text1"/>
        </w:rPr>
        <w:t xml:space="preserve">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A39BA" w:rsidRPr="009C4EEF" w:rsidRDefault="00D92F8B"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rsidR="00BA39BA" w:rsidRPr="009C4EEF">
        <w:t>.</w:t>
      </w:r>
      <w:r w:rsidR="00BA39BA" w:rsidRPr="009C4EEF">
        <w:tab/>
        <w:t>Chapter 25, Title 59 of the 1976 Code is amended by adding:</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C4EEF">
        <w:t>“ARTICLE 9</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C4EEF">
        <w:t>Educator Fundamentals for Professional Excellence</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t>Section 59</w:t>
      </w:r>
      <w:r w:rsidRPr="009C4EEF">
        <w:noBreakHyphen/>
        <w:t>25</w:t>
      </w:r>
      <w:r w:rsidRPr="009C4EEF">
        <w:noBreakHyphen/>
        <w:t>910.</w:t>
      </w:r>
      <w:r w:rsidRPr="009C4EEF">
        <w:tab/>
        <w:t>The General Assembly finds that South Carolinians have a commitment to public education and a conviction that high expectations for all educators are vital components for achieving professional excellence. It is the policy of the State that educators: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(1)</w:t>
      </w:r>
      <w:r w:rsidRPr="009C4EEF">
        <w:tab/>
        <w:t>have their professional judgment and discretion concerning disciplinary action or instructional decisions in the classroom, which are made in accordance with written school and district policies provided to faculty, fully respected by school and district officials;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(2)</w:t>
      </w:r>
      <w:r w:rsidRPr="009C4EEF">
        <w:tab/>
        <w:t>may take appropriate disciplinary measures, including the removal of persistently disruptive students, pursuant to school and district policies as referenced in item (1), to facilitate a learning environment built upon a mutual culture of respect between teachers and their assigned students;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(3)</w:t>
      </w:r>
      <w:r w:rsidRPr="009C4EEF">
        <w:tab/>
        <w:t>may work in a safe, secure, and orderly environment that is conducive to learning and free from recognized dangers, hazards, or threats that are causing or likely to cause serious injury or disability;</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(4)</w:t>
      </w:r>
      <w:r w:rsidRPr="009C4EEF">
        <w:tab/>
        <w:t>may have an unencumbered daily planning time of not less than thirty minutes each working day, free from meetings, duties, or requirements incompatible with the effective planning of instruction;</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(5)</w:t>
      </w:r>
      <w:r w:rsidRPr="009C4EEF">
        <w:tab/>
        <w:t>are free of excessive and burdensome paperwork related to disciplinary actions, district evaluation procedures, and other administrative inquiries that prevent the fulfillment of teachers’ primary directive to implement effective instruction for their students;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(6)</w:t>
      </w:r>
      <w:r w:rsidRPr="009C4EEF">
        <w:tab/>
        <w:t xml:space="preserve">are provided additional compensation for work time required above and beyond stated contracted days and established </w:t>
      </w:r>
      <w:r w:rsidRPr="009C4EEF">
        <w:lastRenderedPageBreak/>
        <w:t>work day parameters for duties associated with their responsibilities as teachers; and</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(7)</w:t>
      </w:r>
      <w:r w:rsidRPr="009C4EEF">
        <w:tab/>
        <w:t>receive, as teachers under induction contracts, leadership and support from school and district personnel, including the assignment of qualified mentors who:</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r>
      <w:r w:rsidRPr="009C4EEF">
        <w:tab/>
        <w:t>(a)</w:t>
      </w:r>
      <w:r w:rsidRPr="009C4EEF">
        <w:tab/>
        <w:t>commit to helping them become competent and confident professionals in the classroom; and</w:t>
      </w:r>
    </w:p>
    <w:p w:rsidR="00BA39BA"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r>
      <w:r w:rsidRPr="009C4EEF">
        <w:tab/>
        <w:t>(b)</w:t>
      </w:r>
      <w:r w:rsidRPr="009C4EEF">
        <w:tab/>
        <w:t>offer support and assistance as needed to meet performance standards and professional expectations.”</w:t>
      </w:r>
    </w:p>
    <w:p w:rsidR="00BA39BA"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A39BA" w:rsidRDefault="00BA39B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VII</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 xml:space="preserve">Local School Boards </w:t>
      </w: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C4DD5" w:rsidRPr="005E1F93" w:rsidRDefault="008C4DD5" w:rsidP="008C4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43</w:t>
      </w:r>
      <w:r w:rsidR="001A6494" w:rsidRPr="005E1F93">
        <w:rPr>
          <w:u w:color="000000" w:themeColor="text1"/>
        </w:rPr>
        <w:t>.</w:t>
      </w:r>
      <w:r w:rsidR="001A6494" w:rsidRPr="005E1F93">
        <w:rPr>
          <w:u w:color="000000" w:themeColor="text1"/>
        </w:rPr>
        <w:tab/>
        <w:t>A.</w:t>
      </w:r>
      <w:r w:rsidR="001A6494" w:rsidRPr="005E1F93">
        <w:rPr>
          <w:u w:color="000000" w:themeColor="text1"/>
        </w:rPr>
        <w:tab/>
        <w:t>Chapter 19,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“ARTICLE 7</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Local School Governance</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w:t>
      </w:r>
      <w:r w:rsidRPr="005E1F93">
        <w:noBreakHyphen/>
        <w:t>19</w:t>
      </w:r>
      <w:r w:rsidRPr="005E1F93">
        <w:noBreakHyphen/>
        <w:t>710.</w:t>
      </w:r>
      <w:r w:rsidRPr="005E1F93">
        <w:tab/>
        <w:t>The purpose of this article is to enhance local school governance by promoting the highest standards of ethical behavior.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720.</w:t>
      </w:r>
      <w:r w:rsidRPr="005E1F93">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730.</w:t>
      </w:r>
      <w:r w:rsidRPr="005E1F93">
        <w:tab/>
        <w:t>(A)</w:t>
      </w:r>
      <w:r w:rsidRPr="005E1F93">
        <w:tab/>
        <w:t>The State Board of Education shall adopt, and revise as necessary, a model code of ethics for local school board members. The code shall include penalties for violations that the State Board of Education determines are reasonable and necessary.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(2)</w:t>
      </w:r>
      <w:r w:rsidRPr="005E1F93">
        <w:tab/>
        <w:t>If the State Board of Education adopts a revision to the model code of ethics, then local school boards shall adopt and incorporate the revision into their local code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 local school board may only adopt its local code of ethics or any changes to that local code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A local school board shall submit a copy of its local code of ethics and subsequent revisions to the Department of Education within thirty days of adoption.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Nothing contained in this section may be construed to repeal, replace, or preclude application of any other statute.”</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59-19-730(A) takes effect upon approval by the Governor but must be completed before July 1, 2021.</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008C4DD5">
        <w:rPr>
          <w:u w:color="000000" w:themeColor="text1"/>
        </w:rPr>
        <w:t>ECTION</w:t>
      </w:r>
      <w:r w:rsidR="008C4DD5">
        <w:rPr>
          <w:u w:color="000000" w:themeColor="text1"/>
        </w:rPr>
        <w:tab/>
        <w:t>4</w:t>
      </w:r>
      <w:r w:rsidR="00D92F8B">
        <w:rPr>
          <w:u w:color="000000" w:themeColor="text1"/>
        </w:rPr>
        <w:t>4</w:t>
      </w:r>
      <w:r w:rsidR="001A6494" w:rsidRPr="005E1F93">
        <w:rPr>
          <w:u w:color="000000" w:themeColor="text1"/>
        </w:rPr>
        <w:t>.</w:t>
      </w:r>
      <w:r w:rsidR="001A6494" w:rsidRPr="005E1F93">
        <w:rPr>
          <w:u w:color="000000" w:themeColor="text1"/>
        </w:rPr>
        <w:tab/>
        <w:t>A.</w:t>
      </w:r>
      <w:r w:rsidR="001A6494" w:rsidRPr="005E1F93">
        <w:rPr>
          <w:u w:color="000000" w:themeColor="text1"/>
        </w:rPr>
        <w:tab/>
        <w:t>Section 59-19-45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59-19-45.</w:t>
      </w:r>
      <w:r w:rsidRPr="005E1F93">
        <w:tab/>
        <w:t>(A)</w:t>
      </w:r>
      <w:r w:rsidRPr="005E1F93">
        <w:rPr>
          <w:u w:val="single"/>
        </w:rPr>
        <w:t>(1)</w:t>
      </w:r>
      <w:r w:rsidRPr="005E1F93">
        <w:tab/>
      </w:r>
      <w:r w:rsidRPr="005E1F93">
        <w:rPr>
          <w:u w:val="single"/>
        </w:rPr>
        <w:t>The</w:t>
      </w:r>
      <w:r w:rsidRPr="005E1F93">
        <w:rPr>
          <w:u w:val="single" w:color="000000" w:themeColor="text1"/>
        </w:rPr>
        <w:t xml:space="preserve"> State Board of Education shall adopt a model training program for training local school board members. Every three years, the State Board of Education shall review the training program as it considers necessary and adopt revisions</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(2)(a)</w:t>
      </w:r>
      <w:r w:rsidRPr="005E1F93">
        <w:rPr>
          <w:u w:color="000000" w:themeColor="text1"/>
        </w:rPr>
        <w:tab/>
      </w:r>
      <w:r w:rsidRPr="005E1F93">
        <w:rPr>
          <w:u w:val="single" w:color="000000" w:themeColor="text1"/>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If the State Board of Education adopts a revision to its train</w:t>
      </w:r>
      <w:r w:rsidR="00B53C64">
        <w:rPr>
          <w:u w:val="single" w:color="000000" w:themeColor="text1"/>
        </w:rPr>
        <w:t xml:space="preserve">ing program, then local school </w:t>
      </w:r>
      <w:r w:rsidRPr="005E1F93">
        <w:rPr>
          <w:u w:val="single" w:color="000000" w:themeColor="text1"/>
        </w:rPr>
        <w:t>board</w:t>
      </w:r>
      <w:r w:rsidR="00B53C64">
        <w:rPr>
          <w:u w:val="single" w:color="000000" w:themeColor="text1"/>
        </w:rPr>
        <w:t>s</w:t>
      </w:r>
      <w:r w:rsidRPr="005E1F93">
        <w:rPr>
          <w:u w:val="single" w:color="000000" w:themeColor="text1"/>
        </w:rPr>
        <w:t xml:space="preserve"> shall adopt and incorporate the revision into their local training programs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A local school board may only adopt its local training program or any changes to that local training program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lastRenderedPageBreak/>
        <w:tab/>
      </w:r>
      <w:r w:rsidRPr="005E1F93">
        <w:rPr>
          <w:u w:val="single"/>
        </w:rPr>
        <w:t>(B)</w:t>
      </w:r>
      <w:r w:rsidRPr="005E1F93">
        <w:tab/>
        <w:t>Within one year of taking office, all persons elected</w:t>
      </w:r>
      <w:r w:rsidRPr="005E1F93">
        <w:rPr>
          <w:u w:val="single"/>
        </w:rPr>
        <w:t>, re-elected,</w:t>
      </w:r>
      <w:r w:rsidRPr="005E1F93">
        <w:t xml:space="preserve"> </w:t>
      </w:r>
      <w:r w:rsidRPr="005E1F93">
        <w:rPr>
          <w:strike/>
        </w:rPr>
        <w:t>or</w:t>
      </w:r>
      <w:r w:rsidRPr="005E1F93">
        <w:t xml:space="preserve"> appointed</w:t>
      </w:r>
      <w:r w:rsidRPr="005E1F93">
        <w:rPr>
          <w:u w:val="single"/>
        </w:rPr>
        <w:t>, or reappointed</w:t>
      </w:r>
      <w:r w:rsidRPr="005E1F93">
        <w:t xml:space="preserve"> as members of a school district board of trustees </w:t>
      </w:r>
      <w:r w:rsidRPr="005E1F93">
        <w:rPr>
          <w:strike/>
        </w:rPr>
        <w:t>after July 1, 1997</w:t>
      </w:r>
      <w:r w:rsidRPr="005E1F93">
        <w:t xml:space="preserve">, </w:t>
      </w:r>
      <w:r w:rsidRPr="005E1F93">
        <w:rPr>
          <w:u w:val="single"/>
        </w:rPr>
        <w:t>regardless of the date of their election, re-election, appointment, or reappointment,</w:t>
      </w:r>
      <w:r w:rsidRPr="005E1F93">
        <w:t xml:space="preserve"> shall complete successfully </w:t>
      </w:r>
      <w:r w:rsidRPr="005E1F93">
        <w:rPr>
          <w:strike/>
        </w:rPr>
        <w:t>an orientation</w:t>
      </w:r>
      <w:r w:rsidRPr="005E1F93">
        <w:t xml:space="preserve"> </w:t>
      </w:r>
      <w:r w:rsidRPr="005E1F93">
        <w:rPr>
          <w:u w:val="single"/>
        </w:rPr>
        <w:t>a training</w:t>
      </w:r>
      <w:r w:rsidRPr="005E1F93">
        <w:t xml:space="preserve"> program in the powers, duties, and responsibilities of a board member</w:t>
      </w:r>
      <w:r w:rsidR="00B53C64" w:rsidRPr="00276EBE">
        <w:rPr>
          <w:u w:val="single"/>
        </w:rPr>
        <w:t>,</w:t>
      </w:r>
      <w:r w:rsidRPr="005E1F93">
        <w:t xml:space="preserve"> including, but not limited to, topics on policy development, personnel, superintendent and board relations, instructional programs, district finance, school law, ethics, </w:t>
      </w:r>
      <w:r w:rsidRPr="005E1F93">
        <w:rPr>
          <w:u w:val="single"/>
        </w:rPr>
        <w:t>nepotism, conflicts of interest,</w:t>
      </w:r>
      <w:r w:rsidRPr="005E1F93">
        <w:t xml:space="preserve"> and community relations. </w:t>
      </w:r>
      <w:r w:rsidRPr="005E1F93">
        <w:rPr>
          <w:u w:val="single"/>
        </w:rPr>
        <w:t>This program must be offered by a district or its designee and completed by each board member within one year after his election, reelection, appointment, or reappointment.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tab/>
      </w:r>
      <w:r w:rsidRPr="005E1F93">
        <w:rPr>
          <w:strike/>
        </w:rPr>
        <w:t>The orientation shall be approved by the State Board of Education and conducted by public or private entities approved by the State Board of Education such as the South Carolina School Boards Association.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(C)</w:t>
      </w:r>
      <w:r w:rsidRPr="005E1F93">
        <w:tab/>
      </w:r>
      <w:r w:rsidRPr="005E1F93">
        <w:rPr>
          <w:strike/>
        </w:rPr>
        <w:t>The provisions of this section also apply to members of county boards of education appointed or elected after July 1, 1997, in the same manner the provisions of this section apply to members of school district boards of trustees</w:t>
      </w:r>
      <w:r w:rsidRPr="005E1F93">
        <w:t xml:space="preserve"> </w:t>
      </w:r>
      <w:r w:rsidRPr="005E1F93">
        <w:rPr>
          <w:u w:val="single"/>
        </w:rPr>
        <w:t>In addition to meeting other requirements provided by law, a person serving on a local school board shall sign a statement asserting that he understands and is in compliance with the South Carolina ethics law, the applicable local code of ethics, and the training required pursuant to this section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r>
      <w:r w:rsidRPr="005E1F93">
        <w:rPr>
          <w:strike/>
        </w:rPr>
        <w:t>The provisions of this section do not apply to a school board trustee or county board of education member who was serving in such office on July 1, 1997, and who is continuously reelected or reappointed to office thereafter</w:t>
      </w:r>
      <w:r w:rsidRPr="005E1F93">
        <w:t xml:space="preserve"> </w:t>
      </w:r>
      <w:r w:rsidRPr="005E1F93">
        <w:rPr>
          <w:u w:val="single" w:color="000000" w:themeColor="text1"/>
        </w:rPr>
        <w:t>At the beginning of each calendar year, a local school board shall certify compliance with the provisions of subsection (C) by all board members and publish this certification in the minutes of the next regularly scheduled school board meeting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(E)</w:t>
      </w:r>
      <w:r w:rsidRPr="005E1F93">
        <w:tab/>
      </w:r>
      <w:r w:rsidRPr="005E1F93">
        <w:rPr>
          <w:strike/>
        </w:rPr>
        <w:t>The State Department of Education shall reimburse a school district or county board of education conducting an orientation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5E1F93">
        <w:rPr>
          <w:strike/>
        </w:rPr>
        <w:noBreakHyphen/>
        <w:t xml:space="preserve">dollar reimbursement for each new member must be reduced proportionately. If funds are not available for these reimbursements, the board member orientation is not required but may be conducted at the option of a school district or county board of education. The </w:t>
      </w:r>
      <w:r w:rsidRPr="005E1F93">
        <w:rPr>
          <w:strike/>
        </w:rPr>
        <w:lastRenderedPageBreak/>
        <w:t>State Board of Education shall establish guidelines and procedures for these reimbursements.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(F)</w:t>
      </w:r>
      <w:r w:rsidRPr="005E1F93">
        <w:tab/>
      </w:r>
      <w:r w:rsidRPr="005E1F93">
        <w:rPr>
          <w:strike/>
        </w:rPr>
        <w:t>The State Department of Education must keep a record of the school board trustees who complete the orientation program.</w:t>
      </w:r>
      <w:r w:rsidRPr="005E1F93">
        <w: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59-19-45(A)(1) takes </w:t>
      </w:r>
      <w:r w:rsidRPr="005E1F93">
        <w:t xml:space="preserve">effect upon approval by the Governor but must be completed by December 31, 2020. </w:t>
      </w:r>
      <w:r w:rsidRPr="005E1F93">
        <w:rPr>
          <w:u w:color="000000" w:themeColor="text1"/>
        </w:rPr>
        <w:t>The training program pursuant to Section 59-19-45(B) must be offered by a district or its designee and completed by each board member within one year after the effective date of this SECTION.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45</w:t>
      </w:r>
      <w:r w:rsidR="001A6494" w:rsidRPr="005E1F93">
        <w:rPr>
          <w:u w:color="000000" w:themeColor="text1"/>
        </w:rPr>
        <w:t>.</w:t>
      </w:r>
      <w:r w:rsidR="001A6494" w:rsidRPr="005E1F93">
        <w:rPr>
          <w:u w:color="000000" w:themeColor="text1"/>
        </w:rPr>
        <w:tab/>
        <w:t>A.</w:t>
      </w:r>
      <w:r w:rsidR="001A6494" w:rsidRPr="005E1F93">
        <w:rPr>
          <w:u w:color="000000" w:themeColor="text1"/>
        </w:rPr>
        <w:tab/>
        <w:t>Section 59-39-100 of the 1976 Code is amended by adding an appropriately lettered new subsection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)(1)</w:t>
      </w:r>
      <w:r w:rsidRPr="005E1F93">
        <w:rPr>
          <w:u w:color="000000" w:themeColor="text1"/>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is actively participating in a college or career readiness activity, class, or course away from the school, including, but not limited to, work</w:t>
      </w:r>
      <w:r w:rsidRPr="005E1F93">
        <w:rPr>
          <w:u w:color="000000" w:themeColor="text1"/>
        </w:rPr>
        <w:noBreakHyphen/>
        <w:t>based learning; an approved apprenticeship, internship, or externship; or a senior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actively involved in an ongoing community service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is regularly scheduled for a volunteer or service activity, such as tutoring or mentoring another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is gainfully employed;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(e)</w:t>
      </w:r>
      <w:r w:rsidRPr="005E1F93">
        <w:rPr>
          <w:u w:color="000000" w:themeColor="text1"/>
        </w:rPr>
        <w:tab/>
        <w:t>provides a written request from his parent or guardian requesting an exemption from the requirement.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The district board or charter sponsor policy established may require a uniform district</w:t>
      </w:r>
      <w:r w:rsidRPr="005E1F93">
        <w:rPr>
          <w:u w:color="000000" w:themeColor="text1"/>
        </w:rPr>
        <w:noBreakHyphen/>
        <w:t>wide policy or may include provisions allowing each high school under its governance to establish a policy unique to its students’ needs that is uniformly applied within the school.”</w:t>
      </w:r>
    </w:p>
    <w:p w:rsidR="00D92F8B" w:rsidRPr="005E1F93"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This SECTION takes effect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46</w:t>
      </w:r>
      <w:r w:rsidR="001A6494" w:rsidRPr="005E1F93">
        <w:rPr>
          <w:u w:color="000000" w:themeColor="text1"/>
        </w:rPr>
        <w:t>.</w:t>
      </w:r>
      <w:r w:rsidR="001A6494" w:rsidRPr="005E1F93">
        <w:rPr>
          <w:u w:color="000000" w:themeColor="text1"/>
        </w:rPr>
        <w:tab/>
        <w:t>(A)(1)</w:t>
      </w:r>
      <w:r w:rsidR="001A6494" w:rsidRPr="005E1F93">
        <w:rPr>
          <w:u w:color="000000" w:themeColor="text1"/>
        </w:rPr>
        <w:tab/>
        <w:t>On or before August 1, 2022, any local school district meeting the following characteristics shall be eligible to receive appropriated funds for the purpose of consolidating with other local school districts within its county: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r>
      <w:r w:rsidRPr="005E1F93">
        <w:rPr>
          <w:u w:color="000000" w:themeColor="text1"/>
        </w:rPr>
        <w:tab/>
      </w:r>
      <w:r w:rsidRPr="005E1F93">
        <w:rPr>
          <w:u w:color="000000" w:themeColor="text1"/>
        </w:rPr>
        <w:tab/>
        <w:t>(a)</w:t>
      </w:r>
      <w:r w:rsidRPr="005E1F93">
        <w:rPr>
          <w:u w:color="000000" w:themeColor="text1"/>
        </w:rPr>
        <w:tab/>
        <w:t>based on the forty-five day average daily student membership count received by the Department of Education for the 2018-19 School Year, maintains an average daily membership that is less than one thousand five hundred;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located within a county ranked as Tier IV in the 2018 tax year pursuant to Section 12-6-3360(B).</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(3)</w:t>
      </w:r>
      <w:r w:rsidRPr="005E1F93">
        <w:rPr>
          <w:u w:color="000000" w:themeColor="text1"/>
        </w:rPr>
        <w:tab/>
        <w:t>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funds following any legislative action formally consolidating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(B)(1)</w:t>
      </w:r>
      <w:r w:rsidRPr="005E1F93">
        <w:rPr>
          <w:u w:color="000000" w:themeColor="text1"/>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 xml:space="preserve">After August 1, 2020, a local school district eligible for consolidation pursuant to subsection (A) may not incur new bonded indebtedness, spend existing district reserves, dispose of district </w:t>
      </w:r>
      <w:r w:rsidRPr="005E1F93">
        <w:rPr>
          <w:u w:color="000000" w:themeColor="text1"/>
        </w:rPr>
        <w:lastRenderedPageBreak/>
        <w:t>assets, or increase the salary of any district employee without prior approval by the Department of Education unless otherwise directed by the General Assembly.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47</w:t>
      </w:r>
      <w:r w:rsidR="001A6494" w:rsidRPr="005E1F93">
        <w:rPr>
          <w:u w:color="000000" w:themeColor="text1"/>
        </w:rPr>
        <w:t>.</w:t>
      </w:r>
      <w:r w:rsidR="001A6494" w:rsidRPr="005E1F93">
        <w:rPr>
          <w:u w:color="000000" w:themeColor="text1"/>
        </w:rPr>
        <w:tab/>
        <w:t>Chapter 17, Title 59 of the 1976 Code is amended by adding:</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59-17-45.</w:t>
      </w:r>
      <w:r w:rsidRPr="005E1F93">
        <w:rPr>
          <w:u w:color="000000" w:themeColor="text1"/>
        </w:rPr>
        <w:tab/>
        <w:t>(A)</w:t>
      </w:r>
      <w:r w:rsidRPr="005E1F93">
        <w:rPr>
          <w:u w:color="000000" w:themeColor="text1"/>
        </w:rPr>
        <w:tab/>
        <w:t>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to support costs directly related to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w:t>
      </w:r>
      <w:r w:rsidRPr="005E1F93">
        <w:rPr>
          <w:u w:color="000000" w:themeColor="text1"/>
        </w:rPr>
        <w:tab/>
        <w:t>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The Department of Education shall allocate any remaining funds following any legislative action formally consolidating the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 xml:space="preserve">Upon submission of a consolidation plan, a local school district may not incur new bonded indebtedness, spend existing district reserves, dispose of district assets, or increase the salary of any district employee without prior approval by the Department of </w:t>
      </w:r>
      <w:r w:rsidRPr="005E1F93">
        <w:rPr>
          <w:u w:color="000000" w:themeColor="text1"/>
        </w:rPr>
        <w:lastRenderedPageBreak/>
        <w:t>Education, unless otherwise directed by its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w:t>
      </w:r>
      <w:r w:rsidR="00D92F8B">
        <w:t>TION</w:t>
      </w:r>
      <w:r w:rsidR="00D92F8B">
        <w:tab/>
        <w:t>48</w:t>
      </w:r>
      <w:r w:rsidR="001A6494" w:rsidRPr="005E1F93">
        <w:t>.</w:t>
      </w:r>
      <w:r w:rsidR="001A6494" w:rsidRPr="005E1F93">
        <w:tab/>
        <w:t>Section 59</w:t>
      </w:r>
      <w:r w:rsidR="001A6494" w:rsidRPr="005E1F93">
        <w:noBreakHyphen/>
        <w:t>19</w:t>
      </w:r>
      <w:r w:rsidR="001A6494" w:rsidRPr="005E1F93">
        <w:noBreakHyphen/>
        <w:t>350(A)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59-19-350.</w:t>
      </w:r>
      <w:r w:rsidRPr="005E1F93">
        <w:tab/>
        <w:t>(A)</w:t>
      </w:r>
      <w:r w:rsidRPr="005E1F93">
        <w:tab/>
        <w:t xml:space="preserve">A local school district board of trustees of this State desirous of creating an avenue for new, innovative, and more flexible ways of educating children within their district, may create </w:t>
      </w:r>
      <w:r w:rsidRPr="005E1F93">
        <w:rPr>
          <w:strike/>
        </w:rPr>
        <w:t>a school</w:t>
      </w:r>
      <w:r w:rsidRPr="005E1F93">
        <w:t xml:space="preserve"> </w:t>
      </w:r>
      <w:r w:rsidRPr="005E1F93">
        <w:rPr>
          <w:u w:val="single"/>
        </w:rPr>
        <w:t>schools</w:t>
      </w:r>
      <w:r w:rsidRPr="005E1F93">
        <w:t xml:space="preserve"> of </w:t>
      </w:r>
      <w:r w:rsidRPr="005E1F93">
        <w:rPr>
          <w:strike/>
        </w:rPr>
        <w:t>choice</w:t>
      </w:r>
      <w:r w:rsidRPr="005E1F93">
        <w:t xml:space="preserve"> </w:t>
      </w:r>
      <w:r w:rsidRPr="005E1F93">
        <w:rPr>
          <w:u w:val="single"/>
        </w:rPr>
        <w:t>innovation</w:t>
      </w:r>
      <w:r w:rsidRPr="005E1F93">
        <w:t xml:space="preserve"> within the district that </w:t>
      </w:r>
      <w:r w:rsidRPr="005E1F93">
        <w:rPr>
          <w:strike/>
        </w:rPr>
        <w:t>is</w:t>
      </w:r>
      <w:r w:rsidRPr="005E1F93">
        <w:t xml:space="preserve"> </w:t>
      </w:r>
      <w:r w:rsidRPr="005E1F93">
        <w:rPr>
          <w:u w:val="single"/>
        </w:rPr>
        <w:t>are</w:t>
      </w:r>
      <w:r w:rsidRPr="005E1F93">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5E1F93">
        <w:noBreakHyphen/>
        <w:t>thirds affirmative vote of the board for each exemption and the proposed exemption is approved by the State Board of Education.”</w:t>
      </w: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A6494" w:rsidRPr="005E1F93"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49</w:t>
      </w:r>
      <w:r w:rsidR="001A6494" w:rsidRPr="005E1F93">
        <w:t>.</w:t>
      </w:r>
      <w:r w:rsidR="001A6494" w:rsidRPr="005E1F93">
        <w:tab/>
        <w:t>A.</w:t>
      </w:r>
      <w:r w:rsidR="001A6494" w:rsidRPr="005E1F93">
        <w:tab/>
        <w:t>Section 59-1-425(A)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w:t>
      </w:r>
      <w:r w:rsidRPr="005E1F93">
        <w:noBreakHyphen/>
        <w:t>425.</w:t>
      </w:r>
      <w:r w:rsidRPr="005E1F93">
        <w:tab/>
        <w:t>(A)</w:t>
      </w:r>
      <w:r w:rsidRPr="005E1F93">
        <w:tab/>
        <w:t xml:space="preserve">A local school district board of trustees of the State has the authority to establish an annual school calendar for teachers, staff, and students. The statutory school term is one hundred </w:t>
      </w:r>
      <w:r w:rsidRPr="005E1F93">
        <w:rPr>
          <w:strike/>
        </w:rPr>
        <w:t>ninety</w:t>
      </w:r>
      <w:r w:rsidRPr="005E1F93">
        <w:t xml:space="preserve"> </w:t>
      </w:r>
      <w:r w:rsidRPr="005E1F93">
        <w:rPr>
          <w:u w:val="single"/>
        </w:rPr>
        <w:t>ninety-five</w:t>
      </w:r>
      <w:r w:rsidRPr="005E1F93">
        <w:t xml:space="preserve"> days annually and must consist of a minimum of one hundred eighty days of instruction covering at least nine calendar months. However, </w:t>
      </w:r>
      <w:r w:rsidRPr="005E1F93">
        <w:rPr>
          <w:strike/>
        </w:rPr>
        <w:t>beginning with the 2007</w:t>
      </w:r>
      <w:r w:rsidRPr="005E1F93">
        <w:rPr>
          <w:strike/>
        </w:rPr>
        <w:noBreakHyphen/>
        <w:t>2008 school year,</w:t>
      </w:r>
      <w:r w:rsidRPr="005E1F93">
        <w:t xml:space="preserve"> the opening date for students must not be </w:t>
      </w:r>
      <w:r w:rsidRPr="005E1F93">
        <w:rPr>
          <w:strike/>
        </w:rPr>
        <w:t>before the third</w:t>
      </w:r>
      <w:r w:rsidRPr="005E1F93">
        <w:t xml:space="preserve"> </w:t>
      </w:r>
      <w:r w:rsidRPr="005E1F93">
        <w:rPr>
          <w:u w:val="single"/>
        </w:rPr>
        <w:t>before the second</w:t>
      </w:r>
      <w:r w:rsidRPr="005E1F93">
        <w:t xml:space="preserve"> Monday in August, except for schools operating on a year</w:t>
      </w:r>
      <w:r w:rsidRPr="005E1F93">
        <w:noBreakHyphen/>
        <w:t>round modified school calendar. Three days must be used for collegial professional development based upon the educational standards as required by Section 59</w:t>
      </w:r>
      <w:r w:rsidRPr="005E1F93">
        <w:noBreakHyphen/>
        <w:t>18</w:t>
      </w:r>
      <w:r w:rsidRPr="005E1F93">
        <w:noBreakHyphen/>
        <w:t xml:space="preserve">300. The professional development must address, at a minimum, academic achievement standards including strengthening teachers' knowledge </w:t>
      </w:r>
      <w:r w:rsidRPr="005E1F93">
        <w:lastRenderedPageBreak/>
        <w:t xml:space="preserve">in their content area, teaching techniques, and assessment. No more than two days may be used for preparation of opening of schools and </w:t>
      </w:r>
      <w:r w:rsidRPr="005E1F93">
        <w:rPr>
          <w:strike/>
        </w:rPr>
        <w:t>the remaining</w:t>
      </w:r>
      <w:r w:rsidRPr="005E1F93">
        <w:t xml:space="preserve"> five days may be used for teacher planning, academic plans, and parent conferences. </w:t>
      </w:r>
      <w:r w:rsidRPr="005E1F93">
        <w:rPr>
          <w:u w:val="single"/>
        </w:rPr>
        <w:t>The remaining five days may be used for teacher planning but must not include mandatory professional development, meetings, or parent conferences.</w:t>
      </w:r>
      <w:r w:rsidRPr="005E1F93">
        <w:t xml:space="preserve"> The number of instructional hours in an instructional day may vary according to local board policy and does not have to be uniform among the schools in the district.”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This SECTION is effective contingent upon funding in the annual appropriations act.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w:t>
      </w:r>
      <w:r w:rsidR="00D92F8B">
        <w:t>ON</w:t>
      </w:r>
      <w:r w:rsidR="00D92F8B">
        <w:tab/>
        <w:t>50</w:t>
      </w:r>
      <w:r w:rsidRPr="005E1F93">
        <w:t>.</w:t>
      </w:r>
      <w:r w:rsidRPr="005E1F93">
        <w:tab/>
        <w:t>Section 59-19-60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59-19-60.</w:t>
      </w:r>
      <w:r w:rsidRPr="005E1F93">
        <w:tab/>
      </w:r>
      <w:r w:rsidRPr="005E1F93">
        <w:rPr>
          <w:u w:val="single"/>
        </w:rPr>
        <w:t>Notwithstanding any provision of law to the contrary, school</w:t>
      </w:r>
      <w:r w:rsidRPr="005E1F93">
        <w:t xml:space="preserve"> </w:t>
      </w:r>
      <w:r w:rsidRPr="005E1F93">
        <w:rPr>
          <w:strike/>
        </w:rPr>
        <w:t>School</w:t>
      </w:r>
      <w:r w:rsidRPr="005E1F93">
        <w:t xml:space="preserve"> district trustees </w:t>
      </w:r>
      <w:r w:rsidRPr="005E1F93">
        <w:rPr>
          <w:u w:val="single"/>
        </w:rPr>
        <w:t>guilty of malfeasance, misfeasance, incompetency, absenteeism, conflicts of interest, misconduct, persistent neglect of duty in office, or incapacity</w:t>
      </w:r>
      <w:r w:rsidRPr="005E1F93">
        <w:t xml:space="preserve"> shall be subject to removal from office </w:t>
      </w:r>
      <w:r w:rsidRPr="005E1F93">
        <w:rPr>
          <w:strike/>
        </w:rPr>
        <w:t>for cause by the county boards of education, upon notice and after being given an opportunity to be heard by the county board of education</w:t>
      </w:r>
      <w:r w:rsidRPr="005E1F93">
        <w:t xml:space="preserve"> </w:t>
      </w:r>
      <w:r w:rsidRPr="005E1F93">
        <w:rPr>
          <w:u w:val="single"/>
        </w:rPr>
        <w:t>by the Governor</w:t>
      </w:r>
      <w:r w:rsidRPr="005E1F93">
        <w:t xml:space="preserve">. </w:t>
      </w:r>
      <w:r w:rsidRPr="005E1F93">
        <w:rPr>
          <w:strike/>
        </w:rPr>
        <w:t>Any such order of removal shall state the grounds thereof, the manner of notice and the hearing accorded the trustee, and any such trustee shall have the right to appeal to the court of common pleas, as provided in Section 59</w:t>
      </w:r>
      <w:r w:rsidRPr="005E1F93">
        <w:rPr>
          <w:strike/>
        </w:rPr>
        <w:noBreakHyphen/>
        <w:t>19</w:t>
      </w:r>
      <w:r w:rsidRPr="005E1F93">
        <w:rPr>
          <w:strike/>
        </w:rPr>
        <w:noBreakHyphen/>
        <w:t>560.</w:t>
      </w:r>
      <w:r w:rsidRPr="005E1F93">
        <w:t xml:space="preserve"> Vacancies occurring in the membership of any board of trustees for any cause shall be filled for the unexpired term </w:t>
      </w:r>
      <w:r w:rsidRPr="005E1F93">
        <w:rPr>
          <w:strike/>
        </w:rPr>
        <w:t>by the county board of education</w:t>
      </w:r>
      <w:r w:rsidRPr="005E1F93">
        <w:t xml:space="preserve"> in the same manner as provided for full</w:t>
      </w:r>
      <w:r w:rsidRPr="005E1F93">
        <w:noBreakHyphen/>
        <w:t>term appointments.”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VIII</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51</w:t>
      </w:r>
      <w:r w:rsidR="001A6494" w:rsidRPr="005E1F93">
        <w:t>.</w:t>
      </w:r>
      <w:r w:rsidR="001A6494" w:rsidRPr="005E1F93">
        <w:tab/>
        <w:t>Article 15, Chapter 18, Title 59 of the 1976 Code is repealed.</w:t>
      </w:r>
    </w:p>
    <w:p w:rsidR="00D92F8B"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52</w:t>
      </w:r>
      <w:r w:rsidR="001A6494" w:rsidRPr="005E1F93">
        <w:t>.</w:t>
      </w:r>
      <w:r w:rsidR="001A6494" w:rsidRPr="005E1F93">
        <w:tab/>
        <w:t>Chapter 18,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“ARTICLE 16</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59-18-1615.</w:t>
      </w:r>
      <w:r w:rsidRPr="005E1F93">
        <w:tab/>
        <w:t>As used in this article: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‘Chronically underperforming school’ means a school that receives an overall rating of unsatisfactory for three consecutive years on its annual school report card,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‘School district’ is defined pursuant to Section 59-1-160.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‘Underperforming district’ means a district in which sixty-five percent or more of the schools in the district have an overall rating of unsatisfactory or below average on their annual school report cards,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‘Underperforming school’ means a school that receives an overall rating of unsatisfactory or below average on its annual school report card,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18-1620.</w:t>
      </w:r>
      <w:r w:rsidRPr="005E1F93">
        <w:tab/>
        <w:t>(A)</w:t>
      </w:r>
      <w:r w:rsidRPr="005E1F93">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a component of determining if and where assistance and changes are necessary, 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monitor the professional development of teachers, staff, and administrators provided by or approved through districts and schools;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monitor local school board operations for efficient and effective management; and</w:t>
      </w:r>
    </w:p>
    <w:p w:rsidR="00F047EC"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identify and provide a summary of improvements and changes to the school districts, district school boards, and other involved parties.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1625.</w:t>
      </w:r>
      <w:r w:rsidRPr="005E1F93">
        <w:tab/>
        <w:t>(A)</w:t>
      </w:r>
      <w:r w:rsidRPr="005E1F93">
        <w:tab/>
        <w:t xml:space="preserve">Upon a school or district’s designation as an underperforming school or district, the department shall </w:t>
      </w:r>
      <w:r w:rsidRPr="005E1F93">
        <w:lastRenderedPageBreak/>
        <w:t>immediately place the school or district into a tiered status to provide technical assistance. The department shall notify the underperforming school or district and the district superintendent of the tiered status.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5E1F93">
        <w:noBreakHyphen/>
        <w:t>20</w:t>
      </w:r>
      <w:r w:rsidRPr="005E1F93">
        <w:noBreakHyphen/>
        <w:t>60, to include a turnaround plan component for any underperforming school or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turnaround plan component of the revised strategic plan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be based on data or needs assessments to identify specific improvement strategies related to underperforming school turnaround;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include broad</w:t>
      </w:r>
      <w:r w:rsidRPr="005E1F93">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be submitted by the district superintendent to the local board of trustees for approval.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 xml:space="preserve">For a school receiving an underperforming rating, the district and local board of trustees must work with the school principal to </w:t>
      </w:r>
      <w:r w:rsidRPr="005E1F93">
        <w:lastRenderedPageBreak/>
        <w:t>inform the parents of enrolled children of the rating. The notification must outline the steps in the revised strategic plan to improve performance, including the support that the local district board of trustees has agreed to give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1630.</w:t>
      </w:r>
      <w:r w:rsidRPr="005E1F93">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parents of students in writing and electronically;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immediately review and revise its strategic</w:t>
      </w:r>
      <w:r w:rsidRPr="005E1F93">
        <w:rPr>
          <w:i/>
        </w:rPr>
        <w:t xml:space="preserve"> </w:t>
      </w:r>
      <w:r w:rsidRPr="005E1F93">
        <w:t>plan, which must incorporate and focus on turnaround plan components for each school designated as unsatisfactory in accordance with the template and guidelines provided by the department;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upon department approval, immediately list the revised strategic plan as a topic on the local district board meeting agenda at least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1635.</w:t>
      </w:r>
      <w:r w:rsidRPr="005E1F93">
        <w:tab/>
        <w:t>(A)</w:t>
      </w:r>
      <w:r w:rsidRPr="005E1F93">
        <w:tab/>
        <w:t>The State Superintendent of Education may seek a state-of-education emergency declaration in a school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school is chronically underperforming;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school’s accreditation is denied;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State Superintendent of Education determines that a school’s turnaround plan results are insufficient.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declaration,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assume management of the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 xml:space="preserve">The district superintendent and members of the local district board may appeal the State Board of Education’s approval of the </w:t>
      </w:r>
      <w:r w:rsidRPr="005E1F93">
        <w:lastRenderedPageBreak/>
        <w:t>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(E)</w:t>
      </w:r>
      <w:r w:rsidRPr="005E1F93">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1640.</w:t>
      </w:r>
      <w:r w:rsidRPr="005E1F93">
        <w:tab/>
        <w:t>(A)</w:t>
      </w:r>
      <w:r w:rsidRPr="005E1F93">
        <w:tab/>
        <w:t>The State Superintendent of Education may seek a state-of-education emergency declaration in a district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district is identified as underperforming for three consecutive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district’s accreditation is denied;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Superintendent of Education determines that a district’s turnaround plan results are insufficient;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district is classified as being in a fiscal emergency status pursuant to Section 59-20-90, or financial mismanagement resulting in a deficit has occurred.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State Board of Education,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 xml:space="preserve">assume management of the district.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(D)</w:t>
      </w:r>
      <w:r w:rsidRPr="005E1F93">
        <w:tab/>
        <w:t xml:space="preserve">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w:t>
      </w:r>
      <w:r w:rsidRPr="005E1F93">
        <w:lastRenderedPageBreak/>
        <w:t>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(2)(a)</w:t>
      </w:r>
      <w:r w:rsidRPr="005E1F93">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w:t>
      </w:r>
      <w:r w:rsidRPr="005E1F93">
        <w:tab/>
      </w:r>
      <w:r w:rsidR="00B53C64">
        <w:tab/>
      </w:r>
      <w:r w:rsidRPr="005E1F93">
        <w:t>one member appointed by the Governor;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w:t>
      </w:r>
      <w:r w:rsidRPr="005E1F93">
        <w:tab/>
        <w:t>one member appointed by the local legislative delegation;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(iii)</w:t>
      </w:r>
      <w:r w:rsidRPr="005E1F93">
        <w:tab/>
        <w:t>three members appointed by the State Superintendent of Education in consultation with the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interim local district board shall be appointed to begin serving within forty-five days of the State Board of Education’s approval of the appointments of the interim local district board and shall serve for a minimum of three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Any vacancy shall be filled in the original manner of 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 xml:space="preserve">For a minimum of three years and until the State Board of Education votes to end the state-of-education emergency, the </w:t>
      </w:r>
      <w:r w:rsidRPr="005E1F93">
        <w:lastRenderedPageBreak/>
        <w:t>interim local district board shall remain in place, and its appointed members shall continue to serve.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(F)(1)</w:t>
      </w:r>
      <w:r w:rsidRPr="005E1F93">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Upon the swearing in of a new local district board of trustees, the declaration of a state-of-education emergency shall expire, and the powers and duties of the district superintendent and local district school board of trustees are restored.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(G)</w:t>
      </w:r>
      <w:r w:rsidRPr="005E1F93">
        <w:tab/>
        <w:t xml:space="preserve">Notwithstanding any other provision of law, a district in a state-of-education emergency pursuant to this section shall have its fiscal authority relating to taxing authority and levying millage transferred to its county council until the </w:t>
      </w:r>
      <w:r w:rsidR="00F047EC">
        <w:t xml:space="preserve">state-of-education emergency is </w:t>
      </w:r>
      <w:r w:rsidRPr="005E1F93">
        <w:t>lifted. County council may not exceed millage limitations established pursuant to Section 6-1-320 or otherwise established prior to the state-of-education emergency declaration.”</w:t>
      </w: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53</w:t>
      </w:r>
      <w:r w:rsidR="001A6494" w:rsidRPr="005E1F93">
        <w:rPr>
          <w:bCs/>
        </w:rPr>
        <w:t>.</w:t>
      </w:r>
      <w:r w:rsidR="001A6494" w:rsidRPr="005E1F93">
        <w:rPr>
          <w:bCs/>
        </w:rPr>
        <w:tab/>
        <w:t>Section 59</w:t>
      </w:r>
      <w:r w:rsidR="001A6494" w:rsidRPr="005E1F93">
        <w:rPr>
          <w:bCs/>
        </w:rPr>
        <w:noBreakHyphen/>
        <w:t>18</w:t>
      </w:r>
      <w:r w:rsidR="001A6494" w:rsidRPr="005E1F93">
        <w:rPr>
          <w:bCs/>
        </w:rPr>
        <w:noBreakHyphen/>
        <w:t>920 of the 1976 Code is amended to read:</w:t>
      </w:r>
    </w:p>
    <w:p w:rsidR="008C4DD5"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920.</w:t>
      </w:r>
      <w:r w:rsidRPr="005E1F93">
        <w:tab/>
      </w:r>
      <w:r w:rsidRPr="005E1F93">
        <w:rPr>
          <w:u w:color="000000" w:themeColor="text1"/>
        </w:rPr>
        <w:t xml:space="preserve">A charter school established pursuant to Chapter 40, Title 59 shall report the data requested by the </w:t>
      </w:r>
      <w:r w:rsidRPr="005E1F93">
        <w:rPr>
          <w:strike/>
          <w:u w:color="000000" w:themeColor="text1"/>
        </w:rPr>
        <w:t>Department of Education</w:t>
      </w:r>
      <w:r w:rsidRPr="005E1F93">
        <w:rPr>
          <w:u w:color="000000" w:themeColor="text1"/>
        </w:rPr>
        <w:t xml:space="preserve"> </w:t>
      </w:r>
      <w:r w:rsidRPr="005E1F93">
        <w:rPr>
          <w:u w:val="single" w:color="000000" w:themeColor="text1"/>
        </w:rPr>
        <w:t>department</w:t>
      </w:r>
      <w:r w:rsidRPr="005E1F93">
        <w:rPr>
          <w:u w:color="000000" w:themeColor="text1"/>
        </w:rPr>
        <w:t xml:space="preserve"> necessary to generate a report card and a rating. The performance of students attending charter schools sponsored by the South Carolina Public Charter School District </w:t>
      </w:r>
      <w:r w:rsidRPr="005E1F93">
        <w:rPr>
          <w:bCs/>
          <w:iCs/>
          <w:u w:val="single" w:color="000000" w:themeColor="text1"/>
        </w:rPr>
        <w:t>or a registered institution of higher learning</w:t>
      </w:r>
      <w:r w:rsidRPr="005E1F93">
        <w:rPr>
          <w:bCs/>
          <w:iCs/>
          <w:u w:color="000000" w:themeColor="text1"/>
        </w:rPr>
        <w:t xml:space="preserve"> </w:t>
      </w:r>
      <w:r w:rsidRPr="005E1F93">
        <w:rPr>
          <w:u w:color="000000" w:themeColor="text1"/>
        </w:rPr>
        <w:t xml:space="preserve">must be included in the overall performance ratings of each school </w:t>
      </w:r>
      <w:r w:rsidRPr="005E1F93">
        <w:rPr>
          <w:strike/>
          <w:u w:color="000000" w:themeColor="text1"/>
        </w:rPr>
        <w:t>in the South Carolina Public Charter School District</w:t>
      </w:r>
      <w:r w:rsidRPr="005E1F93">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5</w:t>
      </w:r>
      <w:r w:rsidR="00D92F8B">
        <w:rPr>
          <w:bCs/>
        </w:rPr>
        <w:t>4</w:t>
      </w:r>
      <w:r w:rsidR="001A6494" w:rsidRPr="005E1F93">
        <w:rPr>
          <w:bCs/>
        </w:rPr>
        <w:t>.</w:t>
      </w:r>
      <w:r w:rsidR="001A6494" w:rsidRPr="005E1F93">
        <w:rPr>
          <w:bCs/>
        </w:rPr>
        <w:tab/>
        <w:t>Section 59</w:t>
      </w:r>
      <w:r w:rsidR="001A6494" w:rsidRPr="005E1F93">
        <w:rPr>
          <w:bCs/>
        </w:rPr>
        <w:noBreakHyphen/>
        <w:t>59</w:t>
      </w:r>
      <w:r w:rsidR="001A6494" w:rsidRPr="005E1F93">
        <w:rPr>
          <w:bCs/>
        </w:rPr>
        <w:noBreakHyphen/>
        <w:t>30 of the 1976 Code is repealed.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lastRenderedPageBreak/>
        <w:tab/>
      </w:r>
      <w:r w:rsidRPr="005E1F93">
        <w:rPr>
          <w:bCs/>
        </w:rPr>
        <w:t>PART IX</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Miscellaneous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rsidR="00D92F8B">
        <w:rPr>
          <w:u w:color="000000" w:themeColor="text1"/>
        </w:rPr>
        <w:t>55</w:t>
      </w:r>
      <w:r w:rsidR="001A6494" w:rsidRPr="005E1F93">
        <w:rPr>
          <w:u w:color="000000" w:themeColor="text1"/>
        </w:rPr>
        <w:t>.</w:t>
      </w:r>
      <w:r w:rsidR="001A6494" w:rsidRPr="005E1F93">
        <w:rPr>
          <w:u w:color="000000" w:themeColor="text1"/>
        </w:rPr>
        <w:tab/>
      </w:r>
      <w:r w:rsidR="001A6494" w:rsidRPr="005E1F93">
        <w:t>(A)</w:t>
      </w:r>
      <w:r w:rsidR="001A6494" w:rsidRPr="005E1F93">
        <w:tab/>
        <w:t>On or before August 1, 2021, the Legislative Audit Council shall study and publish a report detailing federal funding streams for programs and grants in elementary and secondary education in this State in total and shall break out the cost of overhead, compliance, and reporting incurred by the Department of Education, school districts, and local schools. Methods, assumptions, limitations, and procedures used in the study must be published as part of the final report.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Legislative Audit Council’s study shall focus 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Title I, Title II, and Title IV as related to the Elementary and Secondary Education Act of 1965, and as reauthorized by the No Child Left Behind Act of 2001, and Every Student Succeeds Act of 2017;</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Individuals with Disabilities Education Act of 2004;</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Head Start and Early Childhood Education;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teacher quality improvement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study and report must include, but is not limited to, the following considerations: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grant and program application costs as a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grant and program application policy requirements imposed on the State, as well as the fiscal impact associated with the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expenditures, annualized and projected for the life of each grant and program and for ten years after the grant or program expires or after federal funding is discontinued;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process to evaluate programs and grant costs of compliance, including an analysis of applicable federal regulations, as well as interviews with at least ten local school districts of varying size and two schools per district selected. Schools and districts that participate in the study will be held harmless;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both allowable and unallowable expenditures incurred from the programs and grants included in the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expenditures incurred requiring the use of state or local funds included in the cost of compliance;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(7)</w:t>
      </w:r>
      <w:r w:rsidRPr="005E1F93">
        <w:tab/>
        <w:t>“Maintenance of Effort” and “Supplement, Not Supplant” requirements included in the cost of compliance as a category of “minimum state and local spending required to receive grant.”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tab/>
        <w:t>(D)</w:t>
      </w:r>
      <w:r w:rsidRPr="005E1F93">
        <w:tab/>
        <w:t>Once complete, the report will be made public.</w:t>
      </w:r>
    </w:p>
    <w:p w:rsidR="001A6494"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56</w:t>
      </w:r>
      <w:r w:rsidR="001A6494" w:rsidRPr="005E1F93">
        <w:rPr>
          <w:u w:color="000000" w:themeColor="text1"/>
        </w:rPr>
        <w:t>.</w:t>
      </w:r>
      <w:r w:rsidR="001A6494" w:rsidRPr="005E1F9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1820" w:rsidRDefault="00D92F8B"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57</w:t>
      </w:r>
      <w:r w:rsidR="001A6494" w:rsidRPr="005E1F93">
        <w:rPr>
          <w:u w:color="000000" w:themeColor="text1"/>
        </w:rPr>
        <w:t>.</w:t>
      </w:r>
      <w:r w:rsidR="001A6494" w:rsidRPr="005E1F93">
        <w:rPr>
          <w:u w:color="000000" w:themeColor="text1"/>
        </w:rPr>
        <w:tab/>
        <w:t>Unless otherwise provided, 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EDB" w:rsidRDefault="00764EDB" w:rsidP="00764EDB">
      <w:pPr>
        <w:suppressAutoHyphens/>
      </w:pPr>
    </w:p>
    <w:sectPr w:rsidR="00764EDB" w:rsidSect="00914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B75" w:rsidRDefault="00621B75" w:rsidP="009F0C77">
      <w:r>
        <w:separator/>
      </w:r>
    </w:p>
  </w:endnote>
  <w:endnote w:type="continuationSeparator" w:id="0">
    <w:p w:rsidR="00621B75" w:rsidRDefault="00621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5A3F10-226F-4FE9-96B2-46946AC3E8CF}"/>
    <w:embedBold r:id="rId2" w:fontKey="{8B9ED83D-5E72-4D5E-AFD3-CBBB8C8000C3}"/>
    <w:embedItalic r:id="rId3" w:fontKey="{77A21E46-8FB7-4568-B45C-B1111DDF6691}"/>
    <w:embedBoldItalic r:id="rId4" w:fontKey="{C24552D2-C63F-429C-A8DE-0473E11F8536}"/>
  </w:font>
  <w:font w:name="Calibri">
    <w:panose1 w:val="020F0502020204030204"/>
    <w:charset w:val="00"/>
    <w:family w:val="swiss"/>
    <w:pitch w:val="variable"/>
    <w:sig w:usb0="E0002EFF" w:usb1="C000247B" w:usb2="00000009" w:usb3="00000000" w:csb0="000001FF" w:csb1="00000000"/>
    <w:embedRegular r:id="rId5" w:fontKey="{94BAA26F-EBEE-44A0-AAD6-E837459EBF5C}"/>
    <w:embedBold r:id="rId6" w:fontKey="{FDDE13F3-B8E2-4918-9439-9415414AAC7C}"/>
  </w:font>
  <w:font w:name="Segoe UI">
    <w:panose1 w:val="020B0502040204020203"/>
    <w:charset w:val="00"/>
    <w:family w:val="swiss"/>
    <w:pitch w:val="variable"/>
    <w:sig w:usb0="E4002EFF" w:usb1="C000E47F" w:usb2="00000009" w:usb3="00000000" w:csb0="000001FF" w:csb1="00000000"/>
    <w:embedRegular r:id="rId7" w:fontKey="{E64A0F63-7843-44F8-AB56-DF1061EB237F}"/>
  </w:font>
  <w:font w:name="Cambria">
    <w:panose1 w:val="02040503050406030204"/>
    <w:charset w:val="00"/>
    <w:family w:val="roman"/>
    <w:pitch w:val="variable"/>
    <w:sig w:usb0="E00006FF" w:usb1="420024FF" w:usb2="02000000" w:usb3="00000000" w:csb0="0000019F" w:csb1="00000000"/>
    <w:embedRegular r:id="rId8" w:fontKey="{9E0030E7-9059-41EE-9AD1-36125BE8BA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B75" w:rsidRPr="00196D86" w:rsidRDefault="00621B75" w:rsidP="00196D86">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764ED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B75" w:rsidRPr="00196D86" w:rsidRDefault="00621B75"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764E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B75" w:rsidRDefault="00621B75" w:rsidP="009F0C77">
      <w:r>
        <w:separator/>
      </w:r>
    </w:p>
  </w:footnote>
  <w:footnote w:type="continuationSeparator" w:id="0">
    <w:p w:rsidR="00621B75" w:rsidRDefault="00621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52AC"/>
    <w:rsid w:val="000263D9"/>
    <w:rsid w:val="00026C9A"/>
    <w:rsid w:val="000965A1"/>
    <w:rsid w:val="000C487D"/>
    <w:rsid w:val="000E1785"/>
    <w:rsid w:val="000F39F2"/>
    <w:rsid w:val="001023A4"/>
    <w:rsid w:val="0010776B"/>
    <w:rsid w:val="00133E66"/>
    <w:rsid w:val="00134ACF"/>
    <w:rsid w:val="00144E15"/>
    <w:rsid w:val="00196D86"/>
    <w:rsid w:val="001A4A62"/>
    <w:rsid w:val="001A6494"/>
    <w:rsid w:val="001A681E"/>
    <w:rsid w:val="001D08F2"/>
    <w:rsid w:val="001E575E"/>
    <w:rsid w:val="002037CA"/>
    <w:rsid w:val="002047A2"/>
    <w:rsid w:val="002321B6"/>
    <w:rsid w:val="0023696B"/>
    <w:rsid w:val="00250967"/>
    <w:rsid w:val="002759C5"/>
    <w:rsid w:val="00276EBE"/>
    <w:rsid w:val="00277DEE"/>
    <w:rsid w:val="00280D88"/>
    <w:rsid w:val="002848B1"/>
    <w:rsid w:val="00294ABE"/>
    <w:rsid w:val="002A3EB4"/>
    <w:rsid w:val="002C45EA"/>
    <w:rsid w:val="00325348"/>
    <w:rsid w:val="00393688"/>
    <w:rsid w:val="003D411E"/>
    <w:rsid w:val="003E3C1E"/>
    <w:rsid w:val="003E6148"/>
    <w:rsid w:val="003E7D04"/>
    <w:rsid w:val="00400EAA"/>
    <w:rsid w:val="0041760A"/>
    <w:rsid w:val="004203D7"/>
    <w:rsid w:val="00430AC3"/>
    <w:rsid w:val="00436764"/>
    <w:rsid w:val="004809EE"/>
    <w:rsid w:val="004B2A8B"/>
    <w:rsid w:val="00511EE9"/>
    <w:rsid w:val="00515AC1"/>
    <w:rsid w:val="00521E00"/>
    <w:rsid w:val="005616E4"/>
    <w:rsid w:val="00577C6C"/>
    <w:rsid w:val="0058501B"/>
    <w:rsid w:val="005B4F72"/>
    <w:rsid w:val="005C5AC4"/>
    <w:rsid w:val="0061228A"/>
    <w:rsid w:val="006215AA"/>
    <w:rsid w:val="00621B75"/>
    <w:rsid w:val="006340D9"/>
    <w:rsid w:val="00640B48"/>
    <w:rsid w:val="00643B8E"/>
    <w:rsid w:val="00653ECC"/>
    <w:rsid w:val="00665EBC"/>
    <w:rsid w:val="00680479"/>
    <w:rsid w:val="0069470D"/>
    <w:rsid w:val="006A476C"/>
    <w:rsid w:val="006C6A93"/>
    <w:rsid w:val="006D70BE"/>
    <w:rsid w:val="006E02F9"/>
    <w:rsid w:val="006F3F76"/>
    <w:rsid w:val="00701820"/>
    <w:rsid w:val="00753C04"/>
    <w:rsid w:val="00756946"/>
    <w:rsid w:val="00757F80"/>
    <w:rsid w:val="00764EDB"/>
    <w:rsid w:val="00771EEC"/>
    <w:rsid w:val="00786819"/>
    <w:rsid w:val="007A325A"/>
    <w:rsid w:val="007C3099"/>
    <w:rsid w:val="007E72BE"/>
    <w:rsid w:val="007F1523"/>
    <w:rsid w:val="007F509E"/>
    <w:rsid w:val="007F5799"/>
    <w:rsid w:val="007F6947"/>
    <w:rsid w:val="00834A12"/>
    <w:rsid w:val="0086753F"/>
    <w:rsid w:val="00872729"/>
    <w:rsid w:val="008C4DD5"/>
    <w:rsid w:val="008D7A72"/>
    <w:rsid w:val="008E524E"/>
    <w:rsid w:val="008F43B9"/>
    <w:rsid w:val="008F4429"/>
    <w:rsid w:val="009062AD"/>
    <w:rsid w:val="009145D3"/>
    <w:rsid w:val="00932670"/>
    <w:rsid w:val="009352BB"/>
    <w:rsid w:val="009627EB"/>
    <w:rsid w:val="00990668"/>
    <w:rsid w:val="009B397B"/>
    <w:rsid w:val="009C4EEF"/>
    <w:rsid w:val="009F0C77"/>
    <w:rsid w:val="009F4DD1"/>
    <w:rsid w:val="00A01D8E"/>
    <w:rsid w:val="00A64E80"/>
    <w:rsid w:val="00A741D9"/>
    <w:rsid w:val="00A85589"/>
    <w:rsid w:val="00A92AAA"/>
    <w:rsid w:val="00A9741D"/>
    <w:rsid w:val="00AB0576"/>
    <w:rsid w:val="00AD4B17"/>
    <w:rsid w:val="00B26FA6"/>
    <w:rsid w:val="00B53C64"/>
    <w:rsid w:val="00B741CB"/>
    <w:rsid w:val="00B87AF8"/>
    <w:rsid w:val="00B934F3"/>
    <w:rsid w:val="00BA39BA"/>
    <w:rsid w:val="00BB6347"/>
    <w:rsid w:val="00BD2134"/>
    <w:rsid w:val="00BF4189"/>
    <w:rsid w:val="00C038D8"/>
    <w:rsid w:val="00C045DD"/>
    <w:rsid w:val="00C3136F"/>
    <w:rsid w:val="00C3483A"/>
    <w:rsid w:val="00C74E9D"/>
    <w:rsid w:val="00C82FD3"/>
    <w:rsid w:val="00CB1014"/>
    <w:rsid w:val="00CC6B7B"/>
    <w:rsid w:val="00CD3619"/>
    <w:rsid w:val="00CF4447"/>
    <w:rsid w:val="00D239F9"/>
    <w:rsid w:val="00D24C61"/>
    <w:rsid w:val="00D405E7"/>
    <w:rsid w:val="00D40DD2"/>
    <w:rsid w:val="00D41D56"/>
    <w:rsid w:val="00D6260D"/>
    <w:rsid w:val="00D6662B"/>
    <w:rsid w:val="00D87908"/>
    <w:rsid w:val="00D92F8B"/>
    <w:rsid w:val="00D95E2F"/>
    <w:rsid w:val="00D970A9"/>
    <w:rsid w:val="00DB3AC0"/>
    <w:rsid w:val="00DC6813"/>
    <w:rsid w:val="00DE68F0"/>
    <w:rsid w:val="00DF2505"/>
    <w:rsid w:val="00DF3845"/>
    <w:rsid w:val="00DF7E17"/>
    <w:rsid w:val="00E77B9B"/>
    <w:rsid w:val="00E93D61"/>
    <w:rsid w:val="00EA2B89"/>
    <w:rsid w:val="00EB00A2"/>
    <w:rsid w:val="00EB1BF3"/>
    <w:rsid w:val="00EF3EEE"/>
    <w:rsid w:val="00F047E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9145D3"/>
    <w:rPr>
      <w:szCs w:val="21"/>
    </w:rPr>
  </w:style>
  <w:style w:type="paragraph" w:styleId="PlainText">
    <w:name w:val="Plain Text"/>
    <w:basedOn w:val="Normal"/>
    <w:link w:val="PlainTextChar"/>
    <w:uiPriority w:val="99"/>
    <w:unhideWhenUsed/>
    <w:rsid w:val="009145D3"/>
    <w:rPr>
      <w:rFonts w:eastAsiaTheme="minorHAnsi" w:cstheme="minorBidi"/>
      <w:szCs w:val="21"/>
    </w:rPr>
  </w:style>
  <w:style w:type="character" w:customStyle="1" w:styleId="BodyTextChar">
    <w:name w:val="Body Text Char"/>
    <w:basedOn w:val="DefaultParagraphFont"/>
    <w:link w:val="BodyText"/>
    <w:uiPriority w:val="99"/>
    <w:rsid w:val="009145D3"/>
  </w:style>
  <w:style w:type="paragraph" w:styleId="BodyText">
    <w:name w:val="Body Text"/>
    <w:basedOn w:val="Normal"/>
    <w:link w:val="BodyTextChar"/>
    <w:uiPriority w:val="99"/>
    <w:rsid w:val="009145D3"/>
    <w:rPr>
      <w:rFonts w:eastAsiaTheme="minorHAnsi" w:cstheme="minorBidi"/>
      <w:szCs w:val="22"/>
    </w:rPr>
  </w:style>
  <w:style w:type="character" w:customStyle="1" w:styleId="CommentTextChar">
    <w:name w:val="Comment Text Char"/>
    <w:basedOn w:val="DefaultParagraphFont"/>
    <w:link w:val="CommentText"/>
    <w:uiPriority w:val="99"/>
    <w:semiHidden/>
    <w:rsid w:val="009145D3"/>
    <w:rPr>
      <w:sz w:val="20"/>
      <w:szCs w:val="20"/>
    </w:rPr>
  </w:style>
  <w:style w:type="paragraph" w:styleId="CommentText">
    <w:name w:val="annotation text"/>
    <w:basedOn w:val="Normal"/>
    <w:link w:val="CommentTextChar"/>
    <w:uiPriority w:val="99"/>
    <w:semiHidden/>
    <w:unhideWhenUsed/>
    <w:rsid w:val="009145D3"/>
    <w:rPr>
      <w:rFonts w:eastAsiaTheme="minorHAnsi" w:cstheme="minorBidi"/>
      <w:sz w:val="20"/>
    </w:rPr>
  </w:style>
  <w:style w:type="character" w:customStyle="1" w:styleId="CommentSubjectChar">
    <w:name w:val="Comment Subject Char"/>
    <w:basedOn w:val="CommentTextChar"/>
    <w:link w:val="CommentSubject"/>
    <w:uiPriority w:val="99"/>
    <w:semiHidden/>
    <w:rsid w:val="009145D3"/>
    <w:rPr>
      <w:b/>
      <w:bCs/>
      <w:sz w:val="20"/>
      <w:szCs w:val="20"/>
    </w:rPr>
  </w:style>
  <w:style w:type="paragraph" w:styleId="CommentSubject">
    <w:name w:val="annotation subject"/>
    <w:basedOn w:val="CommentText"/>
    <w:next w:val="CommentText"/>
    <w:link w:val="CommentSubjectChar"/>
    <w:uiPriority w:val="99"/>
    <w:semiHidden/>
    <w:unhideWhenUsed/>
    <w:rsid w:val="009145D3"/>
    <w:rPr>
      <w:b/>
      <w:bCs/>
    </w:rPr>
  </w:style>
  <w:style w:type="paragraph" w:styleId="NormalWeb">
    <w:name w:val="Normal (Web)"/>
    <w:basedOn w:val="Normal"/>
    <w:uiPriority w:val="99"/>
    <w:unhideWhenUsed/>
    <w:rsid w:val="009145D3"/>
    <w:pPr>
      <w:spacing w:before="100" w:beforeAutospacing="1" w:after="100" w:afterAutospacing="1"/>
      <w:jc w:val="left"/>
    </w:pPr>
    <w:rPr>
      <w:sz w:val="24"/>
      <w:szCs w:val="24"/>
    </w:rPr>
  </w:style>
  <w:style w:type="paragraph" w:styleId="ListParagraph">
    <w:name w:val="List Paragraph"/>
    <w:basedOn w:val="Normal"/>
    <w:uiPriority w:val="34"/>
    <w:qFormat/>
    <w:rsid w:val="0091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38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42B97-A3ED-48EB-906E-F6406841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7D2EA269</Template>
  <TotalTime>0</TotalTime>
  <Pages>77</Pages>
  <Words>25816</Words>
  <Characters>144584</Characters>
  <Application>Microsoft Office Word</Application>
  <DocSecurity>0</DocSecurity>
  <Lines>3235</Lines>
  <Paragraphs>587</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170833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30, 2020) - South Carolina Legislature Online</dc:title>
  <dc:subject/>
  <dc:creator>Angie Morgan</dc:creator>
  <cp:keywords/>
  <dc:description/>
  <cp:lastModifiedBy>David Brunson</cp:lastModifiedBy>
  <cp:revision>2</cp:revision>
  <cp:lastPrinted>2020-01-30T19:52:00Z</cp:lastPrinted>
  <dcterms:created xsi:type="dcterms:W3CDTF">2020-01-30T20:22:00Z</dcterms:created>
  <dcterms:modified xsi:type="dcterms:W3CDTF">2020-01-30T20:22:00Z</dcterms:modified>
</cp:coreProperties>
</file>