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C7" w:rsidRDefault="00B25AC7" w:rsidP="00B25AC7">
      <w:pPr>
        <w:widowControl w:val="0"/>
        <w:jc w:val="center"/>
      </w:pPr>
      <w:r w:rsidRPr="00B25AC7">
        <w:rPr>
          <w:b/>
        </w:rPr>
        <w:t>South Carolina General Assembly</w:t>
      </w:r>
    </w:p>
    <w:p w:rsidR="00B25AC7" w:rsidRDefault="00B25AC7" w:rsidP="00B25AC7">
      <w:pPr>
        <w:widowControl w:val="0"/>
        <w:jc w:val="center"/>
      </w:pPr>
      <w:r>
        <w:t>124th Session, 2021-2022</w:t>
      </w:r>
    </w:p>
    <w:p w:rsidR="00B25AC7" w:rsidRDefault="00B25AC7" w:rsidP="00B25AC7">
      <w:pPr>
        <w:widowControl w:val="0"/>
        <w:jc w:val="left"/>
      </w:pPr>
    </w:p>
    <w:p w:rsidR="00B25AC7" w:rsidRDefault="00B25AC7" w:rsidP="00B25AC7">
      <w:pPr>
        <w:widowControl w:val="0"/>
        <w:jc w:val="left"/>
        <w:rPr>
          <w:b/>
        </w:rPr>
      </w:pPr>
      <w:r w:rsidRPr="00B25AC7">
        <w:rPr>
          <w:b/>
        </w:rPr>
        <w:t>H. 3032</w:t>
      </w:r>
    </w:p>
    <w:p w:rsidR="00B25AC7" w:rsidRDefault="00B25AC7" w:rsidP="00B25AC7">
      <w:pPr>
        <w:widowControl w:val="0"/>
        <w:jc w:val="left"/>
        <w:rPr>
          <w:b/>
        </w:rPr>
      </w:pPr>
    </w:p>
    <w:p w:rsidR="00B25AC7" w:rsidRDefault="00B25AC7" w:rsidP="00B25AC7">
      <w:pPr>
        <w:widowControl w:val="0"/>
        <w:jc w:val="left"/>
      </w:pPr>
      <w:r w:rsidRPr="00B25AC7">
        <w:rPr>
          <w:b/>
        </w:rPr>
        <w:t>STATUS INFORMATION</w:t>
      </w:r>
    </w:p>
    <w:p w:rsidR="00B25AC7" w:rsidRDefault="00B25AC7" w:rsidP="00B25AC7">
      <w:pPr>
        <w:widowControl w:val="0"/>
        <w:jc w:val="left"/>
      </w:pPr>
    </w:p>
    <w:p w:rsidR="00B25AC7" w:rsidRDefault="00B25AC7" w:rsidP="00B25AC7">
      <w:pPr>
        <w:widowControl w:val="0"/>
        <w:jc w:val="left"/>
      </w:pPr>
      <w:r>
        <w:t>General Bill</w:t>
      </w:r>
    </w:p>
    <w:p w:rsidR="00B25AC7" w:rsidRDefault="00AB3382" w:rsidP="00B25AC7">
      <w:pPr>
        <w:widowControl w:val="0"/>
        <w:jc w:val="left"/>
      </w:pPr>
      <w:r>
        <w:t>Sponsors: Reps. Gilliam, Atkinson, McCravy, Fry, Daning, V.S. Moss, Cobb</w:t>
      </w:r>
      <w:r>
        <w:noBreakHyphen/>
        <w:t>Hunter, Long, Pope, Caskey, Yow, McGarry, Huggins and T. Moore</w:t>
      </w:r>
    </w:p>
    <w:p w:rsidR="00B25AC7" w:rsidRDefault="00B25AC7" w:rsidP="00B25AC7">
      <w:pPr>
        <w:widowControl w:val="0"/>
        <w:jc w:val="left"/>
      </w:pPr>
      <w:r>
        <w:t>Document Path: l:\council\bills\nbd\11015dg21.docx</w:t>
      </w:r>
    </w:p>
    <w:p w:rsidR="00166769" w:rsidRDefault="00130A3B" w:rsidP="00B25AC7">
      <w:pPr>
        <w:widowControl w:val="0"/>
        <w:jc w:val="left"/>
      </w:pPr>
      <w:r>
        <w:t>Companion/Similar bill(s): 328, 3557, 3595, 4918</w:t>
      </w:r>
    </w:p>
    <w:p w:rsidR="00B25AC7" w:rsidRDefault="00B25AC7" w:rsidP="00B25AC7">
      <w:pPr>
        <w:widowControl w:val="0"/>
        <w:jc w:val="left"/>
      </w:pPr>
    </w:p>
    <w:p w:rsidR="00BF55DF" w:rsidRDefault="00BF55DF" w:rsidP="00B25AC7">
      <w:pPr>
        <w:widowControl w:val="0"/>
        <w:jc w:val="left"/>
      </w:pPr>
      <w:r>
        <w:t>Introduced in the House on January 12, 2021</w:t>
      </w:r>
    </w:p>
    <w:p w:rsidR="00BF55DF" w:rsidRPr="00BF55DF" w:rsidRDefault="00BF55DF" w:rsidP="00B25AC7">
      <w:pPr>
        <w:widowControl w:val="0"/>
        <w:jc w:val="left"/>
      </w:pPr>
      <w:r>
        <w:t xml:space="preserve">Currently residing in the House Committee on </w:t>
      </w:r>
      <w:r w:rsidRPr="00BF55DF">
        <w:rPr>
          <w:b/>
        </w:rPr>
        <w:t>Ways and Means</w:t>
      </w:r>
    </w:p>
    <w:p w:rsidR="00BF55DF" w:rsidRDefault="00BF55DF" w:rsidP="00B25AC7">
      <w:pPr>
        <w:widowControl w:val="0"/>
        <w:jc w:val="left"/>
      </w:pPr>
    </w:p>
    <w:p w:rsidR="00B25AC7" w:rsidRDefault="00764CB9" w:rsidP="00B25AC7">
      <w:pPr>
        <w:widowControl w:val="0"/>
        <w:jc w:val="left"/>
      </w:pPr>
      <w:r>
        <w:t>Summary: Retirement system, earning limitations upon return to work to covered employment in SCRS and SCPORS</w:t>
      </w:r>
    </w:p>
    <w:p w:rsidR="00B25AC7" w:rsidRDefault="00B25AC7" w:rsidP="00B25AC7">
      <w:pPr>
        <w:widowControl w:val="0"/>
        <w:jc w:val="left"/>
      </w:pPr>
    </w:p>
    <w:p w:rsidR="00B25AC7" w:rsidRDefault="00B25AC7" w:rsidP="00B25AC7">
      <w:pPr>
        <w:widowControl w:val="0"/>
        <w:jc w:val="left"/>
      </w:pPr>
    </w:p>
    <w:p w:rsidR="00B25AC7" w:rsidRDefault="00B25AC7" w:rsidP="00B25AC7">
      <w:pPr>
        <w:widowControl w:val="0"/>
        <w:tabs>
          <w:tab w:val="center" w:pos="590"/>
          <w:tab w:val="center" w:pos="1440"/>
          <w:tab w:val="left" w:pos="1872"/>
          <w:tab w:val="left" w:pos="9187"/>
        </w:tabs>
        <w:jc w:val="left"/>
      </w:pPr>
      <w:r w:rsidRPr="00B25AC7">
        <w:rPr>
          <w:b/>
        </w:rPr>
        <w:t>HISTORY OF LEGISLATIVE ACTIONS</w:t>
      </w:r>
    </w:p>
    <w:p w:rsidR="00B25AC7" w:rsidRDefault="00B25AC7" w:rsidP="00B25AC7">
      <w:pPr>
        <w:widowControl w:val="0"/>
        <w:tabs>
          <w:tab w:val="center" w:pos="590"/>
          <w:tab w:val="center" w:pos="1440"/>
          <w:tab w:val="left" w:pos="1872"/>
          <w:tab w:val="left" w:pos="9187"/>
        </w:tabs>
        <w:jc w:val="left"/>
      </w:pPr>
    </w:p>
    <w:p w:rsidR="00B25AC7" w:rsidRPr="00B25AC7" w:rsidRDefault="00B25AC7" w:rsidP="00B25AC7">
      <w:pPr>
        <w:widowControl w:val="0"/>
        <w:tabs>
          <w:tab w:val="center" w:pos="590"/>
          <w:tab w:val="center" w:pos="1440"/>
          <w:tab w:val="left" w:pos="1872"/>
          <w:tab w:val="left" w:pos="9187"/>
        </w:tabs>
        <w:jc w:val="left"/>
      </w:pPr>
      <w:r w:rsidRPr="00B25AC7">
        <w:rPr>
          <w:u w:val="single"/>
        </w:rPr>
        <w:tab/>
        <w:t>Date</w:t>
      </w:r>
      <w:r w:rsidRPr="00B25AC7">
        <w:rPr>
          <w:u w:val="single"/>
        </w:rPr>
        <w:tab/>
        <w:t>Body</w:t>
      </w:r>
      <w:r w:rsidRPr="00B25AC7">
        <w:rPr>
          <w:u w:val="single"/>
        </w:rPr>
        <w:tab/>
        <w:t>Action Description with journal page number</w:t>
      </w:r>
      <w:r w:rsidRPr="00B25AC7">
        <w:rPr>
          <w:u w:val="single"/>
        </w:rPr>
        <w:tab/>
      </w:r>
    </w:p>
    <w:p w:rsidR="00AB3382" w:rsidRDefault="00AB3382" w:rsidP="00AB3382">
      <w:pPr>
        <w:widowControl w:val="0"/>
        <w:tabs>
          <w:tab w:val="right" w:pos="1008"/>
          <w:tab w:val="left" w:pos="1152"/>
          <w:tab w:val="left" w:pos="1872"/>
          <w:tab w:val="left" w:pos="9187"/>
        </w:tabs>
        <w:ind w:left="2088" w:hanging="2088"/>
      </w:pPr>
      <w:r>
        <w:tab/>
        <w:t>12/9/2020</w:t>
      </w:r>
      <w:r>
        <w:tab/>
        <w:t>House</w:t>
      </w:r>
      <w:r>
        <w:tab/>
        <w:t>Prefiled</w:t>
      </w:r>
    </w:p>
    <w:p w:rsidR="00AB3382" w:rsidRDefault="00AB3382" w:rsidP="00AB338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C7201">
        <w:rPr>
          <w:b/>
        </w:rPr>
        <w:t>Ways and Means</w:t>
      </w:r>
    </w:p>
    <w:p w:rsidR="00AB3382" w:rsidRDefault="00AB3382" w:rsidP="00AB338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C7201">
          <w:rPr>
            <w:rStyle w:val="Hyperlink"/>
          </w:rPr>
          <w:t>House Journal</w:t>
        </w:r>
        <w:r w:rsidRPr="000C7201">
          <w:rPr>
            <w:rStyle w:val="Hyperlink"/>
          </w:rPr>
          <w:noBreakHyphen/>
          <w:t>page 43</w:t>
        </w:r>
      </w:hyperlink>
      <w:r>
        <w:t>)</w:t>
      </w:r>
    </w:p>
    <w:p w:rsidR="00AB3382" w:rsidRDefault="00AB3382" w:rsidP="00AB338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C7201">
        <w:rPr>
          <w:b/>
        </w:rPr>
        <w:t>Ways and Means</w:t>
      </w:r>
      <w:r>
        <w:t xml:space="preserve"> (</w:t>
      </w:r>
      <w:hyperlink r:id="rId8" w:history="1">
        <w:r w:rsidRPr="000C7201">
          <w:rPr>
            <w:rStyle w:val="Hyperlink"/>
          </w:rPr>
          <w:t>House Journal</w:t>
        </w:r>
        <w:r w:rsidRPr="000C7201">
          <w:rPr>
            <w:rStyle w:val="Hyperlink"/>
          </w:rPr>
          <w:noBreakHyphen/>
          <w:t>page 43</w:t>
        </w:r>
      </w:hyperlink>
      <w:r>
        <w:t>)</w:t>
      </w:r>
    </w:p>
    <w:p w:rsidR="00AB3382" w:rsidRDefault="00AB3382" w:rsidP="00AB3382">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AB3382" w:rsidRDefault="00AB3382" w:rsidP="00AB3382">
      <w:pPr>
        <w:widowControl w:val="0"/>
        <w:tabs>
          <w:tab w:val="right" w:pos="1008"/>
          <w:tab w:val="left" w:pos="1152"/>
          <w:tab w:val="left" w:pos="1872"/>
          <w:tab w:val="left" w:pos="9187"/>
        </w:tabs>
        <w:ind w:left="2088" w:hanging="2088"/>
      </w:pPr>
      <w:r>
        <w:tab/>
        <w:t>2/3/2021</w:t>
      </w:r>
      <w:r>
        <w:tab/>
        <w:t>House</w:t>
      </w:r>
      <w:r>
        <w:tab/>
        <w:t>Member(s) request name added as sponsor: Yow</w:t>
      </w:r>
    </w:p>
    <w:p w:rsidR="00AB3382" w:rsidRDefault="00AB3382" w:rsidP="00AB3382">
      <w:pPr>
        <w:widowControl w:val="0"/>
        <w:tabs>
          <w:tab w:val="right" w:pos="1008"/>
          <w:tab w:val="left" w:pos="1152"/>
          <w:tab w:val="left" w:pos="1872"/>
          <w:tab w:val="left" w:pos="9187"/>
        </w:tabs>
        <w:ind w:left="2088" w:hanging="2088"/>
      </w:pPr>
      <w:r>
        <w:tab/>
        <w:t>2/9/2021</w:t>
      </w:r>
      <w:r>
        <w:tab/>
        <w:t>House</w:t>
      </w:r>
      <w:r>
        <w:tab/>
        <w:t>Member(s) request name added as sponsor: McGarry</w:t>
      </w:r>
    </w:p>
    <w:p w:rsidR="00AB3382" w:rsidRDefault="00AB3382" w:rsidP="00AB3382">
      <w:pPr>
        <w:widowControl w:val="0"/>
        <w:tabs>
          <w:tab w:val="right" w:pos="1008"/>
          <w:tab w:val="left" w:pos="1152"/>
          <w:tab w:val="left" w:pos="1872"/>
          <w:tab w:val="left" w:pos="9187"/>
        </w:tabs>
        <w:ind w:left="2088" w:hanging="2088"/>
      </w:pPr>
      <w:r>
        <w:tab/>
        <w:t>3/2/2021</w:t>
      </w:r>
      <w:r>
        <w:tab/>
        <w:t>House</w:t>
      </w:r>
      <w:r>
        <w:tab/>
        <w:t>Member(s) request name added as sponsor: Huggins, T.Moore</w:t>
      </w:r>
    </w:p>
    <w:p w:rsidR="00AB3382" w:rsidRDefault="00AB3382" w:rsidP="00AB3382">
      <w:pPr>
        <w:widowControl w:val="0"/>
        <w:tabs>
          <w:tab w:val="right" w:pos="1008"/>
          <w:tab w:val="left" w:pos="1152"/>
          <w:tab w:val="left" w:pos="1872"/>
          <w:tab w:val="left" w:pos="9187"/>
        </w:tabs>
        <w:ind w:left="2088" w:hanging="2088"/>
      </w:pPr>
    </w:p>
    <w:p w:rsidR="00B25AC7" w:rsidRDefault="00B25AC7" w:rsidP="00B25A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5AC7">
          <w:rPr>
            <w:rStyle w:val="Hyperlink"/>
          </w:rPr>
          <w:t>legislative information</w:t>
        </w:r>
      </w:hyperlink>
      <w:r>
        <w:t xml:space="preserve"> at the website</w:t>
      </w:r>
    </w:p>
    <w:p w:rsidR="00B25AC7" w:rsidRDefault="00B25AC7" w:rsidP="00B25AC7">
      <w:pPr>
        <w:widowControl w:val="0"/>
        <w:tabs>
          <w:tab w:val="right" w:pos="1008"/>
          <w:tab w:val="left" w:pos="1152"/>
          <w:tab w:val="left" w:pos="1872"/>
          <w:tab w:val="left" w:pos="9187"/>
        </w:tabs>
        <w:ind w:left="2088" w:hanging="2088"/>
        <w:jc w:val="left"/>
      </w:pPr>
    </w:p>
    <w:p w:rsidR="00B25AC7" w:rsidRPr="00B25AC7" w:rsidRDefault="00B25AC7" w:rsidP="00B25AC7">
      <w:pPr>
        <w:widowControl w:val="0"/>
        <w:tabs>
          <w:tab w:val="right" w:pos="1008"/>
          <w:tab w:val="left" w:pos="1152"/>
          <w:tab w:val="left" w:pos="1872"/>
          <w:tab w:val="left" w:pos="9187"/>
        </w:tabs>
        <w:ind w:left="2088" w:hanging="2088"/>
        <w:jc w:val="left"/>
      </w:pPr>
    </w:p>
    <w:p w:rsidR="00B25AC7" w:rsidRDefault="00B25AC7" w:rsidP="00B25AC7">
      <w:pPr>
        <w:widowControl w:val="0"/>
        <w:jc w:val="left"/>
      </w:pPr>
      <w:r w:rsidRPr="00B25AC7">
        <w:rPr>
          <w:b/>
        </w:rPr>
        <w:t>VERSIONS OF THIS BILL</w:t>
      </w:r>
    </w:p>
    <w:p w:rsidR="00B25AC7" w:rsidRDefault="00B25AC7" w:rsidP="00B25AC7">
      <w:pPr>
        <w:widowControl w:val="0"/>
        <w:jc w:val="left"/>
      </w:pPr>
    </w:p>
    <w:p w:rsidR="00B25AC7" w:rsidRDefault="00200E79" w:rsidP="00B25AC7">
      <w:pPr>
        <w:widowControl w:val="0"/>
        <w:jc w:val="left"/>
      </w:pPr>
      <w:hyperlink r:id="rId10" w:history="1">
        <w:r w:rsidR="00B25AC7">
          <w:rPr>
            <w:rStyle w:val="Hyperlink"/>
          </w:rPr>
          <w:t>12/9/2020</w:t>
        </w:r>
      </w:hyperlink>
    </w:p>
    <w:p w:rsidR="00B25AC7" w:rsidRDefault="00B25AC7" w:rsidP="00B25AC7"/>
    <w:p w:rsidR="00B25AC7" w:rsidRDefault="00B25AC7" w:rsidP="00B25AC7">
      <w:pPr>
        <w:sectPr w:rsidR="00B25AC7" w:rsidSect="00B25AC7">
          <w:pgSz w:w="12240" w:h="15840" w:code="1"/>
          <w:pgMar w:top="1080" w:right="1440" w:bottom="1080" w:left="1440" w:header="720" w:footer="720" w:gutter="0"/>
          <w:cols w:space="720"/>
          <w:noEndnote/>
          <w:docGrid w:linePitch="360"/>
        </w:sectPr>
      </w:pPr>
    </w:p>
    <w:p w:rsidR="001B4D41" w:rsidRDefault="001B4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1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E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A10">
        <w:rPr>
          <w:color w:val="000000" w:themeColor="text1"/>
          <w:u w:color="000000" w:themeColor="text1"/>
        </w:rPr>
        <w:t>TO AMEND SECTIONS 9</w:t>
      </w:r>
      <w:r w:rsidR="001C5DC6">
        <w:rPr>
          <w:color w:val="000000" w:themeColor="text1"/>
          <w:u w:color="000000" w:themeColor="text1"/>
        </w:rPr>
        <w:noBreakHyphen/>
      </w:r>
      <w:r w:rsidRPr="00132A10">
        <w:rPr>
          <w:color w:val="000000" w:themeColor="text1"/>
          <w:u w:color="000000" w:themeColor="text1"/>
        </w:rPr>
        <w:t>1</w:t>
      </w:r>
      <w:r w:rsidR="001C5DC6">
        <w:rPr>
          <w:color w:val="000000" w:themeColor="text1"/>
          <w:u w:color="000000" w:themeColor="text1"/>
        </w:rPr>
        <w:noBreakHyphen/>
      </w:r>
      <w:r w:rsidRPr="00132A10">
        <w:rPr>
          <w:color w:val="000000" w:themeColor="text1"/>
          <w:u w:color="000000" w:themeColor="text1"/>
        </w:rPr>
        <w:t>1790 AND 9</w:t>
      </w:r>
      <w:r w:rsidR="001C5DC6">
        <w:rPr>
          <w:color w:val="000000" w:themeColor="text1"/>
          <w:u w:color="000000" w:themeColor="text1"/>
        </w:rPr>
        <w:noBreakHyphen/>
      </w:r>
      <w:r w:rsidRPr="00132A10">
        <w:rPr>
          <w:color w:val="000000" w:themeColor="text1"/>
          <w:u w:color="000000" w:themeColor="text1"/>
        </w:rPr>
        <w:t>11</w:t>
      </w:r>
      <w:r w:rsidR="001C5DC6">
        <w:rPr>
          <w:color w:val="000000" w:themeColor="text1"/>
          <w:u w:color="000000" w:themeColor="text1"/>
        </w:rPr>
        <w:noBreakHyphen/>
      </w:r>
      <w:r w:rsidRPr="00132A10">
        <w:rPr>
          <w:color w:val="000000" w:themeColor="text1"/>
          <w:u w:color="000000" w:themeColor="text1"/>
        </w:rPr>
        <w:t>90, CODE OF LAWS OF SOUTH CAROLINA, 1976,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F</w:t>
      </w:r>
      <w:r>
        <w:rPr>
          <w:color w:val="000000" w:themeColor="text1"/>
          <w:u w:color="000000" w:themeColor="text1"/>
        </w:rPr>
        <w:t>IF</w:t>
      </w:r>
      <w:r w:rsidRPr="00132A10">
        <w:rPr>
          <w:color w:val="000000" w:themeColor="text1"/>
          <w:u w:color="000000" w:themeColor="text1"/>
        </w:rPr>
        <w:t>TY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1BB" w:rsidRDefault="00AE3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1BB" w:rsidRDefault="00AE3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1.</w:t>
      </w:r>
      <w:r w:rsidRPr="00132A10">
        <w:rPr>
          <w:color w:val="000000" w:themeColor="text1"/>
          <w:u w:color="000000" w:themeColor="text1"/>
        </w:rPr>
        <w:tab/>
        <w:t>Section 9</w:t>
      </w:r>
      <w:r w:rsidR="001C5DC6">
        <w:rPr>
          <w:color w:val="000000" w:themeColor="text1"/>
          <w:u w:color="000000" w:themeColor="text1"/>
        </w:rPr>
        <w:noBreakHyphen/>
      </w:r>
      <w:r w:rsidRPr="00132A10">
        <w:rPr>
          <w:color w:val="000000" w:themeColor="text1"/>
          <w:u w:color="000000" w:themeColor="text1"/>
        </w:rPr>
        <w:t>1</w:t>
      </w:r>
      <w:r w:rsidR="001C5DC6">
        <w:rPr>
          <w:color w:val="000000" w:themeColor="text1"/>
          <w:u w:color="000000" w:themeColor="text1"/>
        </w:rPr>
        <w:noBreakHyphen/>
      </w:r>
      <w:r w:rsidRPr="00132A10">
        <w:rPr>
          <w:color w:val="000000" w:themeColor="text1"/>
          <w:u w:color="000000" w:themeColor="text1"/>
        </w:rPr>
        <w:t>1790(A)(1) of the 1976 Code is amended to read:</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“(1)</w:t>
      </w:r>
      <w:r w:rsidRPr="00132A10">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w:t>
      </w:r>
      <w:r w:rsidRPr="00132A10">
        <w:rPr>
          <w:color w:val="000000" w:themeColor="text1"/>
          <w:u w:val="single" w:color="000000" w:themeColor="text1"/>
        </w:rPr>
        <w:t>ty</w:t>
      </w:r>
      <w:r w:rsidRPr="00132A10">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ift</w:t>
      </w:r>
      <w:r w:rsidRPr="00132A10">
        <w:rPr>
          <w:color w:val="000000" w:themeColor="text1"/>
          <w:u w:val="single" w:color="000000" w:themeColor="text1"/>
        </w:rPr>
        <w:t>y</w:t>
      </w:r>
      <w:r w:rsidRPr="00132A10">
        <w:rPr>
          <w:color w:val="000000" w:themeColor="text1"/>
          <w:u w:color="000000" w:themeColor="text1"/>
        </w:rPr>
        <w:t xml:space="preserve"> thousand dollars in a calendar year, the member</w:t>
      </w:r>
      <w:r w:rsidR="001C5DC6" w:rsidRPr="001C5DC6">
        <w:rPr>
          <w:color w:val="000000" w:themeColor="text1"/>
          <w:u w:color="000000" w:themeColor="text1"/>
        </w:rPr>
        <w:t>’</w:t>
      </w:r>
      <w:r w:rsidRPr="00132A10">
        <w:rPr>
          <w:color w:val="000000" w:themeColor="text1"/>
          <w:u w:color="000000" w:themeColor="text1"/>
        </w:rPr>
        <w:t>s allowance must be discontinued during his period of service in the remainder of the calendar year. If the employment continues for at least forty</w:t>
      </w:r>
      <w:r w:rsidR="001C5DC6">
        <w:rPr>
          <w:color w:val="000000" w:themeColor="text1"/>
          <w:u w:color="000000" w:themeColor="text1"/>
        </w:rPr>
        <w:noBreakHyphen/>
      </w:r>
      <w:r w:rsidRPr="00132A10">
        <w:rPr>
          <w:color w:val="000000" w:themeColor="text1"/>
          <w:u w:color="000000" w:themeColor="text1"/>
        </w:rPr>
        <w:t>eight consecutive months, the provisions of Section 9</w:t>
      </w:r>
      <w:r w:rsidR="001C5DC6">
        <w:rPr>
          <w:color w:val="000000" w:themeColor="text1"/>
          <w:u w:color="000000" w:themeColor="text1"/>
        </w:rPr>
        <w:noBreakHyphen/>
      </w:r>
      <w:r w:rsidRPr="00132A10">
        <w:rPr>
          <w:color w:val="000000" w:themeColor="text1"/>
          <w:u w:color="000000" w:themeColor="text1"/>
        </w:rPr>
        <w:t>1</w:t>
      </w:r>
      <w:r w:rsidR="001C5DC6">
        <w:rPr>
          <w:color w:val="000000" w:themeColor="text1"/>
          <w:u w:color="000000" w:themeColor="text1"/>
        </w:rPr>
        <w:noBreakHyphen/>
      </w:r>
      <w:r w:rsidRPr="00132A10">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001C5DC6" w:rsidRPr="001C5DC6">
        <w:rPr>
          <w:color w:val="000000" w:themeColor="text1"/>
          <w:u w:color="000000" w:themeColor="text1"/>
        </w:rPr>
        <w:t>’</w:t>
      </w:r>
      <w:r w:rsidRPr="00132A10">
        <w:rPr>
          <w:color w:val="000000" w:themeColor="text1"/>
          <w:u w:color="000000" w:themeColor="text1"/>
        </w:rPr>
        <w:t xml:space="preserve">s retirement allowance is suspended while the member remains employed by the participating employer. If an employer fails to notify the system of </w:t>
      </w:r>
      <w:r w:rsidRPr="00132A10">
        <w:rPr>
          <w:color w:val="000000" w:themeColor="text1"/>
          <w:u w:color="000000" w:themeColor="text1"/>
        </w:rPr>
        <w:lastRenderedPageBreak/>
        <w:t>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2.</w:t>
      </w:r>
      <w:r w:rsidRPr="00132A10">
        <w:rPr>
          <w:color w:val="000000" w:themeColor="text1"/>
          <w:u w:color="000000" w:themeColor="text1"/>
        </w:rPr>
        <w:tab/>
        <w:t>Section 9</w:t>
      </w:r>
      <w:r w:rsidR="001C5DC6">
        <w:rPr>
          <w:color w:val="000000" w:themeColor="text1"/>
          <w:u w:color="000000" w:themeColor="text1"/>
        </w:rPr>
        <w:noBreakHyphen/>
      </w:r>
      <w:r w:rsidRPr="00132A10">
        <w:rPr>
          <w:color w:val="000000" w:themeColor="text1"/>
          <w:u w:color="000000" w:themeColor="text1"/>
        </w:rPr>
        <w:t>11</w:t>
      </w:r>
      <w:r w:rsidR="001C5DC6">
        <w:rPr>
          <w:color w:val="000000" w:themeColor="text1"/>
          <w:u w:color="000000" w:themeColor="text1"/>
        </w:rPr>
        <w:noBreakHyphen/>
      </w:r>
      <w:r w:rsidRPr="00132A10">
        <w:rPr>
          <w:color w:val="000000" w:themeColor="text1"/>
          <w:u w:color="000000" w:themeColor="text1"/>
        </w:rPr>
        <w:t>90(4)(a)(i) of the 1976 Code is amended to read:</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“(i)</w:t>
      </w:r>
      <w:r w:rsidRPr="00132A10">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w:t>
      </w:r>
      <w:r w:rsidRPr="00132A10">
        <w:rPr>
          <w:color w:val="000000" w:themeColor="text1"/>
          <w:u w:val="single" w:color="000000" w:themeColor="text1"/>
        </w:rPr>
        <w:t>ty</w:t>
      </w:r>
      <w:r w:rsidRPr="00132A10">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w:t>
      </w:r>
      <w:r>
        <w:rPr>
          <w:color w:val="000000" w:themeColor="text1"/>
          <w:u w:val="single" w:color="000000" w:themeColor="text1"/>
        </w:rPr>
        <w:t>if</w:t>
      </w:r>
      <w:r w:rsidRPr="00132A10">
        <w:rPr>
          <w:color w:val="000000" w:themeColor="text1"/>
          <w:u w:val="single" w:color="000000" w:themeColor="text1"/>
        </w:rPr>
        <w:t>ty</w:t>
      </w:r>
      <w:r w:rsidRPr="00132A10">
        <w:rPr>
          <w:color w:val="000000" w:themeColor="text1"/>
          <w:u w:color="000000" w:themeColor="text1"/>
        </w:rPr>
        <w:t xml:space="preserve"> thousand dollars in a calendar year, the member</w:t>
      </w:r>
      <w:r w:rsidR="001C5DC6" w:rsidRPr="001C5DC6">
        <w:rPr>
          <w:color w:val="000000" w:themeColor="text1"/>
          <w:u w:color="000000" w:themeColor="text1"/>
        </w:rPr>
        <w:t>’</w:t>
      </w:r>
      <w:r w:rsidRPr="00132A10">
        <w:rPr>
          <w:color w:val="000000" w:themeColor="text1"/>
          <w:u w:color="000000" w:themeColor="text1"/>
        </w:rPr>
        <w:t>s retirement allowance must be discontinued during the member</w:t>
      </w:r>
      <w:r w:rsidR="001C5DC6" w:rsidRPr="001C5DC6">
        <w:rPr>
          <w:color w:val="000000" w:themeColor="text1"/>
          <w:u w:color="000000" w:themeColor="text1"/>
        </w:rPr>
        <w:t>’</w:t>
      </w:r>
      <w:r w:rsidRPr="00132A10">
        <w:rPr>
          <w:color w:val="000000" w:themeColor="text1"/>
          <w:u w:color="000000" w:themeColor="text1"/>
        </w:rPr>
        <w:t>s period of service in the remainder of the calendar year. If the employment continues for at least forty</w:t>
      </w:r>
      <w:r w:rsidR="001C5DC6">
        <w:rPr>
          <w:color w:val="000000" w:themeColor="text1"/>
          <w:u w:color="000000" w:themeColor="text1"/>
        </w:rPr>
        <w:noBreakHyphen/>
      </w:r>
      <w:r w:rsidRPr="00132A10">
        <w:rPr>
          <w:color w:val="000000" w:themeColor="text1"/>
          <w:u w:color="000000" w:themeColor="text1"/>
        </w:rPr>
        <w:t>eight consecutive months, the provisions of Section 9</w:t>
      </w:r>
      <w:r w:rsidR="001C5DC6">
        <w:rPr>
          <w:color w:val="000000" w:themeColor="text1"/>
          <w:u w:color="000000" w:themeColor="text1"/>
        </w:rPr>
        <w:noBreakHyphen/>
      </w:r>
      <w:r w:rsidRPr="00132A10">
        <w:rPr>
          <w:color w:val="000000" w:themeColor="text1"/>
          <w:u w:color="000000" w:themeColor="text1"/>
        </w:rPr>
        <w:t>11</w:t>
      </w:r>
      <w:r w:rsidR="001C5DC6">
        <w:rPr>
          <w:color w:val="000000" w:themeColor="text1"/>
          <w:u w:color="000000" w:themeColor="text1"/>
        </w:rPr>
        <w:noBreakHyphen/>
      </w:r>
      <w:r w:rsidRPr="00132A10">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1C5DC6" w:rsidRPr="001C5DC6">
        <w:rPr>
          <w:color w:val="000000" w:themeColor="text1"/>
          <w:u w:color="000000" w:themeColor="text1"/>
        </w:rPr>
        <w:t>’</w:t>
      </w:r>
      <w:r w:rsidRPr="00132A10">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r>
        <w:rPr>
          <w:color w:val="000000" w:themeColor="text1"/>
          <w:u w:color="000000" w:themeColor="text1"/>
        </w:rPr>
        <w:t xml:space="preserve">  </w:t>
      </w:r>
      <w:r>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1F5EAA" w:rsidRPr="00132A10"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1BB" w:rsidRDefault="001F5EAA" w:rsidP="001F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A10">
        <w:rPr>
          <w:color w:val="000000" w:themeColor="text1"/>
          <w:u w:color="000000" w:themeColor="text1"/>
        </w:rPr>
        <w:t>SECTION</w:t>
      </w:r>
      <w:r w:rsidRPr="00132A10">
        <w:rPr>
          <w:color w:val="000000" w:themeColor="text1"/>
          <w:u w:color="000000" w:themeColor="text1"/>
        </w:rPr>
        <w:tab/>
        <w:t>3.</w:t>
      </w:r>
      <w:r w:rsidRPr="00132A10">
        <w:rPr>
          <w:color w:val="000000" w:themeColor="text1"/>
          <w:u w:color="000000" w:themeColor="text1"/>
        </w:rPr>
        <w:tab/>
      </w:r>
      <w:r>
        <w:t>This act takes effect upon approval by the Governor.</w:t>
      </w:r>
    </w:p>
    <w:p w:rsidR="00954EA4" w:rsidRDefault="001C5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AC7" w:rsidRDefault="00B25AC7" w:rsidP="00B25AC7">
      <w:pPr>
        <w:suppressAutoHyphens/>
      </w:pPr>
    </w:p>
    <w:sectPr w:rsidR="00B25AC7" w:rsidSect="00B25A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BB" w:rsidRDefault="00AE31BB" w:rsidP="009F0C77">
      <w:r>
        <w:separator/>
      </w:r>
    </w:p>
  </w:endnote>
  <w:endnote w:type="continuationSeparator" w:id="0">
    <w:p w:rsidR="00AE31BB" w:rsidRDefault="00AE3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78FA5E-C118-4080-9B29-AF1C9D8441A3}"/>
    <w:embedBold r:id="rId2" w:fontKey="{8B4601B8-58F5-4ABA-8EBC-8097AD5E84ED}"/>
  </w:font>
  <w:font w:name="Calibri">
    <w:panose1 w:val="020F0502020204030204"/>
    <w:charset w:val="00"/>
    <w:family w:val="swiss"/>
    <w:pitch w:val="variable"/>
    <w:sig w:usb0="E4002EFF" w:usb1="C000247B" w:usb2="00000009" w:usb3="00000000" w:csb0="000001FF" w:csb1="00000000"/>
    <w:embedRegular r:id="rId3" w:fontKey="{E803879D-E1EC-4071-875A-597C709084AB}"/>
  </w:font>
  <w:font w:name="Segoe UI">
    <w:panose1 w:val="020B0502040204020203"/>
    <w:charset w:val="00"/>
    <w:family w:val="swiss"/>
    <w:pitch w:val="variable"/>
    <w:sig w:usb0="E4002EFF" w:usb1="C000E47F" w:usb2="00000009" w:usb3="00000000" w:csb0="000001FF" w:csb1="00000000"/>
    <w:embedRegular r:id="rId4" w:fontKey="{E68B3248-3993-4F6F-89D2-A18B5D1E1F8E}"/>
  </w:font>
  <w:font w:name="Cambria">
    <w:panose1 w:val="02040503050406030204"/>
    <w:charset w:val="00"/>
    <w:family w:val="roman"/>
    <w:pitch w:val="variable"/>
    <w:sig w:usb0="E00006FF" w:usb1="420024FF" w:usb2="02000000" w:usb3="00000000" w:csb0="0000019F" w:csb1="00000000"/>
    <w:embedRegular r:id="rId5" w:fontKey="{55A8F04B-FAD2-4151-986D-A603414E60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AC7" w:rsidRPr="001B4D41" w:rsidRDefault="00B25AC7" w:rsidP="001B4D41">
    <w:pPr>
      <w:pStyle w:val="Footer"/>
      <w:tabs>
        <w:tab w:val="clear" w:pos="4680"/>
        <w:tab w:val="clear" w:pos="9360"/>
        <w:tab w:val="center" w:pos="2995"/>
      </w:tabs>
      <w:spacing w:before="120"/>
    </w:pPr>
    <w:r>
      <w:t>[3032]</w:t>
    </w:r>
    <w:r>
      <w:tab/>
    </w:r>
    <w:r>
      <w:fldChar w:fldCharType="begin"/>
    </w:r>
    <w:r>
      <w:instrText xml:space="preserve"> PAGE  \* MERGEFORMAT </w:instrText>
    </w:r>
    <w:r>
      <w:fldChar w:fldCharType="separate"/>
    </w:r>
    <w:r w:rsidR="00130A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BB" w:rsidRDefault="00AE31BB" w:rsidP="009F0C77">
      <w:r>
        <w:separator/>
      </w:r>
    </w:p>
  </w:footnote>
  <w:footnote w:type="continuationSeparator" w:id="0">
    <w:p w:rsidR="00AE31BB" w:rsidRDefault="00AE3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5DG21"/>
    <w:docVar w:name="CoverBillType" w:val="b"/>
    <w:docVar w:name="DocPath" w:val="L:\Council\bills\NBD\11015DG21.DOCX"/>
    <w:docVar w:name="dvBillNumber" w:val="3032"/>
    <w:docVar w:name="dvBillNumberPrefix" w:val="H. "/>
    <w:docVar w:name="dvOriginalBody" w:val="House"/>
    <w:docVar w:name="dvSteno" w:val="NBD"/>
    <w:docVar w:name="NameofBody" w:val="h"/>
    <w:docVar w:name="vGroup2" w:val="Council"/>
  </w:docVars>
  <w:rsids>
    <w:rsidRoot w:val="00AE31BB"/>
    <w:rsid w:val="00011869"/>
    <w:rsid w:val="00015CD6"/>
    <w:rsid w:val="000E0100"/>
    <w:rsid w:val="000E1785"/>
    <w:rsid w:val="000F40FA"/>
    <w:rsid w:val="000F59C2"/>
    <w:rsid w:val="001035F1"/>
    <w:rsid w:val="0010776B"/>
    <w:rsid w:val="00130A3B"/>
    <w:rsid w:val="00132160"/>
    <w:rsid w:val="00133E66"/>
    <w:rsid w:val="001435A3"/>
    <w:rsid w:val="00146ED3"/>
    <w:rsid w:val="00151044"/>
    <w:rsid w:val="00166769"/>
    <w:rsid w:val="001B4D41"/>
    <w:rsid w:val="001C5DC6"/>
    <w:rsid w:val="001D08F2"/>
    <w:rsid w:val="001D3A58"/>
    <w:rsid w:val="001D525B"/>
    <w:rsid w:val="001D7F4F"/>
    <w:rsid w:val="001F5EAA"/>
    <w:rsid w:val="00205238"/>
    <w:rsid w:val="002321B6"/>
    <w:rsid w:val="00232912"/>
    <w:rsid w:val="00250967"/>
    <w:rsid w:val="002543C8"/>
    <w:rsid w:val="0025541D"/>
    <w:rsid w:val="00284AAE"/>
    <w:rsid w:val="002B58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9AB"/>
    <w:rsid w:val="004E7D54"/>
    <w:rsid w:val="00524F02"/>
    <w:rsid w:val="005273C6"/>
    <w:rsid w:val="00530A69"/>
    <w:rsid w:val="00545593"/>
    <w:rsid w:val="00556EBF"/>
    <w:rsid w:val="00577C6C"/>
    <w:rsid w:val="005A13AB"/>
    <w:rsid w:val="005A62FE"/>
    <w:rsid w:val="005C2FE2"/>
    <w:rsid w:val="005E2BC9"/>
    <w:rsid w:val="00605102"/>
    <w:rsid w:val="006215AA"/>
    <w:rsid w:val="006913C9"/>
    <w:rsid w:val="0069470D"/>
    <w:rsid w:val="006D58AA"/>
    <w:rsid w:val="00734F00"/>
    <w:rsid w:val="00736959"/>
    <w:rsid w:val="00764CB9"/>
    <w:rsid w:val="007A70AE"/>
    <w:rsid w:val="007D0FDD"/>
    <w:rsid w:val="008362E8"/>
    <w:rsid w:val="0085786E"/>
    <w:rsid w:val="008A1768"/>
    <w:rsid w:val="008A489F"/>
    <w:rsid w:val="008F0F33"/>
    <w:rsid w:val="008F4429"/>
    <w:rsid w:val="0094021A"/>
    <w:rsid w:val="00954EA4"/>
    <w:rsid w:val="009A5264"/>
    <w:rsid w:val="009B44AF"/>
    <w:rsid w:val="009C6A0B"/>
    <w:rsid w:val="009F0C77"/>
    <w:rsid w:val="009F4DD1"/>
    <w:rsid w:val="00A0017A"/>
    <w:rsid w:val="00A02543"/>
    <w:rsid w:val="00A41684"/>
    <w:rsid w:val="00A64E80"/>
    <w:rsid w:val="00A72BCD"/>
    <w:rsid w:val="00A741D9"/>
    <w:rsid w:val="00A833AB"/>
    <w:rsid w:val="00A9655C"/>
    <w:rsid w:val="00A9741D"/>
    <w:rsid w:val="00AB3382"/>
    <w:rsid w:val="00AC34A2"/>
    <w:rsid w:val="00AD1C9A"/>
    <w:rsid w:val="00AD4B17"/>
    <w:rsid w:val="00AE31BB"/>
    <w:rsid w:val="00B25AC7"/>
    <w:rsid w:val="00B412D4"/>
    <w:rsid w:val="00B43069"/>
    <w:rsid w:val="00B64FFF"/>
    <w:rsid w:val="00BE3C22"/>
    <w:rsid w:val="00BF55DF"/>
    <w:rsid w:val="00C0345E"/>
    <w:rsid w:val="00C21ABE"/>
    <w:rsid w:val="00C31C95"/>
    <w:rsid w:val="00C3483A"/>
    <w:rsid w:val="00C74E9D"/>
    <w:rsid w:val="00C826DD"/>
    <w:rsid w:val="00C82FD3"/>
    <w:rsid w:val="00C92819"/>
    <w:rsid w:val="00CB357A"/>
    <w:rsid w:val="00CC6B7B"/>
    <w:rsid w:val="00CD2089"/>
    <w:rsid w:val="00CF5100"/>
    <w:rsid w:val="00D4328F"/>
    <w:rsid w:val="00D73A67"/>
    <w:rsid w:val="00D970A9"/>
    <w:rsid w:val="00DF2F65"/>
    <w:rsid w:val="00DF3845"/>
    <w:rsid w:val="00E41911"/>
    <w:rsid w:val="00E44B57"/>
    <w:rsid w:val="00E92EEF"/>
    <w:rsid w:val="00EE64D9"/>
    <w:rsid w:val="00EF2368"/>
    <w:rsid w:val="00F24442"/>
    <w:rsid w:val="00F47968"/>
    <w:rsid w:val="00F50AE3"/>
    <w:rsid w:val="00F655B7"/>
    <w:rsid w:val="00F656BA"/>
    <w:rsid w:val="00F67CF1"/>
    <w:rsid w:val="00F728AA"/>
    <w:rsid w:val="00F840F0"/>
    <w:rsid w:val="00FB0D0D"/>
    <w:rsid w:val="00FB43B4"/>
    <w:rsid w:val="00FB6B0B"/>
    <w:rsid w:val="00FE6B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2F70D-489E-454C-8ABE-BB2887EB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D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C6"/>
    <w:rPr>
      <w:rFonts w:ascii="Segoe UI" w:eastAsia="Times New Roman" w:hAnsi="Segoe UI" w:cs="Segoe UI"/>
      <w:sz w:val="18"/>
      <w:szCs w:val="18"/>
    </w:rPr>
  </w:style>
  <w:style w:type="character" w:styleId="Hyperlink">
    <w:name w:val="Hyperlink"/>
    <w:basedOn w:val="DefaultParagraphFont"/>
    <w:uiPriority w:val="99"/>
    <w:unhideWhenUsed/>
    <w:rsid w:val="00B25A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3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99672-636D-4E06-97BB-74B84CC4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4139</Characters>
  <Application>Microsoft Office Word</Application>
  <DocSecurity>0</DocSecurity>
  <Lines>118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3032: Subject not yet available - South Carolina Legislature Online</dc:title>
  <dc:creator>Niki Downey</dc:creator>
  <cp:lastModifiedBy>S Wilson</cp:lastModifiedBy>
  <cp:revision>2</cp:revision>
  <cp:lastPrinted>2020-12-02T15:26:00Z</cp:lastPrinted>
  <dcterms:created xsi:type="dcterms:W3CDTF">2022-02-03T15:58:00Z</dcterms:created>
  <dcterms:modified xsi:type="dcterms:W3CDTF">2022-02-03T15:58:00Z</dcterms:modified>
</cp:coreProperties>
</file>