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996" w:rsidRDefault="00EB7996" w:rsidP="00EB7996">
      <w:pPr>
        <w:widowControl w:val="0"/>
        <w:jc w:val="center"/>
      </w:pPr>
      <w:r w:rsidRPr="00EB7996">
        <w:rPr>
          <w:b/>
        </w:rPr>
        <w:t>South Carolina General Assembly</w:t>
      </w:r>
    </w:p>
    <w:p w:rsidR="00EB7996" w:rsidRDefault="00EB7996" w:rsidP="00EB7996">
      <w:pPr>
        <w:widowControl w:val="0"/>
        <w:jc w:val="center"/>
      </w:pPr>
      <w:r>
        <w:t>124th Session, 2021-2022</w:t>
      </w:r>
    </w:p>
    <w:p w:rsidR="00EB7996" w:rsidRDefault="00EB7996" w:rsidP="00EB7996">
      <w:pPr>
        <w:widowControl w:val="0"/>
        <w:jc w:val="left"/>
      </w:pPr>
    </w:p>
    <w:p w:rsidR="00EB7996" w:rsidRDefault="00EB7996" w:rsidP="00EB7996">
      <w:pPr>
        <w:widowControl w:val="0"/>
        <w:jc w:val="left"/>
        <w:rPr>
          <w:b/>
        </w:rPr>
      </w:pPr>
      <w:r w:rsidRPr="00EB7996">
        <w:rPr>
          <w:b/>
        </w:rPr>
        <w:t>H. 3085</w:t>
      </w:r>
    </w:p>
    <w:p w:rsidR="00EB7996" w:rsidRDefault="00EB7996" w:rsidP="00EB7996">
      <w:pPr>
        <w:widowControl w:val="0"/>
        <w:jc w:val="left"/>
        <w:rPr>
          <w:b/>
        </w:rPr>
      </w:pPr>
    </w:p>
    <w:p w:rsidR="00EB7996" w:rsidRDefault="00EB7996" w:rsidP="00EB7996">
      <w:pPr>
        <w:widowControl w:val="0"/>
        <w:jc w:val="left"/>
      </w:pPr>
      <w:r w:rsidRPr="00EB7996">
        <w:rPr>
          <w:b/>
        </w:rPr>
        <w:t>STATUS INFORMATION</w:t>
      </w:r>
    </w:p>
    <w:p w:rsidR="00EB7996" w:rsidRDefault="00EB7996" w:rsidP="00EB7996">
      <w:pPr>
        <w:widowControl w:val="0"/>
        <w:jc w:val="left"/>
      </w:pPr>
    </w:p>
    <w:p w:rsidR="00EB7996" w:rsidRDefault="00EB7996" w:rsidP="00EB7996">
      <w:pPr>
        <w:widowControl w:val="0"/>
        <w:jc w:val="left"/>
      </w:pPr>
      <w:r>
        <w:t>General Bill</w:t>
      </w:r>
    </w:p>
    <w:p w:rsidR="00EB7996" w:rsidRDefault="00D644B3" w:rsidP="00EB7996">
      <w:pPr>
        <w:widowControl w:val="0"/>
        <w:jc w:val="left"/>
      </w:pPr>
      <w:r>
        <w:t>Sponsors: Reps. Rutherford and Hosey</w:t>
      </w:r>
    </w:p>
    <w:p w:rsidR="00EB7996" w:rsidRDefault="00EB7996" w:rsidP="00EB7996">
      <w:pPr>
        <w:widowControl w:val="0"/>
        <w:jc w:val="left"/>
      </w:pPr>
      <w:r>
        <w:t>Document Path: l:\council\bills\gt\5876cm21.docx</w:t>
      </w:r>
    </w:p>
    <w:p w:rsidR="00EB7996" w:rsidRDefault="00EB7996" w:rsidP="00EB7996">
      <w:pPr>
        <w:widowControl w:val="0"/>
        <w:jc w:val="left"/>
      </w:pPr>
    </w:p>
    <w:p w:rsidR="006748F3" w:rsidRDefault="006748F3" w:rsidP="00EB7996">
      <w:pPr>
        <w:widowControl w:val="0"/>
        <w:jc w:val="left"/>
      </w:pPr>
      <w:r>
        <w:t>Introduced in the House on January 12, 2021</w:t>
      </w:r>
    </w:p>
    <w:p w:rsidR="006748F3" w:rsidRPr="006748F3" w:rsidRDefault="006748F3" w:rsidP="00EB7996">
      <w:pPr>
        <w:widowControl w:val="0"/>
        <w:jc w:val="left"/>
      </w:pPr>
      <w:r>
        <w:t xml:space="preserve">Currently residing in the House Committee on </w:t>
      </w:r>
      <w:r w:rsidRPr="006748F3">
        <w:rPr>
          <w:b/>
        </w:rPr>
        <w:t>Judiciary</w:t>
      </w:r>
    </w:p>
    <w:p w:rsidR="006748F3" w:rsidRDefault="006748F3" w:rsidP="00EB7996">
      <w:pPr>
        <w:widowControl w:val="0"/>
        <w:jc w:val="left"/>
      </w:pPr>
    </w:p>
    <w:p w:rsidR="00EB7996" w:rsidRDefault="00F3492A" w:rsidP="00EB7996">
      <w:pPr>
        <w:widowControl w:val="0"/>
        <w:jc w:val="left"/>
      </w:pPr>
      <w:r>
        <w:t>Summary: Driver's license, surrendered</w:t>
      </w:r>
    </w:p>
    <w:p w:rsidR="00EB7996" w:rsidRDefault="00EB7996" w:rsidP="00EB7996">
      <w:pPr>
        <w:widowControl w:val="0"/>
        <w:jc w:val="left"/>
      </w:pPr>
    </w:p>
    <w:p w:rsidR="00EB7996" w:rsidRDefault="00EB7996" w:rsidP="00EB7996">
      <w:pPr>
        <w:widowControl w:val="0"/>
        <w:jc w:val="left"/>
      </w:pPr>
    </w:p>
    <w:p w:rsidR="00EB7996" w:rsidRDefault="00EB7996" w:rsidP="00EB7996">
      <w:pPr>
        <w:widowControl w:val="0"/>
        <w:tabs>
          <w:tab w:val="center" w:pos="590"/>
          <w:tab w:val="center" w:pos="1440"/>
          <w:tab w:val="left" w:pos="1872"/>
          <w:tab w:val="left" w:pos="9187"/>
        </w:tabs>
        <w:jc w:val="left"/>
      </w:pPr>
      <w:r w:rsidRPr="00EB7996">
        <w:rPr>
          <w:b/>
        </w:rPr>
        <w:t>HISTORY OF LEGISLATIVE ACTIONS</w:t>
      </w:r>
    </w:p>
    <w:p w:rsidR="00EB7996" w:rsidRDefault="00EB7996" w:rsidP="00EB7996">
      <w:pPr>
        <w:widowControl w:val="0"/>
        <w:tabs>
          <w:tab w:val="center" w:pos="590"/>
          <w:tab w:val="center" w:pos="1440"/>
          <w:tab w:val="left" w:pos="1872"/>
          <w:tab w:val="left" w:pos="9187"/>
        </w:tabs>
        <w:jc w:val="left"/>
      </w:pPr>
    </w:p>
    <w:p w:rsidR="00EB7996" w:rsidRPr="00EB7996" w:rsidRDefault="00EB7996" w:rsidP="00EB7996">
      <w:pPr>
        <w:widowControl w:val="0"/>
        <w:tabs>
          <w:tab w:val="center" w:pos="590"/>
          <w:tab w:val="center" w:pos="1440"/>
          <w:tab w:val="left" w:pos="1872"/>
          <w:tab w:val="left" w:pos="9187"/>
        </w:tabs>
        <w:jc w:val="left"/>
      </w:pPr>
      <w:r w:rsidRPr="00EB7996">
        <w:rPr>
          <w:u w:val="single"/>
        </w:rPr>
        <w:tab/>
        <w:t>Date</w:t>
      </w:r>
      <w:r w:rsidRPr="00EB7996">
        <w:rPr>
          <w:u w:val="single"/>
        </w:rPr>
        <w:tab/>
        <w:t>Body</w:t>
      </w:r>
      <w:r w:rsidRPr="00EB7996">
        <w:rPr>
          <w:u w:val="single"/>
        </w:rPr>
        <w:tab/>
        <w:t>Action Description with journal page number</w:t>
      </w:r>
      <w:r w:rsidRPr="00EB7996">
        <w:rPr>
          <w:u w:val="single"/>
        </w:rPr>
        <w:tab/>
      </w:r>
    </w:p>
    <w:p w:rsidR="00162CB5" w:rsidRDefault="00162CB5" w:rsidP="00162CB5">
      <w:pPr>
        <w:widowControl w:val="0"/>
        <w:tabs>
          <w:tab w:val="right" w:pos="1008"/>
          <w:tab w:val="left" w:pos="1152"/>
          <w:tab w:val="left" w:pos="1872"/>
          <w:tab w:val="left" w:pos="9187"/>
        </w:tabs>
        <w:ind w:left="2088" w:hanging="2088"/>
      </w:pPr>
      <w:r>
        <w:tab/>
        <w:t>12/9/2020</w:t>
      </w:r>
      <w:r>
        <w:tab/>
        <w:t>House</w:t>
      </w:r>
      <w:r>
        <w:tab/>
        <w:t>Prefiled</w:t>
      </w:r>
    </w:p>
    <w:p w:rsidR="00162CB5" w:rsidRDefault="00162CB5" w:rsidP="00162CB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77896">
        <w:rPr>
          <w:b/>
        </w:rPr>
        <w:t>Judiciary</w:t>
      </w:r>
    </w:p>
    <w:p w:rsidR="00162CB5" w:rsidRDefault="00162CB5" w:rsidP="00162CB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77896">
          <w:rPr>
            <w:rStyle w:val="Hyperlink"/>
          </w:rPr>
          <w:t>House Journal</w:t>
        </w:r>
        <w:r w:rsidRPr="00477896">
          <w:rPr>
            <w:rStyle w:val="Hyperlink"/>
          </w:rPr>
          <w:noBreakHyphen/>
          <w:t>page 63</w:t>
        </w:r>
      </w:hyperlink>
      <w:r>
        <w:t>)</w:t>
      </w:r>
    </w:p>
    <w:p w:rsidR="00162CB5" w:rsidRDefault="00162CB5" w:rsidP="00162CB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77896">
        <w:rPr>
          <w:b/>
        </w:rPr>
        <w:t>Judiciary</w:t>
      </w:r>
      <w:r>
        <w:t xml:space="preserve"> (</w:t>
      </w:r>
      <w:hyperlink r:id="rId8" w:history="1">
        <w:r w:rsidRPr="00477896">
          <w:rPr>
            <w:rStyle w:val="Hyperlink"/>
          </w:rPr>
          <w:t>House Journal</w:t>
        </w:r>
        <w:r w:rsidRPr="00477896">
          <w:rPr>
            <w:rStyle w:val="Hyperlink"/>
          </w:rPr>
          <w:noBreakHyphen/>
          <w:t>page 63</w:t>
        </w:r>
      </w:hyperlink>
      <w:r>
        <w:t>)</w:t>
      </w:r>
    </w:p>
    <w:p w:rsidR="00162CB5" w:rsidRDefault="00162CB5" w:rsidP="00162CB5">
      <w:pPr>
        <w:widowControl w:val="0"/>
        <w:tabs>
          <w:tab w:val="right" w:pos="1008"/>
          <w:tab w:val="left" w:pos="1152"/>
          <w:tab w:val="left" w:pos="1872"/>
          <w:tab w:val="left" w:pos="9187"/>
        </w:tabs>
        <w:ind w:left="2088" w:hanging="2088"/>
      </w:pPr>
    </w:p>
    <w:p w:rsidR="00EB7996" w:rsidRDefault="00EB7996" w:rsidP="00EB79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7996">
          <w:rPr>
            <w:rStyle w:val="Hyperlink"/>
          </w:rPr>
          <w:t>legislative information</w:t>
        </w:r>
      </w:hyperlink>
      <w:r>
        <w:t xml:space="preserve"> at the website</w:t>
      </w:r>
    </w:p>
    <w:p w:rsidR="00EB7996" w:rsidRDefault="00EB7996" w:rsidP="00EB7996">
      <w:pPr>
        <w:widowControl w:val="0"/>
        <w:tabs>
          <w:tab w:val="right" w:pos="1008"/>
          <w:tab w:val="left" w:pos="1152"/>
          <w:tab w:val="left" w:pos="1872"/>
          <w:tab w:val="left" w:pos="9187"/>
        </w:tabs>
        <w:ind w:left="2088" w:hanging="2088"/>
        <w:jc w:val="left"/>
      </w:pPr>
    </w:p>
    <w:p w:rsidR="00EB7996" w:rsidRPr="00EB7996" w:rsidRDefault="00EB7996" w:rsidP="00EB7996">
      <w:pPr>
        <w:widowControl w:val="0"/>
        <w:tabs>
          <w:tab w:val="right" w:pos="1008"/>
          <w:tab w:val="left" w:pos="1152"/>
          <w:tab w:val="left" w:pos="1872"/>
          <w:tab w:val="left" w:pos="9187"/>
        </w:tabs>
        <w:ind w:left="2088" w:hanging="2088"/>
        <w:jc w:val="left"/>
      </w:pPr>
    </w:p>
    <w:p w:rsidR="00EB7996" w:rsidRDefault="00EB7996" w:rsidP="00EB7996">
      <w:pPr>
        <w:widowControl w:val="0"/>
        <w:jc w:val="left"/>
      </w:pPr>
      <w:r w:rsidRPr="00EB7996">
        <w:rPr>
          <w:b/>
        </w:rPr>
        <w:t>VERSIONS OF THIS BILL</w:t>
      </w:r>
    </w:p>
    <w:p w:rsidR="00EB7996" w:rsidRDefault="00EB7996" w:rsidP="00EB7996">
      <w:pPr>
        <w:widowControl w:val="0"/>
        <w:jc w:val="left"/>
      </w:pPr>
    </w:p>
    <w:p w:rsidR="00EB7996" w:rsidRDefault="0039280C" w:rsidP="00EB7996">
      <w:pPr>
        <w:widowControl w:val="0"/>
        <w:jc w:val="left"/>
      </w:pPr>
      <w:hyperlink r:id="rId10" w:history="1">
        <w:r w:rsidR="00EB7996">
          <w:rPr>
            <w:rStyle w:val="Hyperlink"/>
          </w:rPr>
          <w:t>12/9/2020</w:t>
        </w:r>
      </w:hyperlink>
    </w:p>
    <w:p w:rsidR="00EB7996" w:rsidRDefault="00EB7996" w:rsidP="00EB7996"/>
    <w:p w:rsidR="00EB7996" w:rsidRDefault="00EB7996" w:rsidP="00EB7996">
      <w:pPr>
        <w:sectPr w:rsidR="00EB7996" w:rsidSect="00EB7996">
          <w:pgSz w:w="12240" w:h="15840" w:code="1"/>
          <w:pgMar w:top="1080" w:right="1440" w:bottom="1080" w:left="1440" w:header="720" w:footer="720" w:gutter="0"/>
          <w:cols w:space="720"/>
          <w:noEndnote/>
          <w:docGrid w:linePitch="360"/>
        </w:sectPr>
      </w:pPr>
    </w:p>
    <w:p w:rsidR="00A76746" w:rsidRDefault="00A767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9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557 SO AS TO PROVIDE THAT WHEN A PERSON APPEALS A CONVICTION THAT REQUIRES THE SUSPENSION OF HIS DRIVER</w:t>
      </w:r>
      <w:r w:rsidRPr="0098670B">
        <w:t>’</w:t>
      </w:r>
      <w:r>
        <w:t>S LICENSE, THE DRIVER</w:t>
      </w:r>
      <w:r w:rsidRPr="0098670B">
        <w:t>’</w:t>
      </w:r>
      <w:r>
        <w:t xml:space="preserve">S LICENSE SUSPENSION MUST BE STAYED WHILE THE CASE IS BEING APPEALED OR </w:t>
      </w:r>
      <w:r w:rsidR="00862E64">
        <w:t xml:space="preserve">WHEN </w:t>
      </w:r>
      <w:r>
        <w:t>A PETITION FOR REHEARING HAS BEEN FILED; AND TO AMEND SECTION 56</w:t>
      </w:r>
      <w:r>
        <w:noBreakHyphen/>
        <w:t>1</w:t>
      </w:r>
      <w:r>
        <w:noBreakHyphen/>
        <w:t>365, RELATING TO A PERSON WHO SURRENDERS HIS DRIVER</w:t>
      </w:r>
      <w:r w:rsidRPr="0098670B">
        <w:t>’</w:t>
      </w:r>
      <w:r>
        <w:t>S LICENSE, SO AS TO PROVIDE THAT THE DEPARTMENT OF MOTOR VEHICLES MAY NOT SUSPEND A PERSON</w:t>
      </w:r>
      <w:r w:rsidRPr="0098670B">
        <w:t>’</w:t>
      </w:r>
      <w:r>
        <w:t>S DRIVER</w:t>
      </w:r>
      <w:r w:rsidRPr="0098670B">
        <w:t>’</w:t>
      </w:r>
      <w:r>
        <w:t>S LICENSE IF IT FAILS TO RECEIVE NOTICE OF A CONVICTION THAT REQUIRES THE LICENSE TO BE SUSPENDED WITHIN THIRTY DAYS OF THE CONVICTION.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9D5" w:rsidRDefault="005A7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9D5" w:rsidRDefault="005A7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557.</w:t>
      </w:r>
      <w:r>
        <w:tab/>
        <w:t xml:space="preserve">When a person appeals </w:t>
      </w:r>
      <w:r w:rsidR="00517C94">
        <w:t xml:space="preserve">or requests a rehearing </w:t>
      </w:r>
      <w:r w:rsidR="00900D7F">
        <w:t xml:space="preserve">of </w:t>
      </w:r>
      <w:r>
        <w:t>a conviction that requires the suspension of his driver</w:t>
      </w:r>
      <w:r w:rsidRPr="0098670B">
        <w:t>’</w:t>
      </w:r>
      <w:r>
        <w:t>s license, the driver</w:t>
      </w:r>
      <w:r w:rsidRPr="0098670B">
        <w:t>’</w:t>
      </w:r>
      <w:r>
        <w:t>s license suspension must be stayed while the case is being appealed or when a petition for rehearing has been filed.”</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365(C) of the 1976 Code is amended to read:</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3EC5">
        <w:t>(C)</w:t>
      </w:r>
      <w:r w:rsidRPr="00BE3EC5">
        <w:tab/>
        <w:t>The department shall notify the defendant of the suspension or revocation.  Except as provided in Section 56</w:t>
      </w:r>
      <w:r>
        <w:noBreakHyphen/>
      </w:r>
      <w:r w:rsidRPr="00BE3EC5">
        <w:t>5</w:t>
      </w:r>
      <w:r>
        <w:noBreakHyphen/>
      </w:r>
      <w:r w:rsidRPr="00BE3EC5">
        <w:t xml:space="preserve">2990, if the </w:t>
      </w:r>
      <w:r w:rsidRPr="00BE3EC5">
        <w:lastRenderedPageBreak/>
        <w:t>defendant surrendered his license to the magistrate or clerk immediately after conviction, the effective date of the revocation or suspension is the date of surrender.  If the magistrate or clerk wilfully fails to electronically forward the disposition and license surrender information to the department within five business days, the suspension or revocation does not begin until the department receives and processes the license and ticket, provided that the end date of the term of suspension or revocation shall be calculated from the date of surrender and not the date the department receives and processes the ticket.</w:t>
      </w:r>
      <w:r>
        <w:t xml:space="preserve"> </w:t>
      </w:r>
      <w:r w:rsidRPr="00057645">
        <w:rPr>
          <w:u w:val="single"/>
        </w:rPr>
        <w:t>The department may not suspend a person</w:t>
      </w:r>
      <w:r w:rsidRPr="0098670B">
        <w:rPr>
          <w:u w:val="single"/>
        </w:rPr>
        <w:t>’</w:t>
      </w:r>
      <w:r w:rsidRPr="00057645">
        <w:rPr>
          <w:u w:val="single"/>
        </w:rPr>
        <w:t>s license if it fails to receive notice of a conviction that requires the license to be suspended within thirty days of the conviction.</w:t>
      </w:r>
      <w:r>
        <w:t>”</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9D5"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10679" w:rsidRDefault="0098670B" w:rsidP="00B1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996" w:rsidRDefault="00EB7996" w:rsidP="00EB7996">
      <w:pPr>
        <w:suppressAutoHyphens/>
      </w:pPr>
    </w:p>
    <w:sectPr w:rsidR="00EB7996" w:rsidSect="00EB79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9D5" w:rsidRDefault="005A79D5" w:rsidP="009F0C77">
      <w:r>
        <w:separator/>
      </w:r>
    </w:p>
  </w:endnote>
  <w:endnote w:type="continuationSeparator" w:id="0">
    <w:p w:rsidR="005A79D5" w:rsidRDefault="005A7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5BD53E-CB3F-4048-B7D1-8CBBB411CE43}"/>
    <w:embedBold r:id="rId2" w:fontKey="{496F1E12-284E-4D6B-BB23-82186A4829CF}"/>
  </w:font>
  <w:font w:name="Calibri">
    <w:panose1 w:val="020F0502020204030204"/>
    <w:charset w:val="00"/>
    <w:family w:val="swiss"/>
    <w:pitch w:val="variable"/>
    <w:sig w:usb0="E0002EFF" w:usb1="C000247B" w:usb2="00000009" w:usb3="00000000" w:csb0="000001FF" w:csb1="00000000"/>
    <w:embedRegular r:id="rId3" w:fontKey="{B1AF85E4-33C9-411F-B568-116939607877}"/>
  </w:font>
  <w:font w:name="Segoe UI">
    <w:panose1 w:val="020B0502040204020203"/>
    <w:charset w:val="00"/>
    <w:family w:val="swiss"/>
    <w:pitch w:val="variable"/>
    <w:sig w:usb0="E4002EFF" w:usb1="C000E47F" w:usb2="00000009" w:usb3="00000000" w:csb0="000001FF" w:csb1="00000000"/>
    <w:embedRegular r:id="rId4" w:fontKey="{52D0B123-DAC2-40DC-86D3-36752A9FC68F}"/>
  </w:font>
  <w:font w:name="Cambria">
    <w:panose1 w:val="02040503050406030204"/>
    <w:charset w:val="00"/>
    <w:family w:val="roman"/>
    <w:pitch w:val="variable"/>
    <w:sig w:usb0="E00006FF" w:usb1="420024FF" w:usb2="02000000" w:usb3="00000000" w:csb0="0000019F" w:csb1="00000000"/>
    <w:embedRegular r:id="rId5" w:fontKey="{F971CB96-ED09-4229-A6B9-B79F16C87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996" w:rsidRPr="00A76746" w:rsidRDefault="00EB7996" w:rsidP="00A76746">
    <w:pPr>
      <w:pStyle w:val="Footer"/>
      <w:tabs>
        <w:tab w:val="clear" w:pos="4680"/>
        <w:tab w:val="clear" w:pos="9360"/>
        <w:tab w:val="center" w:pos="2995"/>
      </w:tabs>
      <w:spacing w:before="120"/>
    </w:pPr>
    <w:r>
      <w:t>[3085]</w:t>
    </w:r>
    <w:r>
      <w:tab/>
    </w:r>
    <w:r>
      <w:fldChar w:fldCharType="begin"/>
    </w:r>
    <w:r>
      <w:instrText xml:space="preserve"> PAGE  \* MERGEFORMAT </w:instrText>
    </w:r>
    <w:r>
      <w:fldChar w:fldCharType="separate"/>
    </w:r>
    <w:r w:rsidR="00F349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9D5" w:rsidRDefault="005A79D5" w:rsidP="009F0C77">
      <w:r>
        <w:separator/>
      </w:r>
    </w:p>
  </w:footnote>
  <w:footnote w:type="continuationSeparator" w:id="0">
    <w:p w:rsidR="005A79D5" w:rsidRDefault="005A7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6CM21"/>
    <w:docVar w:name="CoverBillType" w:val="b"/>
    <w:docVar w:name="DocPath" w:val="L:\Council\bills\GT\5876CM21.DOCX"/>
    <w:docVar w:name="dvBillNumber" w:val="3085"/>
    <w:docVar w:name="dvBillNumberPrefix" w:val="H. "/>
    <w:docVar w:name="dvOriginalBody" w:val="House"/>
    <w:docVar w:name="dvSteno" w:val="GT"/>
    <w:docVar w:name="NameofBody" w:val="h"/>
    <w:docVar w:name="vGroup2" w:val="Council"/>
  </w:docVars>
  <w:rsids>
    <w:rsidRoot w:val="005A79D5"/>
    <w:rsid w:val="00011869"/>
    <w:rsid w:val="00015CD6"/>
    <w:rsid w:val="000E0100"/>
    <w:rsid w:val="000E1785"/>
    <w:rsid w:val="000F40FA"/>
    <w:rsid w:val="001035F1"/>
    <w:rsid w:val="0010776B"/>
    <w:rsid w:val="00133E66"/>
    <w:rsid w:val="001435A3"/>
    <w:rsid w:val="00146ED3"/>
    <w:rsid w:val="00151044"/>
    <w:rsid w:val="00162CB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C94"/>
    <w:rsid w:val="005273C6"/>
    <w:rsid w:val="00530A69"/>
    <w:rsid w:val="00545593"/>
    <w:rsid w:val="00556EBF"/>
    <w:rsid w:val="00577C6C"/>
    <w:rsid w:val="005A62FE"/>
    <w:rsid w:val="005A79D5"/>
    <w:rsid w:val="005C2FE2"/>
    <w:rsid w:val="005E2BC9"/>
    <w:rsid w:val="00605102"/>
    <w:rsid w:val="006215AA"/>
    <w:rsid w:val="006748F3"/>
    <w:rsid w:val="006913C9"/>
    <w:rsid w:val="0069470D"/>
    <w:rsid w:val="00696561"/>
    <w:rsid w:val="006D58AA"/>
    <w:rsid w:val="00734F00"/>
    <w:rsid w:val="00736959"/>
    <w:rsid w:val="007A70AE"/>
    <w:rsid w:val="008362E8"/>
    <w:rsid w:val="0085786E"/>
    <w:rsid w:val="00862E64"/>
    <w:rsid w:val="008A1768"/>
    <w:rsid w:val="008A489F"/>
    <w:rsid w:val="008B242A"/>
    <w:rsid w:val="008F0F33"/>
    <w:rsid w:val="008F4429"/>
    <w:rsid w:val="00900D7F"/>
    <w:rsid w:val="0094021A"/>
    <w:rsid w:val="0098670B"/>
    <w:rsid w:val="009B44AF"/>
    <w:rsid w:val="009C6A0B"/>
    <w:rsid w:val="009F0C77"/>
    <w:rsid w:val="009F4DD1"/>
    <w:rsid w:val="00A02543"/>
    <w:rsid w:val="00A41684"/>
    <w:rsid w:val="00A64E80"/>
    <w:rsid w:val="00A72BCD"/>
    <w:rsid w:val="00A741D9"/>
    <w:rsid w:val="00A76746"/>
    <w:rsid w:val="00A833AB"/>
    <w:rsid w:val="00A9741D"/>
    <w:rsid w:val="00AC34A2"/>
    <w:rsid w:val="00AD1C9A"/>
    <w:rsid w:val="00AD4B17"/>
    <w:rsid w:val="00B10183"/>
    <w:rsid w:val="00B412D4"/>
    <w:rsid w:val="00B64FFF"/>
    <w:rsid w:val="00BE3C22"/>
    <w:rsid w:val="00C0345E"/>
    <w:rsid w:val="00C21ABE"/>
    <w:rsid w:val="00C31C95"/>
    <w:rsid w:val="00C3483A"/>
    <w:rsid w:val="00C64E04"/>
    <w:rsid w:val="00C730CC"/>
    <w:rsid w:val="00C74E9D"/>
    <w:rsid w:val="00C826DD"/>
    <w:rsid w:val="00C82FD3"/>
    <w:rsid w:val="00C92819"/>
    <w:rsid w:val="00CC6B7B"/>
    <w:rsid w:val="00CD2089"/>
    <w:rsid w:val="00D644B3"/>
    <w:rsid w:val="00D73A67"/>
    <w:rsid w:val="00D970A9"/>
    <w:rsid w:val="00DF3845"/>
    <w:rsid w:val="00E41911"/>
    <w:rsid w:val="00E44B57"/>
    <w:rsid w:val="00E92EEF"/>
    <w:rsid w:val="00EB7996"/>
    <w:rsid w:val="00EF2368"/>
    <w:rsid w:val="00F10679"/>
    <w:rsid w:val="00F24442"/>
    <w:rsid w:val="00F3492A"/>
    <w:rsid w:val="00F50AE3"/>
    <w:rsid w:val="00F655B7"/>
    <w:rsid w:val="00F656BA"/>
    <w:rsid w:val="00F67CF1"/>
    <w:rsid w:val="00F7060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AEAB7-E345-4B01-B5B7-6A862670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2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E64"/>
    <w:rPr>
      <w:rFonts w:ascii="Segoe UI" w:eastAsia="Times New Roman" w:hAnsi="Segoe UI" w:cs="Segoe UI"/>
      <w:sz w:val="18"/>
      <w:szCs w:val="18"/>
    </w:rPr>
  </w:style>
  <w:style w:type="character" w:styleId="Hyperlink">
    <w:name w:val="Hyperlink"/>
    <w:basedOn w:val="DefaultParagraphFont"/>
    <w:uiPriority w:val="99"/>
    <w:unhideWhenUsed/>
    <w:rsid w:val="00EB7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2B8D-0AFE-4844-9C7D-40FFDAB42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3085: Subject not yet available - South Carolina Legislature Online</dc:title>
  <dc:creator>Gwen Thurmond</dc:creator>
  <cp:lastModifiedBy>S Wilson</cp:lastModifiedBy>
  <cp:revision>2</cp:revision>
  <cp:lastPrinted>2020-12-03T13:58:00Z</cp:lastPrinted>
  <dcterms:created xsi:type="dcterms:W3CDTF">2021-01-23T19:28:00Z</dcterms:created>
  <dcterms:modified xsi:type="dcterms:W3CDTF">2021-01-23T19:28:00Z</dcterms:modified>
</cp:coreProperties>
</file>