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29A" w:rsidRDefault="00A0129A" w:rsidP="00A0129A">
      <w:pPr>
        <w:widowControl w:val="0"/>
        <w:jc w:val="center"/>
      </w:pPr>
      <w:r w:rsidRPr="00A0129A">
        <w:rPr>
          <w:b/>
        </w:rPr>
        <w:t>South Carolina General Assembly</w:t>
      </w:r>
    </w:p>
    <w:p w:rsidR="00A0129A" w:rsidRDefault="00A0129A" w:rsidP="00A0129A">
      <w:pPr>
        <w:widowControl w:val="0"/>
        <w:jc w:val="center"/>
      </w:pPr>
      <w:r>
        <w:t>124th Session, 2021-2022</w:t>
      </w:r>
    </w:p>
    <w:p w:rsidR="00A0129A" w:rsidRDefault="00A0129A" w:rsidP="00A0129A">
      <w:pPr>
        <w:widowControl w:val="0"/>
        <w:jc w:val="left"/>
      </w:pPr>
    </w:p>
    <w:p w:rsidR="00A0129A" w:rsidRDefault="00A0129A" w:rsidP="00A0129A">
      <w:pPr>
        <w:widowControl w:val="0"/>
        <w:jc w:val="left"/>
        <w:rPr>
          <w:b/>
        </w:rPr>
      </w:pPr>
      <w:r w:rsidRPr="00A0129A">
        <w:rPr>
          <w:b/>
        </w:rPr>
        <w:t>H. 3116</w:t>
      </w:r>
    </w:p>
    <w:p w:rsidR="00A0129A" w:rsidRDefault="00A0129A" w:rsidP="00A0129A">
      <w:pPr>
        <w:widowControl w:val="0"/>
        <w:jc w:val="left"/>
        <w:rPr>
          <w:b/>
        </w:rPr>
      </w:pPr>
    </w:p>
    <w:p w:rsidR="00A0129A" w:rsidRDefault="00A0129A" w:rsidP="00A0129A">
      <w:pPr>
        <w:widowControl w:val="0"/>
        <w:jc w:val="left"/>
      </w:pPr>
      <w:r w:rsidRPr="00A0129A">
        <w:rPr>
          <w:b/>
        </w:rPr>
        <w:t>STATUS INFORMATION</w:t>
      </w:r>
    </w:p>
    <w:p w:rsidR="00A0129A" w:rsidRDefault="00A0129A" w:rsidP="00A0129A">
      <w:pPr>
        <w:widowControl w:val="0"/>
        <w:jc w:val="left"/>
      </w:pPr>
    </w:p>
    <w:p w:rsidR="00A0129A" w:rsidRDefault="00A0129A" w:rsidP="00A0129A">
      <w:pPr>
        <w:widowControl w:val="0"/>
        <w:jc w:val="left"/>
      </w:pPr>
      <w:r>
        <w:t>General Bill</w:t>
      </w:r>
    </w:p>
    <w:p w:rsidR="00A0129A" w:rsidRDefault="000222E6" w:rsidP="00A0129A">
      <w:pPr>
        <w:widowControl w:val="0"/>
        <w:jc w:val="left"/>
      </w:pPr>
      <w:r>
        <w:t>Sponsors: Reps. Davis, Wooten, Fry, Taylor, V.S. Moss, B. Cox, Pope, Forrest and Pendarvis</w:t>
      </w:r>
    </w:p>
    <w:p w:rsidR="00A0129A" w:rsidRDefault="00A0129A" w:rsidP="00A0129A">
      <w:pPr>
        <w:widowControl w:val="0"/>
        <w:jc w:val="left"/>
      </w:pPr>
      <w:r>
        <w:t>Document Path: l:\council\bills\sm\20141sa21.docx</w:t>
      </w:r>
    </w:p>
    <w:p w:rsidR="00737342" w:rsidRDefault="00737342" w:rsidP="00A0129A">
      <w:pPr>
        <w:widowControl w:val="0"/>
        <w:jc w:val="left"/>
      </w:pPr>
      <w:r>
        <w:t>Companion/Similar bill(s): 16</w:t>
      </w:r>
    </w:p>
    <w:p w:rsidR="00A0129A" w:rsidRDefault="00A0129A" w:rsidP="00A0129A">
      <w:pPr>
        <w:widowControl w:val="0"/>
        <w:jc w:val="left"/>
      </w:pPr>
    </w:p>
    <w:p w:rsidR="008F209C" w:rsidRDefault="008F209C" w:rsidP="00A0129A">
      <w:pPr>
        <w:widowControl w:val="0"/>
        <w:jc w:val="left"/>
      </w:pPr>
      <w:r>
        <w:t>Introduced in the House on January 12, 2021</w:t>
      </w:r>
    </w:p>
    <w:p w:rsidR="008F209C" w:rsidRPr="008F209C" w:rsidRDefault="008F209C" w:rsidP="00A0129A">
      <w:pPr>
        <w:widowControl w:val="0"/>
        <w:jc w:val="left"/>
      </w:pPr>
      <w:r>
        <w:t xml:space="preserve">Currently residing in the House Committee on </w:t>
      </w:r>
      <w:r w:rsidRPr="008F209C">
        <w:rPr>
          <w:b/>
        </w:rPr>
        <w:t>Education and Public Works</w:t>
      </w:r>
    </w:p>
    <w:p w:rsidR="008F209C" w:rsidRDefault="008F209C" w:rsidP="00A0129A">
      <w:pPr>
        <w:widowControl w:val="0"/>
        <w:jc w:val="left"/>
      </w:pPr>
    </w:p>
    <w:p w:rsidR="00A0129A" w:rsidRDefault="00C43C76" w:rsidP="00A0129A">
      <w:pPr>
        <w:widowControl w:val="0"/>
        <w:jc w:val="left"/>
      </w:pPr>
      <w:r>
        <w:t>Summary: Graduation requirements</w:t>
      </w:r>
    </w:p>
    <w:p w:rsidR="00A0129A" w:rsidRDefault="00A0129A" w:rsidP="00A0129A">
      <w:pPr>
        <w:widowControl w:val="0"/>
        <w:jc w:val="left"/>
      </w:pPr>
    </w:p>
    <w:p w:rsidR="00A0129A" w:rsidRDefault="00A0129A" w:rsidP="00A0129A">
      <w:pPr>
        <w:widowControl w:val="0"/>
        <w:jc w:val="left"/>
      </w:pPr>
    </w:p>
    <w:p w:rsidR="00A0129A" w:rsidRDefault="00A0129A" w:rsidP="00A0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129A">
        <w:rPr>
          <w:b/>
        </w:rPr>
        <w:t>HISTORY OF LEGISLATIVE ACTIONS</w:t>
      </w:r>
    </w:p>
    <w:p w:rsidR="00A0129A" w:rsidRDefault="00A0129A" w:rsidP="00A0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129A" w:rsidRPr="00A0129A" w:rsidRDefault="00A0129A" w:rsidP="00A0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129A">
        <w:rPr>
          <w:u w:val="single"/>
        </w:rPr>
        <w:tab/>
        <w:t>Date</w:t>
      </w:r>
      <w:r w:rsidRPr="00A0129A">
        <w:rPr>
          <w:u w:val="single"/>
        </w:rPr>
        <w:tab/>
        <w:t>Body</w:t>
      </w:r>
      <w:r w:rsidRPr="00A0129A">
        <w:rPr>
          <w:u w:val="single"/>
        </w:rPr>
        <w:tab/>
        <w:t>Action Description with journal page number</w:t>
      </w:r>
      <w:r w:rsidRPr="00A0129A">
        <w:rPr>
          <w:u w:val="single"/>
        </w:rPr>
        <w:tab/>
      </w:r>
    </w:p>
    <w:p w:rsidR="00B963DA" w:rsidRDefault="00B963DA" w:rsidP="00B96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B963DA" w:rsidRDefault="00B963DA" w:rsidP="00B96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663DE5">
        <w:rPr>
          <w:b/>
        </w:rPr>
        <w:t>Education and Public Works</w:t>
      </w:r>
    </w:p>
    <w:p w:rsidR="00B963DA" w:rsidRDefault="00B963DA" w:rsidP="00B96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63DE5">
          <w:rPr>
            <w:rStyle w:val="Hyperlink"/>
          </w:rPr>
          <w:t>House Journal</w:t>
        </w:r>
        <w:r w:rsidRPr="00663DE5">
          <w:rPr>
            <w:rStyle w:val="Hyperlink"/>
          </w:rPr>
          <w:noBreakHyphen/>
          <w:t>page 78</w:t>
        </w:r>
      </w:hyperlink>
      <w:r>
        <w:t>)</w:t>
      </w:r>
    </w:p>
    <w:p w:rsidR="00B963DA" w:rsidRDefault="00B963DA" w:rsidP="00B96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63DE5">
        <w:rPr>
          <w:b/>
        </w:rPr>
        <w:t>Education and Public Works</w:t>
      </w:r>
      <w:r>
        <w:t xml:space="preserve"> (</w:t>
      </w:r>
      <w:hyperlink r:id="rId8" w:history="1">
        <w:r w:rsidRPr="00663DE5">
          <w:rPr>
            <w:rStyle w:val="Hyperlink"/>
          </w:rPr>
          <w:t>House Journal</w:t>
        </w:r>
        <w:r w:rsidRPr="00663DE5">
          <w:rPr>
            <w:rStyle w:val="Hyperlink"/>
          </w:rPr>
          <w:noBreakHyphen/>
          <w:t>page 78</w:t>
        </w:r>
      </w:hyperlink>
      <w:r>
        <w:t>)</w:t>
      </w:r>
    </w:p>
    <w:p w:rsidR="00B963DA" w:rsidRDefault="00B963DA" w:rsidP="00B96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Pendarvis</w:t>
      </w:r>
    </w:p>
    <w:p w:rsidR="00B963DA" w:rsidRDefault="00B963DA" w:rsidP="00B96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129A" w:rsidRDefault="00A0129A" w:rsidP="00A01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0129A">
          <w:rPr>
            <w:rStyle w:val="Hyperlink"/>
          </w:rPr>
          <w:t>legislative information</w:t>
        </w:r>
      </w:hyperlink>
      <w:r>
        <w:t xml:space="preserve"> at the website</w:t>
      </w:r>
    </w:p>
    <w:p w:rsidR="00A0129A" w:rsidRDefault="00A0129A" w:rsidP="00A01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29A" w:rsidRPr="00A0129A" w:rsidRDefault="00A0129A" w:rsidP="00A01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29A" w:rsidRDefault="00A0129A" w:rsidP="00A0129A">
      <w:pPr>
        <w:widowControl w:val="0"/>
        <w:jc w:val="left"/>
      </w:pPr>
      <w:r w:rsidRPr="00A0129A">
        <w:rPr>
          <w:b/>
        </w:rPr>
        <w:t>VERSIONS OF THIS BILL</w:t>
      </w:r>
    </w:p>
    <w:p w:rsidR="00A0129A" w:rsidRDefault="00A0129A" w:rsidP="00A0129A">
      <w:pPr>
        <w:widowControl w:val="0"/>
        <w:jc w:val="left"/>
      </w:pPr>
    </w:p>
    <w:p w:rsidR="00A0129A" w:rsidRDefault="00722ACF" w:rsidP="00A0129A">
      <w:pPr>
        <w:widowControl w:val="0"/>
        <w:jc w:val="left"/>
      </w:pPr>
      <w:hyperlink r:id="rId10" w:history="1">
        <w:r w:rsidR="00A0129A">
          <w:rPr>
            <w:rStyle w:val="Hyperlink"/>
          </w:rPr>
          <w:t>12/9/2020</w:t>
        </w:r>
      </w:hyperlink>
    </w:p>
    <w:p w:rsidR="00A0129A" w:rsidRDefault="00A0129A" w:rsidP="00A0129A"/>
    <w:p w:rsidR="00A0129A" w:rsidRDefault="00A0129A" w:rsidP="00A0129A">
      <w:pPr>
        <w:sectPr w:rsidR="00A0129A" w:rsidSect="00A012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0EB2" w:rsidRDefault="002E0EB2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6FC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115C" w:rsidP="00CF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D8458E">
        <w:t xml:space="preserve">TO AMEND </w:t>
      </w:r>
      <w:r>
        <w:t>THE CODE OF LAWS OF SOUTH CAROLINA, 1976, BY ADDING SECTION 59</w:t>
      </w:r>
      <w:r>
        <w:noBreakHyphen/>
        <w:t>29</w:t>
      </w:r>
      <w:r>
        <w:noBreakHyphen/>
        <w:t>17 SO AS TO REQUIRE A ONE</w:t>
      </w:r>
      <w:r>
        <w:noBreakHyphen/>
        <w:t>HALF CREDIT COURSE OF STUDY IN PERSONAL FINANCE WITH AN END</w:t>
      </w:r>
      <w:r>
        <w:noBreakHyphen/>
        <w:t>OF</w:t>
      </w:r>
      <w:r>
        <w:noBreakHyphen/>
        <w:t>COURSE EXAMINATION AS A REQUIREMENT FOR HIGH SCHOOL GRADUATION BEGINNING WITH THE 2021</w:t>
      </w:r>
      <w:r>
        <w:noBreakHyphen/>
        <w:t>2022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6FC0" w:rsidRDefault="008E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6FC0" w:rsidRDefault="008E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5C" w:rsidRDefault="008E6FC0" w:rsidP="00CF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F115C">
        <w:t>Article 1, Chapter 29, Title 59 of the 1976 Code is amended by adding:</w:t>
      </w:r>
    </w:p>
    <w:p w:rsidR="00CF115C" w:rsidRDefault="00CF115C" w:rsidP="00CF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6FC0" w:rsidRDefault="00CF1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29</w:t>
      </w:r>
      <w:r>
        <w:noBreakHyphen/>
        <w:t>17.</w:t>
      </w:r>
      <w:r>
        <w:tab/>
        <w:t>Beginning with the 2021</w:t>
      </w:r>
      <w:r>
        <w:noBreakHyphen/>
        <w:t>2022 School Year, each high school student shall complete a one</w:t>
      </w:r>
      <w:r>
        <w:noBreakHyphen/>
        <w:t>half credit course of study in personal finance as a requirement for high school graduation in place of existing economics coursework requirements. This coursework must include an end</w:t>
      </w:r>
      <w:r>
        <w:noBreakHyphen/>
        <w:t>of</w:t>
      </w:r>
      <w:r>
        <w:noBreakHyphen/>
        <w:t>course examination. The State Department of Education shall develop the curriculum for this coursework before July 1, 2021.”</w:t>
      </w:r>
    </w:p>
    <w:p w:rsidR="008E6FC0" w:rsidRDefault="008E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6FC0" w:rsidRDefault="008E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115C">
        <w:t>2</w:t>
      </w:r>
      <w:r>
        <w:t>.</w:t>
      </w:r>
      <w:r>
        <w:tab/>
        <w:t>This act takes effect upon approval by the Governor.</w:t>
      </w:r>
    </w:p>
    <w:p w:rsidR="0027310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129A" w:rsidRDefault="00A0129A" w:rsidP="00A0129A">
      <w:pPr>
        <w:suppressAutoHyphens/>
      </w:pPr>
    </w:p>
    <w:sectPr w:rsidR="00A0129A" w:rsidSect="00A012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FC0" w:rsidRDefault="008E6FC0" w:rsidP="009F0C77">
      <w:r>
        <w:separator/>
      </w:r>
    </w:p>
  </w:endnote>
  <w:endnote w:type="continuationSeparator" w:id="0">
    <w:p w:rsidR="008E6FC0" w:rsidRDefault="008E6F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BA67EE-A1C8-49EB-A73C-97C8DC62442D}"/>
    <w:embedBold r:id="rId2" w:fontKey="{1F425AC6-96A7-43E3-83B3-73655E1DCC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DFB93AC-E06E-4973-B671-5CFE5ADF42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AD9332-8303-468E-A1B5-75073A18E7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FB61EF-8CDE-4861-992F-B1129D9230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29A" w:rsidRPr="002E0EB2" w:rsidRDefault="00A0129A" w:rsidP="002E0E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3C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FC0" w:rsidRDefault="008E6FC0" w:rsidP="009F0C77">
      <w:r>
        <w:separator/>
      </w:r>
    </w:p>
  </w:footnote>
  <w:footnote w:type="continuationSeparator" w:id="0">
    <w:p w:rsidR="008E6FC0" w:rsidRDefault="008E6F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41SA21"/>
    <w:docVar w:name="CoverBillType" w:val="b"/>
    <w:docVar w:name="DocPath" w:val="L:\Council\bills\SM\20141SA21.DOCX"/>
    <w:docVar w:name="dvBillNumber" w:val="311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8E6FC0"/>
    <w:rsid w:val="00011869"/>
    <w:rsid w:val="00015CD6"/>
    <w:rsid w:val="000222E6"/>
    <w:rsid w:val="000E0100"/>
    <w:rsid w:val="000E1785"/>
    <w:rsid w:val="000F40FA"/>
    <w:rsid w:val="001035F1"/>
    <w:rsid w:val="0010776B"/>
    <w:rsid w:val="00133E66"/>
    <w:rsid w:val="001424F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103"/>
    <w:rsid w:val="00284AAE"/>
    <w:rsid w:val="002E0EB2"/>
    <w:rsid w:val="002E5912"/>
    <w:rsid w:val="00301B21"/>
    <w:rsid w:val="00325348"/>
    <w:rsid w:val="0032732C"/>
    <w:rsid w:val="00336AD0"/>
    <w:rsid w:val="0037079A"/>
    <w:rsid w:val="003A197C"/>
    <w:rsid w:val="003B136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1887"/>
    <w:rsid w:val="00734F00"/>
    <w:rsid w:val="00736959"/>
    <w:rsid w:val="00737342"/>
    <w:rsid w:val="00755844"/>
    <w:rsid w:val="00791C2D"/>
    <w:rsid w:val="007A70AE"/>
    <w:rsid w:val="008362E8"/>
    <w:rsid w:val="00837D8F"/>
    <w:rsid w:val="008470F8"/>
    <w:rsid w:val="0085786E"/>
    <w:rsid w:val="008A1768"/>
    <w:rsid w:val="008A489F"/>
    <w:rsid w:val="008E6FC0"/>
    <w:rsid w:val="008F0F33"/>
    <w:rsid w:val="008F209C"/>
    <w:rsid w:val="008F4429"/>
    <w:rsid w:val="0094021A"/>
    <w:rsid w:val="009B44AF"/>
    <w:rsid w:val="009C6A0B"/>
    <w:rsid w:val="009E75F1"/>
    <w:rsid w:val="009F0C77"/>
    <w:rsid w:val="009F4DD1"/>
    <w:rsid w:val="00A0129A"/>
    <w:rsid w:val="00A02543"/>
    <w:rsid w:val="00A41684"/>
    <w:rsid w:val="00A64E80"/>
    <w:rsid w:val="00A72BCD"/>
    <w:rsid w:val="00A741D9"/>
    <w:rsid w:val="00A833AB"/>
    <w:rsid w:val="00A9741D"/>
    <w:rsid w:val="00AA004D"/>
    <w:rsid w:val="00AC34A2"/>
    <w:rsid w:val="00AD1C9A"/>
    <w:rsid w:val="00AD4B17"/>
    <w:rsid w:val="00B412D4"/>
    <w:rsid w:val="00B64FFF"/>
    <w:rsid w:val="00B963DA"/>
    <w:rsid w:val="00BD3490"/>
    <w:rsid w:val="00BE3C22"/>
    <w:rsid w:val="00C0345E"/>
    <w:rsid w:val="00C21ABE"/>
    <w:rsid w:val="00C31C95"/>
    <w:rsid w:val="00C3483A"/>
    <w:rsid w:val="00C43C76"/>
    <w:rsid w:val="00C74E9D"/>
    <w:rsid w:val="00C826DD"/>
    <w:rsid w:val="00C82FD3"/>
    <w:rsid w:val="00C92819"/>
    <w:rsid w:val="00CC6B7B"/>
    <w:rsid w:val="00CD2089"/>
    <w:rsid w:val="00CF115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40D4BC-D867-4DD5-B2EC-268C2784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0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0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12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1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514ED-7E90-413A-AB9A-260BCC208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3116: Subject not yet available - South Carolina Legislature Online</dc:title>
  <dc:creator>Stacey Morris</dc:creator>
  <cp:lastModifiedBy>S Wilson</cp:lastModifiedBy>
  <cp:revision>2</cp:revision>
  <cp:lastPrinted>2020-12-07T14:00:00Z</cp:lastPrinted>
  <dcterms:created xsi:type="dcterms:W3CDTF">2021-01-23T19:34:00Z</dcterms:created>
  <dcterms:modified xsi:type="dcterms:W3CDTF">2021-01-23T19:34:00Z</dcterms:modified>
</cp:coreProperties>
</file>