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64A" w:rsidRDefault="00EE364A" w:rsidP="00EE364A">
      <w:pPr>
        <w:widowControl w:val="0"/>
        <w:jc w:val="center"/>
      </w:pPr>
      <w:r w:rsidRPr="00EE364A">
        <w:rPr>
          <w:b/>
        </w:rPr>
        <w:t>South Carolina General Assembly</w:t>
      </w:r>
    </w:p>
    <w:p w:rsidR="00EE364A" w:rsidRDefault="00EE364A" w:rsidP="00EE364A">
      <w:pPr>
        <w:widowControl w:val="0"/>
        <w:jc w:val="center"/>
      </w:pPr>
      <w:r>
        <w:t>124th Session, 2021-2022</w:t>
      </w:r>
    </w:p>
    <w:p w:rsidR="00EE364A" w:rsidRDefault="00EE364A" w:rsidP="00EE364A">
      <w:pPr>
        <w:widowControl w:val="0"/>
        <w:jc w:val="left"/>
      </w:pPr>
    </w:p>
    <w:p w:rsidR="00EE364A" w:rsidRDefault="00EE364A" w:rsidP="00EE364A">
      <w:pPr>
        <w:widowControl w:val="0"/>
        <w:jc w:val="left"/>
        <w:rPr>
          <w:b/>
        </w:rPr>
      </w:pPr>
      <w:r w:rsidRPr="00EE364A">
        <w:rPr>
          <w:b/>
        </w:rPr>
        <w:t>H. 3129</w:t>
      </w:r>
    </w:p>
    <w:p w:rsidR="00EE364A" w:rsidRDefault="00EE364A" w:rsidP="00EE364A">
      <w:pPr>
        <w:widowControl w:val="0"/>
        <w:jc w:val="left"/>
        <w:rPr>
          <w:b/>
        </w:rPr>
      </w:pPr>
    </w:p>
    <w:p w:rsidR="00EE364A" w:rsidRDefault="00EE364A" w:rsidP="00EE364A">
      <w:pPr>
        <w:widowControl w:val="0"/>
        <w:jc w:val="left"/>
      </w:pPr>
      <w:r w:rsidRPr="00EE364A">
        <w:rPr>
          <w:b/>
        </w:rPr>
        <w:t>STATUS INFORMATION</w:t>
      </w:r>
    </w:p>
    <w:p w:rsidR="00EE364A" w:rsidRDefault="00EE364A" w:rsidP="00EE364A">
      <w:pPr>
        <w:widowControl w:val="0"/>
        <w:jc w:val="left"/>
      </w:pPr>
    </w:p>
    <w:p w:rsidR="00EE364A" w:rsidRDefault="00EE364A" w:rsidP="00EE364A">
      <w:pPr>
        <w:widowControl w:val="0"/>
        <w:jc w:val="left"/>
      </w:pPr>
      <w:r>
        <w:t>General Bill</w:t>
      </w:r>
    </w:p>
    <w:p w:rsidR="00EE364A" w:rsidRDefault="00EE364A" w:rsidP="00EE364A">
      <w:pPr>
        <w:widowControl w:val="0"/>
        <w:jc w:val="left"/>
      </w:pPr>
      <w:r>
        <w:t>Sponsors: Rep. Pendarvis</w:t>
      </w:r>
    </w:p>
    <w:p w:rsidR="00EE364A" w:rsidRDefault="00EE364A" w:rsidP="00EE364A">
      <w:pPr>
        <w:widowControl w:val="0"/>
        <w:jc w:val="left"/>
      </w:pPr>
      <w:r>
        <w:t>Document Path: l:\council\bills\sm\20133sa21.docx</w:t>
      </w:r>
    </w:p>
    <w:p w:rsidR="00EE364A" w:rsidRDefault="00EE364A" w:rsidP="00EE364A">
      <w:pPr>
        <w:widowControl w:val="0"/>
        <w:jc w:val="left"/>
      </w:pPr>
    </w:p>
    <w:p w:rsidR="00150AB4" w:rsidRDefault="00150AB4" w:rsidP="00EE364A">
      <w:pPr>
        <w:widowControl w:val="0"/>
        <w:jc w:val="left"/>
      </w:pPr>
      <w:r>
        <w:t>Introduced in the House on January 12, 2021</w:t>
      </w:r>
    </w:p>
    <w:p w:rsidR="00150AB4" w:rsidRPr="00150AB4" w:rsidRDefault="00150AB4" w:rsidP="00EE364A">
      <w:pPr>
        <w:widowControl w:val="0"/>
        <w:jc w:val="left"/>
      </w:pPr>
      <w:r>
        <w:t xml:space="preserve">Currently residing in the House Committee on </w:t>
      </w:r>
      <w:r w:rsidRPr="00150AB4">
        <w:rPr>
          <w:b/>
        </w:rPr>
        <w:t>Ways and Means</w:t>
      </w:r>
    </w:p>
    <w:p w:rsidR="00150AB4" w:rsidRDefault="00150AB4" w:rsidP="00EE364A">
      <w:pPr>
        <w:widowControl w:val="0"/>
        <w:jc w:val="left"/>
      </w:pPr>
    </w:p>
    <w:p w:rsidR="00EE364A" w:rsidRDefault="001F3B62" w:rsidP="00EE364A">
      <w:pPr>
        <w:widowControl w:val="0"/>
        <w:jc w:val="left"/>
      </w:pPr>
      <w:r>
        <w:t>Summary: Capital project sales tax</w:t>
      </w:r>
    </w:p>
    <w:p w:rsidR="00EE364A" w:rsidRDefault="00EE364A" w:rsidP="00EE364A">
      <w:pPr>
        <w:widowControl w:val="0"/>
        <w:jc w:val="left"/>
      </w:pPr>
    </w:p>
    <w:p w:rsidR="00EE364A" w:rsidRDefault="00EE364A" w:rsidP="00EE364A">
      <w:pPr>
        <w:widowControl w:val="0"/>
        <w:jc w:val="left"/>
      </w:pPr>
    </w:p>
    <w:p w:rsidR="00EE364A" w:rsidRDefault="00EE364A" w:rsidP="00EE364A">
      <w:pPr>
        <w:widowControl w:val="0"/>
        <w:tabs>
          <w:tab w:val="center" w:pos="590"/>
          <w:tab w:val="center" w:pos="1440"/>
          <w:tab w:val="left" w:pos="1872"/>
          <w:tab w:val="left" w:pos="9187"/>
        </w:tabs>
        <w:jc w:val="left"/>
      </w:pPr>
      <w:r w:rsidRPr="00EE364A">
        <w:rPr>
          <w:b/>
        </w:rPr>
        <w:t>HISTORY OF LEGISLATIVE ACTIONS</w:t>
      </w:r>
    </w:p>
    <w:p w:rsidR="00EE364A" w:rsidRDefault="00EE364A" w:rsidP="00EE364A">
      <w:pPr>
        <w:widowControl w:val="0"/>
        <w:tabs>
          <w:tab w:val="center" w:pos="590"/>
          <w:tab w:val="center" w:pos="1440"/>
          <w:tab w:val="left" w:pos="1872"/>
          <w:tab w:val="left" w:pos="9187"/>
        </w:tabs>
        <w:jc w:val="left"/>
      </w:pPr>
    </w:p>
    <w:p w:rsidR="00EE364A" w:rsidRPr="00EE364A" w:rsidRDefault="00EE364A" w:rsidP="00EE364A">
      <w:pPr>
        <w:widowControl w:val="0"/>
        <w:tabs>
          <w:tab w:val="center" w:pos="590"/>
          <w:tab w:val="center" w:pos="1440"/>
          <w:tab w:val="left" w:pos="1872"/>
          <w:tab w:val="left" w:pos="9187"/>
        </w:tabs>
        <w:jc w:val="left"/>
      </w:pPr>
      <w:r w:rsidRPr="00EE364A">
        <w:rPr>
          <w:u w:val="single"/>
        </w:rPr>
        <w:tab/>
        <w:t>Date</w:t>
      </w:r>
      <w:r w:rsidRPr="00EE364A">
        <w:rPr>
          <w:u w:val="single"/>
        </w:rPr>
        <w:tab/>
        <w:t>Body</w:t>
      </w:r>
      <w:r w:rsidRPr="00EE364A">
        <w:rPr>
          <w:u w:val="single"/>
        </w:rPr>
        <w:tab/>
        <w:t>Action Description with journal page number</w:t>
      </w:r>
      <w:r w:rsidRPr="00EE364A">
        <w:rPr>
          <w:u w:val="single"/>
        </w:rPr>
        <w:tab/>
      </w:r>
    </w:p>
    <w:p w:rsidR="00DA6904" w:rsidRDefault="00DA6904" w:rsidP="00DA6904">
      <w:pPr>
        <w:widowControl w:val="0"/>
        <w:tabs>
          <w:tab w:val="right" w:pos="1008"/>
          <w:tab w:val="left" w:pos="1152"/>
          <w:tab w:val="left" w:pos="1872"/>
          <w:tab w:val="left" w:pos="9187"/>
        </w:tabs>
        <w:ind w:left="2088" w:hanging="2088"/>
      </w:pPr>
      <w:r>
        <w:tab/>
        <w:t>12/9/2020</w:t>
      </w:r>
      <w:r>
        <w:tab/>
        <w:t>House</w:t>
      </w:r>
      <w:r>
        <w:tab/>
        <w:t>Prefiled</w:t>
      </w:r>
    </w:p>
    <w:p w:rsidR="00DA6904" w:rsidRDefault="00DA6904" w:rsidP="00DA690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940CD">
        <w:rPr>
          <w:b/>
        </w:rPr>
        <w:t>Ways and Means</w:t>
      </w:r>
    </w:p>
    <w:p w:rsidR="00DA6904" w:rsidRDefault="00DA6904" w:rsidP="00DA690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940CD">
          <w:rPr>
            <w:rStyle w:val="Hyperlink"/>
          </w:rPr>
          <w:t>House Journal</w:t>
        </w:r>
        <w:r w:rsidRPr="006940CD">
          <w:rPr>
            <w:rStyle w:val="Hyperlink"/>
          </w:rPr>
          <w:noBreakHyphen/>
          <w:t>page 82</w:t>
        </w:r>
      </w:hyperlink>
      <w:r>
        <w:t>)</w:t>
      </w:r>
    </w:p>
    <w:p w:rsidR="00DA6904" w:rsidRDefault="00DA6904" w:rsidP="00DA690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940CD">
        <w:rPr>
          <w:b/>
        </w:rPr>
        <w:t>Ways and Means</w:t>
      </w:r>
      <w:r>
        <w:t xml:space="preserve"> (</w:t>
      </w:r>
      <w:hyperlink r:id="rId8" w:history="1">
        <w:r w:rsidRPr="006940CD">
          <w:rPr>
            <w:rStyle w:val="Hyperlink"/>
          </w:rPr>
          <w:t>House Journal</w:t>
        </w:r>
        <w:r w:rsidRPr="006940CD">
          <w:rPr>
            <w:rStyle w:val="Hyperlink"/>
          </w:rPr>
          <w:noBreakHyphen/>
          <w:t>page 82</w:t>
        </w:r>
      </w:hyperlink>
      <w:r>
        <w:t>)</w:t>
      </w:r>
    </w:p>
    <w:p w:rsidR="00DA6904" w:rsidRDefault="00DA6904" w:rsidP="00DA6904">
      <w:pPr>
        <w:widowControl w:val="0"/>
        <w:tabs>
          <w:tab w:val="right" w:pos="1008"/>
          <w:tab w:val="left" w:pos="1152"/>
          <w:tab w:val="left" w:pos="1872"/>
          <w:tab w:val="left" w:pos="9187"/>
        </w:tabs>
        <w:ind w:left="2088" w:hanging="2088"/>
      </w:pPr>
    </w:p>
    <w:p w:rsidR="00EE364A" w:rsidRDefault="00EE364A" w:rsidP="00EE36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E364A">
          <w:rPr>
            <w:rStyle w:val="Hyperlink"/>
          </w:rPr>
          <w:t>legislative information</w:t>
        </w:r>
      </w:hyperlink>
      <w:r>
        <w:t xml:space="preserve"> at the website</w:t>
      </w:r>
    </w:p>
    <w:p w:rsidR="00EE364A" w:rsidRDefault="00EE364A" w:rsidP="00EE364A">
      <w:pPr>
        <w:widowControl w:val="0"/>
        <w:tabs>
          <w:tab w:val="right" w:pos="1008"/>
          <w:tab w:val="left" w:pos="1152"/>
          <w:tab w:val="left" w:pos="1872"/>
          <w:tab w:val="left" w:pos="9187"/>
        </w:tabs>
        <w:ind w:left="2088" w:hanging="2088"/>
        <w:jc w:val="left"/>
      </w:pPr>
    </w:p>
    <w:p w:rsidR="00EE364A" w:rsidRPr="00EE364A" w:rsidRDefault="00EE364A" w:rsidP="00EE364A">
      <w:pPr>
        <w:widowControl w:val="0"/>
        <w:tabs>
          <w:tab w:val="right" w:pos="1008"/>
          <w:tab w:val="left" w:pos="1152"/>
          <w:tab w:val="left" w:pos="1872"/>
          <w:tab w:val="left" w:pos="9187"/>
        </w:tabs>
        <w:ind w:left="2088" w:hanging="2088"/>
        <w:jc w:val="left"/>
      </w:pPr>
    </w:p>
    <w:p w:rsidR="00EE364A" w:rsidRDefault="00EE364A" w:rsidP="00EE364A">
      <w:pPr>
        <w:widowControl w:val="0"/>
        <w:jc w:val="left"/>
      </w:pPr>
      <w:r w:rsidRPr="00EE364A">
        <w:rPr>
          <w:b/>
        </w:rPr>
        <w:t>VERSIONS OF THIS BILL</w:t>
      </w:r>
    </w:p>
    <w:p w:rsidR="00EE364A" w:rsidRDefault="00EE364A" w:rsidP="00EE364A">
      <w:pPr>
        <w:widowControl w:val="0"/>
        <w:jc w:val="left"/>
      </w:pPr>
    </w:p>
    <w:p w:rsidR="00EE364A" w:rsidRDefault="008157C5" w:rsidP="00EE364A">
      <w:pPr>
        <w:widowControl w:val="0"/>
        <w:jc w:val="left"/>
      </w:pPr>
      <w:hyperlink r:id="rId10" w:history="1">
        <w:r w:rsidR="00EE364A">
          <w:rPr>
            <w:rStyle w:val="Hyperlink"/>
          </w:rPr>
          <w:t>12/9/2020</w:t>
        </w:r>
      </w:hyperlink>
    </w:p>
    <w:p w:rsidR="00EE364A" w:rsidRDefault="00EE364A" w:rsidP="00EE364A"/>
    <w:p w:rsidR="00EE364A" w:rsidRDefault="00EE364A" w:rsidP="00EE364A">
      <w:pPr>
        <w:sectPr w:rsidR="00EE364A" w:rsidSect="00EE364A">
          <w:pgSz w:w="12240" w:h="15840" w:code="1"/>
          <w:pgMar w:top="1080" w:right="1440" w:bottom="1080" w:left="1440" w:header="720" w:footer="720" w:gutter="0"/>
          <w:cols w:space="720"/>
          <w:noEndnote/>
          <w:docGrid w:linePitch="360"/>
        </w:sectPr>
      </w:pPr>
    </w:p>
    <w:p w:rsidR="00DB6A86" w:rsidRDefault="00DB6A86"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4-10-310, CODE OF LAWS OF SOUTH CAROLINA, 1976, RELATING TO THE IMPOSITION OF THE CAPITAL PROJECT SALES TAX, SO AS TO REMOVE THE LIMITATION THAT A PORTION OF THE COUNTY AREA MAY NOT BE SUBJECT TO AN ADDITIONAL PENNY SALES TAX LEVIED PURSUANT TO CHAPTER 37, TITLE 4; AND TO AMEND SECTION 4-37-40, RELATING TO THE LIMITATION ON THE SALES TAX RATE, SO AS TO PROVIDE THAT A SALES TAX IS NOT LEVIED PURSUANT TO ARTICLE 3, CHAPTER 10, TITLE 4.</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016" w:rsidRPr="00982DC6" w:rsidRDefault="00A630A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5016" w:rsidRPr="00982DC6">
        <w:rPr>
          <w:color w:val="000000" w:themeColor="text1"/>
          <w:u w:color="000000" w:themeColor="text1"/>
        </w:rPr>
        <w:t>Section 4</w:t>
      </w:r>
      <w:r w:rsidR="00865016" w:rsidRPr="00982DC6">
        <w:rPr>
          <w:color w:val="000000" w:themeColor="text1"/>
          <w:u w:color="000000" w:themeColor="text1"/>
        </w:rPr>
        <w:noBreakHyphen/>
        <w:t>10</w:t>
      </w:r>
      <w:r w:rsidR="00865016" w:rsidRPr="00982DC6">
        <w:rPr>
          <w:color w:val="000000" w:themeColor="text1"/>
          <w:u w:color="000000" w:themeColor="text1"/>
        </w:rPr>
        <w:noBreakHyphen/>
        <w:t>310 of the 1976 Code is amended to read:</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ab/>
        <w:t>“Section 4</w:t>
      </w:r>
      <w:r w:rsidRPr="00982DC6">
        <w:rPr>
          <w:color w:val="000000" w:themeColor="text1"/>
          <w:u w:color="000000" w:themeColor="text1"/>
        </w:rPr>
        <w:noBreakHyphen/>
        <w:t>10</w:t>
      </w:r>
      <w:r w:rsidRPr="00982DC6">
        <w:rPr>
          <w:color w:val="000000" w:themeColor="text1"/>
          <w:u w:color="000000" w:themeColor="text1"/>
        </w:rPr>
        <w:noBreakHyphen/>
        <w:t>310.</w:t>
      </w:r>
      <w:r w:rsidRPr="00982DC6">
        <w:rPr>
          <w:color w:val="000000" w:themeColor="text1"/>
          <w:u w:color="000000" w:themeColor="text1"/>
        </w:rPr>
        <w:tab/>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w:t>
      </w:r>
      <w:r w:rsidRPr="00982DC6">
        <w:rPr>
          <w:strike/>
          <w:color w:val="000000" w:themeColor="text1"/>
          <w:u w:color="000000" w:themeColor="text1"/>
        </w:rPr>
        <w:t>, pursuant to Chapter 37, Title 4,</w:t>
      </w:r>
      <w:r w:rsidRPr="00982DC6">
        <w:rPr>
          <w:color w:val="000000" w:themeColor="text1"/>
          <w:u w:color="000000" w:themeColor="text1"/>
        </w:rPr>
        <w:t xml:space="preserve"> or pursuant to any local law enacted by the General Assembly. This limitation does not apply in a county area in which, as of July 1, 2012, a local sales and use tax was imposed pursuant to a local act of the General Assembly, the revenues of which are used to offset the costs of school construction, or other school purposes, or other government expenses, or for any combination of these uses.”</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SECTION</w:t>
      </w:r>
      <w:r w:rsidRPr="00982DC6">
        <w:rPr>
          <w:color w:val="000000" w:themeColor="text1"/>
          <w:u w:color="000000" w:themeColor="text1"/>
        </w:rPr>
        <w:tab/>
        <w:t>2.</w:t>
      </w:r>
      <w:r w:rsidRPr="00982DC6">
        <w:rPr>
          <w:color w:val="000000" w:themeColor="text1"/>
          <w:u w:color="000000" w:themeColor="text1"/>
        </w:rPr>
        <w:tab/>
        <w:t>Section 4</w:t>
      </w:r>
      <w:r w:rsidRPr="00982DC6">
        <w:rPr>
          <w:color w:val="000000" w:themeColor="text1"/>
          <w:u w:color="000000" w:themeColor="text1"/>
        </w:rPr>
        <w:noBreakHyphen/>
        <w:t>37</w:t>
      </w:r>
      <w:r w:rsidRPr="00982DC6">
        <w:rPr>
          <w:color w:val="000000" w:themeColor="text1"/>
          <w:u w:color="000000" w:themeColor="text1"/>
        </w:rPr>
        <w:noBreakHyphen/>
        <w:t>40 of the 1976 Code is amended to read:</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0A6" w:rsidRPr="0086501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ab/>
        <w:t>“Section 4</w:t>
      </w:r>
      <w:r w:rsidRPr="00982DC6">
        <w:rPr>
          <w:color w:val="000000" w:themeColor="text1"/>
          <w:u w:color="000000" w:themeColor="text1"/>
        </w:rPr>
        <w:noBreakHyphen/>
        <w:t>37</w:t>
      </w:r>
      <w:r w:rsidRPr="00982DC6">
        <w:rPr>
          <w:color w:val="000000" w:themeColor="text1"/>
          <w:u w:color="000000" w:themeColor="text1"/>
        </w:rPr>
        <w:noBreakHyphen/>
        <w:t>40.</w:t>
      </w:r>
      <w:r w:rsidRPr="00982DC6">
        <w:rPr>
          <w:color w:val="000000" w:themeColor="text1"/>
          <w:u w:color="000000" w:themeColor="text1"/>
        </w:rPr>
        <w:tab/>
        <w:t>At no time may any portion of the county area be subject to more than one percent sales tax levied pursuant to this chapter</w:t>
      </w:r>
      <w:r w:rsidRPr="00982DC6">
        <w:rPr>
          <w:strike/>
          <w:color w:val="000000" w:themeColor="text1"/>
          <w:u w:color="000000" w:themeColor="text1"/>
        </w:rPr>
        <w:t>, Article 3, Chapter 10 of this title,</w:t>
      </w:r>
      <w:r w:rsidRPr="00982DC6">
        <w:rPr>
          <w:color w:val="000000" w:themeColor="text1"/>
          <w:u w:color="000000" w:themeColor="text1"/>
        </w:rPr>
        <w:t xml:space="preserve"> or pursuant to any local legislation enacted by the General Assembly.”</w:t>
      </w: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016">
        <w:t>3</w:t>
      </w:r>
      <w:r>
        <w:t>.</w:t>
      </w:r>
      <w:r>
        <w:tab/>
        <w:t>This act takes effect upon approval by the Governor.</w:t>
      </w:r>
    </w:p>
    <w:p w:rsidR="002751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364A" w:rsidRDefault="00EE364A" w:rsidP="00EE364A">
      <w:pPr>
        <w:suppressAutoHyphens/>
      </w:pPr>
    </w:p>
    <w:sectPr w:rsidR="00EE364A" w:rsidSect="00EE36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0A6" w:rsidRDefault="00A630A6" w:rsidP="009F0C77">
      <w:r>
        <w:separator/>
      </w:r>
    </w:p>
  </w:endnote>
  <w:endnote w:type="continuationSeparator" w:id="0">
    <w:p w:rsidR="00A630A6" w:rsidRDefault="00A63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CC7B02-C937-41FB-8BB0-A8E9AB98AC17}"/>
    <w:embedBold r:id="rId2" w:fontKey="{64EB2838-1A91-4359-9AD4-E7DC63DC7666}"/>
  </w:font>
  <w:font w:name="Calibri">
    <w:panose1 w:val="020F0502020204030204"/>
    <w:charset w:val="00"/>
    <w:family w:val="swiss"/>
    <w:pitch w:val="variable"/>
    <w:sig w:usb0="E0002EFF" w:usb1="C000247B" w:usb2="00000009" w:usb3="00000000" w:csb0="000001FF" w:csb1="00000000"/>
    <w:embedRegular r:id="rId3" w:fontKey="{EC58C69D-0100-4CDC-86D2-A91DD8002DFA}"/>
  </w:font>
  <w:font w:name="Segoe UI">
    <w:panose1 w:val="020B0502040204020203"/>
    <w:charset w:val="00"/>
    <w:family w:val="swiss"/>
    <w:pitch w:val="variable"/>
    <w:sig w:usb0="E4002EFF" w:usb1="C000E47F" w:usb2="00000009" w:usb3="00000000" w:csb0="000001FF" w:csb1="00000000"/>
    <w:embedRegular r:id="rId4" w:fontKey="{0C8479A1-1983-4AFB-8D3E-26A873CB7EE9}"/>
  </w:font>
  <w:font w:name="Cambria">
    <w:panose1 w:val="02040503050406030204"/>
    <w:charset w:val="00"/>
    <w:family w:val="roman"/>
    <w:pitch w:val="variable"/>
    <w:sig w:usb0="E00006FF" w:usb1="420024FF" w:usb2="02000000" w:usb3="00000000" w:csb0="0000019F" w:csb1="00000000"/>
    <w:embedRegular r:id="rId5" w:fontKey="{9A9345E5-1494-46A2-BE3B-D5367064AF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64A" w:rsidRPr="00DB6A86" w:rsidRDefault="00EE364A" w:rsidP="00DB6A86">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sidR="001F3B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0A6" w:rsidRDefault="00A630A6" w:rsidP="009F0C77">
      <w:r>
        <w:separator/>
      </w:r>
    </w:p>
  </w:footnote>
  <w:footnote w:type="continuationSeparator" w:id="0">
    <w:p w:rsidR="00A630A6" w:rsidRDefault="00A63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33SA21"/>
    <w:docVar w:name="CoverBillType" w:val="b"/>
    <w:docVar w:name="DocPath" w:val="L:\Council\bills\SM\20133SA21.DOCX"/>
    <w:docVar w:name="dvBillNumber" w:val="3129"/>
    <w:docVar w:name="dvBillNumberPrefix" w:val="H. "/>
    <w:docVar w:name="dvOriginalBody" w:val="House"/>
    <w:docVar w:name="dvSteno" w:val="SM"/>
    <w:docVar w:name="NameofBody" w:val="h"/>
    <w:docVar w:name="vGroup2" w:val="Council"/>
  </w:docVars>
  <w:rsids>
    <w:rsidRoot w:val="00A630A6"/>
    <w:rsid w:val="00011869"/>
    <w:rsid w:val="00015CD6"/>
    <w:rsid w:val="000E0100"/>
    <w:rsid w:val="000E1785"/>
    <w:rsid w:val="000F40FA"/>
    <w:rsid w:val="001035F1"/>
    <w:rsid w:val="0010776B"/>
    <w:rsid w:val="00133E66"/>
    <w:rsid w:val="001435A3"/>
    <w:rsid w:val="00146ED3"/>
    <w:rsid w:val="00150AB4"/>
    <w:rsid w:val="00151044"/>
    <w:rsid w:val="001D08F2"/>
    <w:rsid w:val="001D3A58"/>
    <w:rsid w:val="001D525B"/>
    <w:rsid w:val="001D7F4F"/>
    <w:rsid w:val="001F3B62"/>
    <w:rsid w:val="00205238"/>
    <w:rsid w:val="002321B6"/>
    <w:rsid w:val="00232912"/>
    <w:rsid w:val="00250967"/>
    <w:rsid w:val="002543C8"/>
    <w:rsid w:val="0025541D"/>
    <w:rsid w:val="00275142"/>
    <w:rsid w:val="00284AAE"/>
    <w:rsid w:val="002E5912"/>
    <w:rsid w:val="00301B21"/>
    <w:rsid w:val="00325348"/>
    <w:rsid w:val="0032732C"/>
    <w:rsid w:val="003326B0"/>
    <w:rsid w:val="00336AD0"/>
    <w:rsid w:val="0037079A"/>
    <w:rsid w:val="003C164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43E4"/>
    <w:rsid w:val="007A70AE"/>
    <w:rsid w:val="008362E8"/>
    <w:rsid w:val="0085786E"/>
    <w:rsid w:val="00865016"/>
    <w:rsid w:val="008A1768"/>
    <w:rsid w:val="008A489F"/>
    <w:rsid w:val="008F0F33"/>
    <w:rsid w:val="008F4429"/>
    <w:rsid w:val="0094021A"/>
    <w:rsid w:val="009B44AF"/>
    <w:rsid w:val="009C6A0B"/>
    <w:rsid w:val="009F0C77"/>
    <w:rsid w:val="009F4DD1"/>
    <w:rsid w:val="00A02543"/>
    <w:rsid w:val="00A41684"/>
    <w:rsid w:val="00A630A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6904"/>
    <w:rsid w:val="00DB6A86"/>
    <w:rsid w:val="00DF3845"/>
    <w:rsid w:val="00E41911"/>
    <w:rsid w:val="00E44B57"/>
    <w:rsid w:val="00E92EEF"/>
    <w:rsid w:val="00ED2436"/>
    <w:rsid w:val="00EE364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82B1C-172B-4114-B66C-2D3BB8F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6B0"/>
    <w:rPr>
      <w:rFonts w:ascii="Segoe UI" w:eastAsia="Times New Roman" w:hAnsi="Segoe UI" w:cs="Segoe UI"/>
      <w:sz w:val="18"/>
      <w:szCs w:val="18"/>
    </w:rPr>
  </w:style>
  <w:style w:type="character" w:styleId="Hyperlink">
    <w:name w:val="Hyperlink"/>
    <w:basedOn w:val="DefaultParagraphFont"/>
    <w:uiPriority w:val="99"/>
    <w:unhideWhenUsed/>
    <w:rsid w:val="00EE36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1646-3E74-4ADD-AE8E-C6D7EA05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3129: Subject not yet available - South Carolina Legislature Online</dc:title>
  <dc:creator>Stacey Morris</dc:creator>
  <cp:lastModifiedBy>S Wilson</cp:lastModifiedBy>
  <cp:revision>2</cp:revision>
  <cp:lastPrinted>2020-12-03T17:51:00Z</cp:lastPrinted>
  <dcterms:created xsi:type="dcterms:W3CDTF">2021-01-23T19:36:00Z</dcterms:created>
  <dcterms:modified xsi:type="dcterms:W3CDTF">2021-01-23T19:36:00Z</dcterms:modified>
</cp:coreProperties>
</file>