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A4F" w:rsidRDefault="00145A4F" w:rsidP="00145A4F">
      <w:pPr>
        <w:widowControl w:val="0"/>
        <w:jc w:val="center"/>
      </w:pPr>
      <w:r w:rsidRPr="00145A4F">
        <w:rPr>
          <w:b/>
        </w:rPr>
        <w:t>South Carolina General Assembly</w:t>
      </w:r>
    </w:p>
    <w:p w:rsidR="00145A4F" w:rsidRDefault="00145A4F" w:rsidP="00145A4F">
      <w:pPr>
        <w:widowControl w:val="0"/>
        <w:jc w:val="center"/>
      </w:pPr>
      <w:r>
        <w:t>124th Session, 2021-2022</w:t>
      </w:r>
    </w:p>
    <w:p w:rsidR="00145A4F" w:rsidRDefault="00145A4F" w:rsidP="00145A4F">
      <w:pPr>
        <w:widowControl w:val="0"/>
        <w:jc w:val="left"/>
      </w:pPr>
    </w:p>
    <w:p w:rsidR="00145A4F" w:rsidRDefault="00145A4F" w:rsidP="00145A4F">
      <w:pPr>
        <w:widowControl w:val="0"/>
        <w:jc w:val="left"/>
        <w:rPr>
          <w:b/>
        </w:rPr>
      </w:pPr>
      <w:r w:rsidRPr="00145A4F">
        <w:rPr>
          <w:b/>
        </w:rPr>
        <w:t>H. 3135</w:t>
      </w:r>
    </w:p>
    <w:p w:rsidR="00145A4F" w:rsidRDefault="00145A4F" w:rsidP="00145A4F">
      <w:pPr>
        <w:widowControl w:val="0"/>
        <w:jc w:val="left"/>
        <w:rPr>
          <w:b/>
        </w:rPr>
      </w:pPr>
    </w:p>
    <w:p w:rsidR="00145A4F" w:rsidRDefault="00145A4F" w:rsidP="00145A4F">
      <w:pPr>
        <w:widowControl w:val="0"/>
        <w:jc w:val="left"/>
      </w:pPr>
      <w:r w:rsidRPr="00145A4F">
        <w:rPr>
          <w:b/>
        </w:rPr>
        <w:t>STATUS INFORMATION</w:t>
      </w:r>
    </w:p>
    <w:p w:rsidR="00145A4F" w:rsidRDefault="00145A4F" w:rsidP="00145A4F">
      <w:pPr>
        <w:widowControl w:val="0"/>
        <w:jc w:val="left"/>
      </w:pPr>
    </w:p>
    <w:p w:rsidR="00145A4F" w:rsidRDefault="00145A4F" w:rsidP="00145A4F">
      <w:pPr>
        <w:widowControl w:val="0"/>
        <w:jc w:val="left"/>
      </w:pPr>
      <w:r>
        <w:t>Joint Resolution</w:t>
      </w:r>
    </w:p>
    <w:p w:rsidR="00145A4F" w:rsidRDefault="00145A4F" w:rsidP="00145A4F">
      <w:pPr>
        <w:widowControl w:val="0"/>
        <w:jc w:val="left"/>
      </w:pPr>
      <w:r>
        <w:t>Sponsors: Reps. Rose, Gilliard, J.L. Johnson and Robinson</w:t>
      </w:r>
    </w:p>
    <w:p w:rsidR="00145A4F" w:rsidRDefault="00145A4F" w:rsidP="00145A4F">
      <w:pPr>
        <w:widowControl w:val="0"/>
        <w:jc w:val="left"/>
      </w:pPr>
      <w:r>
        <w:t>Document Path: l:\council\bills\bh\7332sa21.docx</w:t>
      </w:r>
    </w:p>
    <w:p w:rsidR="00145A4F" w:rsidRDefault="00145A4F" w:rsidP="00145A4F">
      <w:pPr>
        <w:widowControl w:val="0"/>
        <w:jc w:val="left"/>
      </w:pPr>
    </w:p>
    <w:p w:rsidR="00E0598B" w:rsidRDefault="00E0598B" w:rsidP="00145A4F">
      <w:pPr>
        <w:widowControl w:val="0"/>
        <w:jc w:val="left"/>
      </w:pPr>
      <w:r>
        <w:t>Introduced in the House on January 12, 2021</w:t>
      </w:r>
    </w:p>
    <w:p w:rsidR="00E0598B" w:rsidRPr="00E0598B" w:rsidRDefault="00E0598B" w:rsidP="00145A4F">
      <w:pPr>
        <w:widowControl w:val="0"/>
        <w:jc w:val="left"/>
      </w:pPr>
      <w:r>
        <w:t xml:space="preserve">Currently residing in the House Committee on </w:t>
      </w:r>
      <w:r w:rsidRPr="00E0598B">
        <w:rPr>
          <w:b/>
        </w:rPr>
        <w:t>Judiciary</w:t>
      </w:r>
    </w:p>
    <w:p w:rsidR="00E0598B" w:rsidRDefault="00E0598B" w:rsidP="00145A4F">
      <w:pPr>
        <w:widowControl w:val="0"/>
        <w:jc w:val="left"/>
      </w:pPr>
    </w:p>
    <w:p w:rsidR="00145A4F" w:rsidRDefault="00AF35AA" w:rsidP="00145A4F">
      <w:pPr>
        <w:widowControl w:val="0"/>
        <w:jc w:val="left"/>
      </w:pPr>
      <w:r>
        <w:t>Summary: Monument Review Study Committee</w:t>
      </w:r>
    </w:p>
    <w:p w:rsidR="00145A4F" w:rsidRDefault="00145A4F" w:rsidP="00145A4F">
      <w:pPr>
        <w:widowControl w:val="0"/>
        <w:jc w:val="left"/>
      </w:pPr>
    </w:p>
    <w:p w:rsidR="00145A4F" w:rsidRDefault="00145A4F" w:rsidP="00145A4F">
      <w:pPr>
        <w:widowControl w:val="0"/>
        <w:jc w:val="left"/>
      </w:pPr>
    </w:p>
    <w:p w:rsidR="00145A4F" w:rsidRDefault="00145A4F" w:rsidP="00145A4F">
      <w:pPr>
        <w:widowControl w:val="0"/>
        <w:tabs>
          <w:tab w:val="center" w:pos="590"/>
          <w:tab w:val="center" w:pos="1440"/>
          <w:tab w:val="left" w:pos="1872"/>
          <w:tab w:val="left" w:pos="9187"/>
        </w:tabs>
        <w:jc w:val="left"/>
      </w:pPr>
      <w:r w:rsidRPr="00145A4F">
        <w:rPr>
          <w:b/>
        </w:rPr>
        <w:t>HISTORY OF LEGISLATIVE ACTIONS</w:t>
      </w:r>
    </w:p>
    <w:p w:rsidR="00145A4F" w:rsidRDefault="00145A4F" w:rsidP="00145A4F">
      <w:pPr>
        <w:widowControl w:val="0"/>
        <w:tabs>
          <w:tab w:val="center" w:pos="590"/>
          <w:tab w:val="center" w:pos="1440"/>
          <w:tab w:val="left" w:pos="1872"/>
          <w:tab w:val="left" w:pos="9187"/>
        </w:tabs>
        <w:jc w:val="left"/>
      </w:pPr>
    </w:p>
    <w:p w:rsidR="00145A4F" w:rsidRPr="00145A4F" w:rsidRDefault="00145A4F" w:rsidP="00145A4F">
      <w:pPr>
        <w:widowControl w:val="0"/>
        <w:tabs>
          <w:tab w:val="center" w:pos="590"/>
          <w:tab w:val="center" w:pos="1440"/>
          <w:tab w:val="left" w:pos="1872"/>
          <w:tab w:val="left" w:pos="9187"/>
        </w:tabs>
        <w:jc w:val="left"/>
      </w:pPr>
      <w:r w:rsidRPr="00145A4F">
        <w:rPr>
          <w:u w:val="single"/>
        </w:rPr>
        <w:tab/>
        <w:t>Date</w:t>
      </w:r>
      <w:r w:rsidRPr="00145A4F">
        <w:rPr>
          <w:u w:val="single"/>
        </w:rPr>
        <w:tab/>
        <w:t>Body</w:t>
      </w:r>
      <w:r w:rsidRPr="00145A4F">
        <w:rPr>
          <w:u w:val="single"/>
        </w:rPr>
        <w:tab/>
        <w:t>Action Description with journal page number</w:t>
      </w:r>
      <w:r w:rsidRPr="00145A4F">
        <w:rPr>
          <w:u w:val="single"/>
        </w:rPr>
        <w:tab/>
      </w:r>
    </w:p>
    <w:p w:rsidR="000F07F9" w:rsidRDefault="000F07F9" w:rsidP="000F07F9">
      <w:pPr>
        <w:widowControl w:val="0"/>
        <w:tabs>
          <w:tab w:val="right" w:pos="1008"/>
          <w:tab w:val="left" w:pos="1152"/>
          <w:tab w:val="left" w:pos="1872"/>
          <w:tab w:val="left" w:pos="9187"/>
        </w:tabs>
        <w:ind w:left="2088" w:hanging="2088"/>
      </w:pPr>
      <w:r>
        <w:tab/>
        <w:t>12/9/2020</w:t>
      </w:r>
      <w:r>
        <w:tab/>
        <w:t>House</w:t>
      </w:r>
      <w:r>
        <w:tab/>
        <w:t>Prefiled</w:t>
      </w:r>
    </w:p>
    <w:p w:rsidR="000F07F9" w:rsidRDefault="000F07F9" w:rsidP="000F07F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77CC6">
        <w:rPr>
          <w:b/>
        </w:rPr>
        <w:t>Judiciary</w:t>
      </w:r>
    </w:p>
    <w:p w:rsidR="000F07F9" w:rsidRDefault="000F07F9" w:rsidP="000F07F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77CC6">
          <w:rPr>
            <w:rStyle w:val="Hyperlink"/>
          </w:rPr>
          <w:t>House Journal</w:t>
        </w:r>
        <w:r w:rsidRPr="00677CC6">
          <w:rPr>
            <w:rStyle w:val="Hyperlink"/>
          </w:rPr>
          <w:noBreakHyphen/>
          <w:t>page 84</w:t>
        </w:r>
      </w:hyperlink>
      <w:r>
        <w:t>)</w:t>
      </w:r>
    </w:p>
    <w:p w:rsidR="000F07F9" w:rsidRDefault="000F07F9" w:rsidP="000F07F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77CC6">
        <w:rPr>
          <w:b/>
        </w:rPr>
        <w:t>Judiciary</w:t>
      </w:r>
      <w:r>
        <w:t xml:space="preserve"> (</w:t>
      </w:r>
      <w:hyperlink r:id="rId8" w:history="1">
        <w:r w:rsidRPr="00677CC6">
          <w:rPr>
            <w:rStyle w:val="Hyperlink"/>
          </w:rPr>
          <w:t>House Journal</w:t>
        </w:r>
        <w:r w:rsidRPr="00677CC6">
          <w:rPr>
            <w:rStyle w:val="Hyperlink"/>
          </w:rPr>
          <w:noBreakHyphen/>
          <w:t>page 84</w:t>
        </w:r>
      </w:hyperlink>
      <w:r>
        <w:t>)</w:t>
      </w:r>
    </w:p>
    <w:p w:rsidR="000F07F9" w:rsidRDefault="000F07F9" w:rsidP="000F07F9">
      <w:pPr>
        <w:widowControl w:val="0"/>
        <w:tabs>
          <w:tab w:val="right" w:pos="1008"/>
          <w:tab w:val="left" w:pos="1152"/>
          <w:tab w:val="left" w:pos="1872"/>
          <w:tab w:val="left" w:pos="9187"/>
        </w:tabs>
        <w:ind w:left="2088" w:hanging="2088"/>
      </w:pPr>
    </w:p>
    <w:p w:rsidR="00145A4F" w:rsidRDefault="00145A4F" w:rsidP="00145A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5A4F">
          <w:rPr>
            <w:rStyle w:val="Hyperlink"/>
          </w:rPr>
          <w:t>legislative information</w:t>
        </w:r>
      </w:hyperlink>
      <w:r>
        <w:t xml:space="preserve"> at the website</w:t>
      </w:r>
    </w:p>
    <w:p w:rsidR="00145A4F" w:rsidRDefault="00145A4F" w:rsidP="00145A4F">
      <w:pPr>
        <w:widowControl w:val="0"/>
        <w:tabs>
          <w:tab w:val="right" w:pos="1008"/>
          <w:tab w:val="left" w:pos="1152"/>
          <w:tab w:val="left" w:pos="1872"/>
          <w:tab w:val="left" w:pos="9187"/>
        </w:tabs>
        <w:ind w:left="2088" w:hanging="2088"/>
        <w:jc w:val="left"/>
      </w:pPr>
    </w:p>
    <w:p w:rsidR="00145A4F" w:rsidRPr="00145A4F" w:rsidRDefault="00145A4F" w:rsidP="00145A4F">
      <w:pPr>
        <w:widowControl w:val="0"/>
        <w:tabs>
          <w:tab w:val="right" w:pos="1008"/>
          <w:tab w:val="left" w:pos="1152"/>
          <w:tab w:val="left" w:pos="1872"/>
          <w:tab w:val="left" w:pos="9187"/>
        </w:tabs>
        <w:ind w:left="2088" w:hanging="2088"/>
        <w:jc w:val="left"/>
      </w:pPr>
    </w:p>
    <w:p w:rsidR="00145A4F" w:rsidRDefault="00145A4F" w:rsidP="00145A4F">
      <w:pPr>
        <w:widowControl w:val="0"/>
        <w:jc w:val="left"/>
      </w:pPr>
      <w:r w:rsidRPr="00145A4F">
        <w:rPr>
          <w:b/>
        </w:rPr>
        <w:t>VERSIONS OF THIS BILL</w:t>
      </w:r>
    </w:p>
    <w:p w:rsidR="00145A4F" w:rsidRDefault="00145A4F" w:rsidP="00145A4F">
      <w:pPr>
        <w:widowControl w:val="0"/>
        <w:jc w:val="left"/>
      </w:pPr>
    </w:p>
    <w:p w:rsidR="00145A4F" w:rsidRDefault="00677091" w:rsidP="00145A4F">
      <w:pPr>
        <w:widowControl w:val="0"/>
        <w:jc w:val="left"/>
      </w:pPr>
      <w:hyperlink r:id="rId10" w:history="1">
        <w:r w:rsidR="00145A4F">
          <w:rPr>
            <w:rStyle w:val="Hyperlink"/>
          </w:rPr>
          <w:t>12/9/2020</w:t>
        </w:r>
      </w:hyperlink>
    </w:p>
    <w:p w:rsidR="00145A4F" w:rsidRDefault="00145A4F" w:rsidP="00145A4F"/>
    <w:p w:rsidR="00145A4F" w:rsidRDefault="00145A4F" w:rsidP="00145A4F">
      <w:pPr>
        <w:sectPr w:rsidR="00145A4F" w:rsidSect="00145A4F">
          <w:pgSz w:w="12240" w:h="15840" w:code="1"/>
          <w:pgMar w:top="1080" w:right="1440" w:bottom="1080" w:left="1440" w:header="720" w:footer="720" w:gutter="0"/>
          <w:cols w:space="720"/>
          <w:noEndnote/>
          <w:docGrid w:linePitch="360"/>
        </w:sectPr>
      </w:pPr>
    </w:p>
    <w:p w:rsidR="005D7B0D" w:rsidRDefault="005D7B0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2FD" w:rsidRDefault="006B52FD" w:rsidP="006B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0C8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2751D3">
        <w:rPr>
          <w:color w:val="000000" w:themeColor="text1"/>
          <w:u w:color="000000" w:themeColor="text1"/>
        </w:rPr>
        <w:t>ESTABLISH THE MONUMENT REVIEW STUDY COMMITTEE TO STUDY THE POTENTIALLY OFFENSIVE MONUMENTS ON THE STATE HOUSE GROUNDS AND TO DETERMINE IN WHAT WAY THE MONUMENTS MAY BE REMOVED OR ALTERED TO BE HISTORICALLY ACCURATE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C8F" w:rsidRDefault="0032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C8F" w:rsidRDefault="0032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SECTION</w:t>
      </w:r>
      <w:r w:rsidRPr="002751D3">
        <w:rPr>
          <w:color w:val="000000" w:themeColor="text1"/>
          <w:u w:color="000000" w:themeColor="text1"/>
        </w:rPr>
        <w:tab/>
        <w:t>1.</w:t>
      </w:r>
      <w:r w:rsidRPr="002751D3">
        <w:rPr>
          <w:color w:val="000000" w:themeColor="text1"/>
          <w:u w:color="000000" w:themeColor="text1"/>
        </w:rPr>
        <w:tab/>
        <w:t>(A)</w:t>
      </w:r>
      <w:r w:rsidRPr="002751D3">
        <w:rPr>
          <w:color w:val="000000" w:themeColor="text1"/>
          <w:u w:color="000000" w:themeColor="text1"/>
        </w:rPr>
        <w:tab/>
        <w:t xml:space="preserve">There is created the Monument Review Study Committee to study the potentially offensive monuments on the State House grounds and to determine in what way the monuments may be removed or altered to be historically accurate. </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t>(B)</w:t>
      </w:r>
      <w:r w:rsidRPr="002751D3">
        <w:rPr>
          <w:color w:val="000000" w:themeColor="text1"/>
          <w:u w:color="000000" w:themeColor="text1"/>
        </w:rPr>
        <w:tab/>
        <w:t>The study committee must be composed of:</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r>
      <w:r w:rsidRPr="002751D3">
        <w:rPr>
          <w:color w:val="000000" w:themeColor="text1"/>
          <w:u w:color="000000" w:themeColor="text1"/>
        </w:rPr>
        <w:tab/>
        <w:t>(1)</w:t>
      </w:r>
      <w:r w:rsidRPr="002751D3">
        <w:rPr>
          <w:color w:val="000000" w:themeColor="text1"/>
          <w:u w:color="000000" w:themeColor="text1"/>
        </w:rPr>
        <w:tab/>
        <w:t>two members of the House of Representatives appointed by the Speaker of the House of Representatives, at least one of whom must be a member of the minority party;</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r>
      <w:r w:rsidRPr="002751D3">
        <w:rPr>
          <w:color w:val="000000" w:themeColor="text1"/>
          <w:u w:color="000000" w:themeColor="text1"/>
        </w:rPr>
        <w:tab/>
        <w:t>(2)</w:t>
      </w:r>
      <w:r w:rsidRPr="002751D3">
        <w:rPr>
          <w:color w:val="000000" w:themeColor="text1"/>
          <w:u w:color="000000" w:themeColor="text1"/>
        </w:rPr>
        <w:tab/>
        <w:t>two members of the Senate appointed by the President of the Senate, at least one of whom must be a member of the minority party; and</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r>
      <w:r w:rsidRPr="002751D3">
        <w:rPr>
          <w:color w:val="000000" w:themeColor="text1"/>
          <w:u w:color="000000" w:themeColor="text1"/>
        </w:rPr>
        <w:tab/>
        <w:t>(3)</w:t>
      </w:r>
      <w:r w:rsidRPr="002751D3">
        <w:rPr>
          <w:color w:val="000000" w:themeColor="text1"/>
          <w:u w:color="000000" w:themeColor="text1"/>
        </w:rPr>
        <w:tab/>
        <w:t>one member appointed by the Governor.</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t>(C)</w:t>
      </w:r>
      <w:r w:rsidRPr="002751D3">
        <w:rPr>
          <w:color w:val="000000" w:themeColor="text1"/>
          <w:u w:color="000000" w:themeColor="text1"/>
        </w:rPr>
        <w:tab/>
        <w:t>The members of the study committee shall seek assistance from state agencies and members of the private sector including, but not limited to, the South Carolina Dep</w:t>
      </w:r>
      <w:r>
        <w:rPr>
          <w:color w:val="000000" w:themeColor="text1"/>
          <w:u w:color="000000" w:themeColor="text1"/>
        </w:rPr>
        <w:t xml:space="preserve">artment of Archives and History, </w:t>
      </w:r>
      <w:r w:rsidRPr="002751D3">
        <w:rPr>
          <w:color w:val="000000" w:themeColor="text1"/>
          <w:u w:color="000000" w:themeColor="text1"/>
        </w:rPr>
        <w:t>colleges</w:t>
      </w:r>
      <w:r>
        <w:rPr>
          <w:color w:val="000000" w:themeColor="text1"/>
          <w:u w:color="000000" w:themeColor="text1"/>
        </w:rPr>
        <w:t>,</w:t>
      </w:r>
      <w:r w:rsidRPr="002751D3">
        <w:rPr>
          <w:color w:val="000000" w:themeColor="text1"/>
          <w:u w:color="000000" w:themeColor="text1"/>
        </w:rPr>
        <w:t xml:space="preserve"> and universities. </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51D3">
        <w:rPr>
          <w:color w:val="000000" w:themeColor="text1"/>
          <w:u w:color="000000" w:themeColor="text1"/>
        </w:rPr>
        <w:tab/>
        <w:t>(D)</w:t>
      </w:r>
      <w:r w:rsidRPr="002751D3">
        <w:rPr>
          <w:color w:val="000000" w:themeColor="text1"/>
          <w:u w:color="000000" w:themeColor="text1"/>
        </w:rPr>
        <w:tab/>
        <w:t xml:space="preserve">The study committee shall provide a report to the General Assembly by December 31, 2021, at which time the </w:t>
      </w:r>
      <w:r>
        <w:rPr>
          <w:color w:val="000000" w:themeColor="text1"/>
          <w:u w:color="000000" w:themeColor="text1"/>
        </w:rPr>
        <w:t>study committee shall dissolve.</w:t>
      </w:r>
    </w:p>
    <w:p w:rsidR="006800BE" w:rsidRPr="002751D3" w:rsidRDefault="006800BE" w:rsidP="00680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C8F" w:rsidRDefault="00320C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00BE">
        <w:t>2</w:t>
      </w:r>
      <w:r>
        <w:t>.</w:t>
      </w:r>
      <w:r>
        <w:tab/>
        <w:t>This joint resolution takes effect upon approval by the Governor.</w:t>
      </w:r>
    </w:p>
    <w:p w:rsidR="00156DC9" w:rsidRDefault="0010776B" w:rsidP="00501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145A4F" w:rsidRDefault="00145A4F" w:rsidP="00145A4F">
      <w:pPr>
        <w:suppressAutoHyphens/>
      </w:pPr>
    </w:p>
    <w:sectPr w:rsidR="00145A4F" w:rsidSect="00145A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C8F" w:rsidRDefault="00320C8F" w:rsidP="009F0C77">
      <w:r>
        <w:separator/>
      </w:r>
    </w:p>
  </w:endnote>
  <w:endnote w:type="continuationSeparator" w:id="0">
    <w:p w:rsidR="00320C8F" w:rsidRDefault="00320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A2DD0A-9020-4398-B71B-C92D00DFC21D}"/>
    <w:embedBold r:id="rId2" w:fontKey="{77285948-09FF-4DEF-B2D7-F170BB6BC221}"/>
  </w:font>
  <w:font w:name="Calibri">
    <w:panose1 w:val="020F0502020204030204"/>
    <w:charset w:val="00"/>
    <w:family w:val="swiss"/>
    <w:pitch w:val="variable"/>
    <w:sig w:usb0="E0002EFF" w:usb1="C000247B" w:usb2="00000009" w:usb3="00000000" w:csb0="000001FF" w:csb1="00000000"/>
    <w:embedRegular r:id="rId3" w:fontKey="{B4CF74C0-FEA7-4F64-A5E3-17E7FCD4D75B}"/>
  </w:font>
  <w:font w:name="Segoe UI">
    <w:panose1 w:val="020B0502040204020203"/>
    <w:charset w:val="00"/>
    <w:family w:val="swiss"/>
    <w:pitch w:val="variable"/>
    <w:sig w:usb0="E4002EFF" w:usb1="C000E47F" w:usb2="00000009" w:usb3="00000000" w:csb0="000001FF" w:csb1="00000000"/>
    <w:embedRegular r:id="rId4" w:fontKey="{70528727-9661-4670-9D41-C578F190AC20}"/>
  </w:font>
  <w:font w:name="Cambria">
    <w:panose1 w:val="02040503050406030204"/>
    <w:charset w:val="00"/>
    <w:family w:val="roman"/>
    <w:pitch w:val="variable"/>
    <w:sig w:usb0="E00006FF" w:usb1="420024FF" w:usb2="02000000" w:usb3="00000000" w:csb0="0000019F" w:csb1="00000000"/>
    <w:embedRegular r:id="rId5" w:fontKey="{4390C0CA-5978-4745-AAF5-00C9C8876B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A4F" w:rsidRPr="005D7B0D" w:rsidRDefault="00145A4F" w:rsidP="005D7B0D">
    <w:pPr>
      <w:pStyle w:val="Footer"/>
      <w:tabs>
        <w:tab w:val="clear" w:pos="4680"/>
        <w:tab w:val="clear" w:pos="9360"/>
        <w:tab w:val="center" w:pos="2995"/>
      </w:tabs>
      <w:spacing w:before="120"/>
    </w:pPr>
    <w:r>
      <w:t>[3135]</w:t>
    </w:r>
    <w:r>
      <w:tab/>
    </w:r>
    <w:r>
      <w:fldChar w:fldCharType="begin"/>
    </w:r>
    <w:r>
      <w:instrText xml:space="preserve"> PAGE  \* MERGEFORMAT </w:instrText>
    </w:r>
    <w:r>
      <w:fldChar w:fldCharType="separate"/>
    </w:r>
    <w:r w:rsidR="00AF35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C8F" w:rsidRDefault="00320C8F" w:rsidP="009F0C77">
      <w:r>
        <w:separator/>
      </w:r>
    </w:p>
  </w:footnote>
  <w:footnote w:type="continuationSeparator" w:id="0">
    <w:p w:rsidR="00320C8F" w:rsidRDefault="00320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2SA21"/>
    <w:docVar w:name="CoverBillType" w:val="j"/>
    <w:docVar w:name="DocPath" w:val="L:\Council\bills\BH\7332SA21.DOCX"/>
    <w:docVar w:name="dvBillNumber" w:val="3135"/>
    <w:docVar w:name="dvBillNumberPrefix" w:val="H. "/>
    <w:docVar w:name="dvOriginalBody" w:val="House"/>
    <w:docVar w:name="dvSteno" w:val="BH"/>
    <w:docVar w:name="NameofBody" w:val="h"/>
    <w:docVar w:name="vGroup2" w:val="Council"/>
  </w:docVars>
  <w:rsids>
    <w:rsidRoot w:val="00320C8F"/>
    <w:rsid w:val="00011869"/>
    <w:rsid w:val="00015CD6"/>
    <w:rsid w:val="00075336"/>
    <w:rsid w:val="000A6838"/>
    <w:rsid w:val="000E0100"/>
    <w:rsid w:val="000E1785"/>
    <w:rsid w:val="000F07F9"/>
    <w:rsid w:val="000F40FA"/>
    <w:rsid w:val="001035F1"/>
    <w:rsid w:val="0010776B"/>
    <w:rsid w:val="00133E66"/>
    <w:rsid w:val="001435A3"/>
    <w:rsid w:val="00145A4F"/>
    <w:rsid w:val="00146ED3"/>
    <w:rsid w:val="00151044"/>
    <w:rsid w:val="00156DC9"/>
    <w:rsid w:val="001D08F2"/>
    <w:rsid w:val="001D3A58"/>
    <w:rsid w:val="001D525B"/>
    <w:rsid w:val="001D7F4F"/>
    <w:rsid w:val="00205238"/>
    <w:rsid w:val="00223FF9"/>
    <w:rsid w:val="002321B6"/>
    <w:rsid w:val="00232912"/>
    <w:rsid w:val="00250967"/>
    <w:rsid w:val="002543C8"/>
    <w:rsid w:val="0025541D"/>
    <w:rsid w:val="00284AAE"/>
    <w:rsid w:val="002E5912"/>
    <w:rsid w:val="002F66A5"/>
    <w:rsid w:val="00301B21"/>
    <w:rsid w:val="00320C8F"/>
    <w:rsid w:val="00325348"/>
    <w:rsid w:val="0032732C"/>
    <w:rsid w:val="00336AD0"/>
    <w:rsid w:val="0037079A"/>
    <w:rsid w:val="003C4DAB"/>
    <w:rsid w:val="003D01E8"/>
    <w:rsid w:val="003E5288"/>
    <w:rsid w:val="003F6D79"/>
    <w:rsid w:val="00400494"/>
    <w:rsid w:val="0041760A"/>
    <w:rsid w:val="00417C01"/>
    <w:rsid w:val="004403BD"/>
    <w:rsid w:val="00461441"/>
    <w:rsid w:val="004809EE"/>
    <w:rsid w:val="00491411"/>
    <w:rsid w:val="004E7D54"/>
    <w:rsid w:val="005017C6"/>
    <w:rsid w:val="005273C6"/>
    <w:rsid w:val="00530A69"/>
    <w:rsid w:val="00545593"/>
    <w:rsid w:val="00556EBF"/>
    <w:rsid w:val="00577C6C"/>
    <w:rsid w:val="005A62FE"/>
    <w:rsid w:val="005C2FE2"/>
    <w:rsid w:val="005D7B0D"/>
    <w:rsid w:val="005E2BC9"/>
    <w:rsid w:val="00605102"/>
    <w:rsid w:val="006215AA"/>
    <w:rsid w:val="00644913"/>
    <w:rsid w:val="006800BE"/>
    <w:rsid w:val="006913C9"/>
    <w:rsid w:val="0069470D"/>
    <w:rsid w:val="006B52FD"/>
    <w:rsid w:val="006D58AA"/>
    <w:rsid w:val="00734F00"/>
    <w:rsid w:val="00736959"/>
    <w:rsid w:val="007A70AE"/>
    <w:rsid w:val="008268D7"/>
    <w:rsid w:val="008362E8"/>
    <w:rsid w:val="0085786E"/>
    <w:rsid w:val="008A1768"/>
    <w:rsid w:val="008A489F"/>
    <w:rsid w:val="008F0F33"/>
    <w:rsid w:val="008F4429"/>
    <w:rsid w:val="0094021A"/>
    <w:rsid w:val="009B44AF"/>
    <w:rsid w:val="009C6A0B"/>
    <w:rsid w:val="009F0C77"/>
    <w:rsid w:val="009F4DD1"/>
    <w:rsid w:val="00A02543"/>
    <w:rsid w:val="00A41684"/>
    <w:rsid w:val="00A6311E"/>
    <w:rsid w:val="00A64E80"/>
    <w:rsid w:val="00A72BCD"/>
    <w:rsid w:val="00A741D9"/>
    <w:rsid w:val="00A833AB"/>
    <w:rsid w:val="00A9741D"/>
    <w:rsid w:val="00AC34A2"/>
    <w:rsid w:val="00AD1C9A"/>
    <w:rsid w:val="00AD4B17"/>
    <w:rsid w:val="00AF35AA"/>
    <w:rsid w:val="00B412D4"/>
    <w:rsid w:val="00B64FFF"/>
    <w:rsid w:val="00B75B33"/>
    <w:rsid w:val="00BE3C22"/>
    <w:rsid w:val="00C0345E"/>
    <w:rsid w:val="00C21ABE"/>
    <w:rsid w:val="00C31C95"/>
    <w:rsid w:val="00C3483A"/>
    <w:rsid w:val="00C74E9D"/>
    <w:rsid w:val="00C826DD"/>
    <w:rsid w:val="00C82FD3"/>
    <w:rsid w:val="00C92819"/>
    <w:rsid w:val="00CC6B7B"/>
    <w:rsid w:val="00CD2089"/>
    <w:rsid w:val="00CE59AE"/>
    <w:rsid w:val="00D01F0F"/>
    <w:rsid w:val="00D73A67"/>
    <w:rsid w:val="00D970A9"/>
    <w:rsid w:val="00DF3845"/>
    <w:rsid w:val="00E0598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A94FE-6EE2-4380-B656-482D607F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11E"/>
    <w:rPr>
      <w:rFonts w:ascii="Segoe UI" w:eastAsia="Times New Roman" w:hAnsi="Segoe UI" w:cs="Segoe UI"/>
      <w:sz w:val="18"/>
      <w:szCs w:val="18"/>
    </w:rPr>
  </w:style>
  <w:style w:type="character" w:styleId="Hyperlink">
    <w:name w:val="Hyperlink"/>
    <w:basedOn w:val="DefaultParagraphFont"/>
    <w:uiPriority w:val="99"/>
    <w:unhideWhenUsed/>
    <w:rsid w:val="00145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7CF3B-3F65-411A-94C3-E3F52382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3135: Subject not yet available - South Carolina Legislature Online</dc:title>
  <dc:creator>Bonnie Huth</dc:creator>
  <cp:lastModifiedBy>S Wilson</cp:lastModifiedBy>
  <cp:revision>2</cp:revision>
  <cp:lastPrinted>2020-12-01T14:43:00Z</cp:lastPrinted>
  <dcterms:created xsi:type="dcterms:W3CDTF">2021-01-23T19:37:00Z</dcterms:created>
  <dcterms:modified xsi:type="dcterms:W3CDTF">2021-01-23T19:37:00Z</dcterms:modified>
</cp:coreProperties>
</file>