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C0A" w:rsidRDefault="00713C0A" w:rsidP="00713C0A">
      <w:pPr>
        <w:widowControl w:val="0"/>
        <w:jc w:val="center"/>
      </w:pPr>
      <w:r w:rsidRPr="00713C0A">
        <w:rPr>
          <w:b/>
        </w:rPr>
        <w:t>South Carolina General Assembly</w:t>
      </w:r>
    </w:p>
    <w:p w:rsidR="00713C0A" w:rsidRDefault="00713C0A" w:rsidP="00713C0A">
      <w:pPr>
        <w:widowControl w:val="0"/>
        <w:jc w:val="center"/>
      </w:pPr>
      <w:r>
        <w:t>124th Session, 2021-2022</w:t>
      </w:r>
    </w:p>
    <w:p w:rsidR="00713C0A" w:rsidRDefault="00713C0A" w:rsidP="00713C0A">
      <w:pPr>
        <w:widowControl w:val="0"/>
        <w:jc w:val="left"/>
      </w:pPr>
    </w:p>
    <w:p w:rsidR="00713C0A" w:rsidRDefault="00713C0A" w:rsidP="00713C0A">
      <w:pPr>
        <w:widowControl w:val="0"/>
        <w:jc w:val="left"/>
        <w:rPr>
          <w:b/>
        </w:rPr>
      </w:pPr>
      <w:r w:rsidRPr="00713C0A">
        <w:rPr>
          <w:b/>
        </w:rPr>
        <w:t>H. 3184</w:t>
      </w:r>
    </w:p>
    <w:p w:rsidR="00713C0A" w:rsidRDefault="00713C0A" w:rsidP="00713C0A">
      <w:pPr>
        <w:widowControl w:val="0"/>
        <w:jc w:val="left"/>
        <w:rPr>
          <w:b/>
        </w:rPr>
      </w:pPr>
    </w:p>
    <w:p w:rsidR="00713C0A" w:rsidRDefault="00713C0A" w:rsidP="00713C0A">
      <w:pPr>
        <w:widowControl w:val="0"/>
        <w:jc w:val="left"/>
      </w:pPr>
      <w:r w:rsidRPr="00713C0A">
        <w:rPr>
          <w:b/>
        </w:rPr>
        <w:t>STATUS INFORMATION</w:t>
      </w:r>
    </w:p>
    <w:p w:rsidR="00713C0A" w:rsidRDefault="00713C0A" w:rsidP="00713C0A">
      <w:pPr>
        <w:widowControl w:val="0"/>
        <w:jc w:val="left"/>
      </w:pPr>
    </w:p>
    <w:p w:rsidR="00713C0A" w:rsidRDefault="00713C0A" w:rsidP="00713C0A">
      <w:pPr>
        <w:widowControl w:val="0"/>
        <w:jc w:val="left"/>
      </w:pPr>
      <w:r>
        <w:t>General Bill</w:t>
      </w:r>
    </w:p>
    <w:p w:rsidR="00713C0A" w:rsidRDefault="00BF10CE" w:rsidP="00713C0A">
      <w:pPr>
        <w:widowControl w:val="0"/>
        <w:jc w:val="left"/>
      </w:pPr>
      <w:r>
        <w:t>Sponsors: Reps. Brawley, Robinson, Thigpen, Cobb</w:t>
      </w:r>
      <w:r>
        <w:noBreakHyphen/>
        <w:t>Hunter, K.O. Johnson and King</w:t>
      </w:r>
    </w:p>
    <w:p w:rsidR="00713C0A" w:rsidRDefault="00713C0A" w:rsidP="00713C0A">
      <w:pPr>
        <w:widowControl w:val="0"/>
        <w:jc w:val="left"/>
      </w:pPr>
      <w:r>
        <w:t>Document Path: l:\council\bills\jn\3319ph21.docx</w:t>
      </w:r>
    </w:p>
    <w:p w:rsidR="00713C0A" w:rsidRDefault="00713C0A" w:rsidP="00713C0A">
      <w:pPr>
        <w:widowControl w:val="0"/>
        <w:jc w:val="left"/>
      </w:pPr>
    </w:p>
    <w:p w:rsidR="00A33A28" w:rsidRDefault="00A33A28" w:rsidP="00713C0A">
      <w:pPr>
        <w:widowControl w:val="0"/>
        <w:jc w:val="left"/>
      </w:pPr>
      <w:r>
        <w:t>Introduced in the House on January 12, 2021</w:t>
      </w:r>
    </w:p>
    <w:p w:rsidR="00A33A28" w:rsidRPr="00A33A28" w:rsidRDefault="00A33A28" w:rsidP="00713C0A">
      <w:pPr>
        <w:widowControl w:val="0"/>
        <w:jc w:val="left"/>
      </w:pPr>
      <w:r>
        <w:t xml:space="preserve">Currently residing in the House Committee on </w:t>
      </w:r>
      <w:r w:rsidRPr="00A33A28">
        <w:rPr>
          <w:b/>
        </w:rPr>
        <w:t>Ways and Means</w:t>
      </w:r>
    </w:p>
    <w:p w:rsidR="00A33A28" w:rsidRDefault="00A33A28" w:rsidP="00713C0A">
      <w:pPr>
        <w:widowControl w:val="0"/>
        <w:jc w:val="left"/>
      </w:pPr>
    </w:p>
    <w:p w:rsidR="00713C0A" w:rsidRDefault="00AF3B9D" w:rsidP="00713C0A">
      <w:pPr>
        <w:widowControl w:val="0"/>
        <w:jc w:val="left"/>
      </w:pPr>
      <w:r>
        <w:t>Summary: Minimum wage</w:t>
      </w:r>
    </w:p>
    <w:p w:rsidR="00713C0A" w:rsidRDefault="00713C0A" w:rsidP="00713C0A">
      <w:pPr>
        <w:widowControl w:val="0"/>
        <w:jc w:val="left"/>
      </w:pPr>
    </w:p>
    <w:p w:rsidR="00713C0A" w:rsidRDefault="00713C0A" w:rsidP="00713C0A">
      <w:pPr>
        <w:widowControl w:val="0"/>
        <w:jc w:val="left"/>
      </w:pPr>
    </w:p>
    <w:p w:rsidR="00713C0A" w:rsidRDefault="00713C0A" w:rsidP="00713C0A">
      <w:pPr>
        <w:widowControl w:val="0"/>
        <w:tabs>
          <w:tab w:val="center" w:pos="590"/>
          <w:tab w:val="center" w:pos="1440"/>
          <w:tab w:val="left" w:pos="1872"/>
          <w:tab w:val="left" w:pos="9187"/>
        </w:tabs>
        <w:jc w:val="left"/>
      </w:pPr>
      <w:r w:rsidRPr="00713C0A">
        <w:rPr>
          <w:b/>
        </w:rPr>
        <w:t>HISTORY OF LEGISLATIVE ACTIONS</w:t>
      </w:r>
    </w:p>
    <w:p w:rsidR="00713C0A" w:rsidRDefault="00713C0A" w:rsidP="00713C0A">
      <w:pPr>
        <w:widowControl w:val="0"/>
        <w:tabs>
          <w:tab w:val="center" w:pos="590"/>
          <w:tab w:val="center" w:pos="1440"/>
          <w:tab w:val="left" w:pos="1872"/>
          <w:tab w:val="left" w:pos="9187"/>
        </w:tabs>
        <w:jc w:val="left"/>
      </w:pPr>
    </w:p>
    <w:p w:rsidR="00713C0A" w:rsidRPr="00713C0A" w:rsidRDefault="00713C0A" w:rsidP="00713C0A">
      <w:pPr>
        <w:widowControl w:val="0"/>
        <w:tabs>
          <w:tab w:val="center" w:pos="590"/>
          <w:tab w:val="center" w:pos="1440"/>
          <w:tab w:val="left" w:pos="1872"/>
          <w:tab w:val="left" w:pos="9187"/>
        </w:tabs>
        <w:jc w:val="left"/>
      </w:pPr>
      <w:r w:rsidRPr="00713C0A">
        <w:rPr>
          <w:u w:val="single"/>
        </w:rPr>
        <w:tab/>
        <w:t>Date</w:t>
      </w:r>
      <w:r w:rsidRPr="00713C0A">
        <w:rPr>
          <w:u w:val="single"/>
        </w:rPr>
        <w:tab/>
        <w:t>Body</w:t>
      </w:r>
      <w:r w:rsidRPr="00713C0A">
        <w:rPr>
          <w:u w:val="single"/>
        </w:rPr>
        <w:tab/>
        <w:t>Action Description with journal page number</w:t>
      </w:r>
      <w:r w:rsidRPr="00713C0A">
        <w:rPr>
          <w:u w:val="single"/>
        </w:rPr>
        <w:tab/>
      </w:r>
    </w:p>
    <w:p w:rsidR="00941F0B" w:rsidRDefault="00941F0B" w:rsidP="00941F0B">
      <w:pPr>
        <w:widowControl w:val="0"/>
        <w:tabs>
          <w:tab w:val="right" w:pos="1008"/>
          <w:tab w:val="left" w:pos="1152"/>
          <w:tab w:val="left" w:pos="1872"/>
          <w:tab w:val="left" w:pos="9187"/>
        </w:tabs>
        <w:ind w:left="2088" w:hanging="2088"/>
      </w:pPr>
      <w:r>
        <w:tab/>
        <w:t>12/9/2020</w:t>
      </w:r>
      <w:r>
        <w:tab/>
        <w:t>House</w:t>
      </w:r>
      <w:r>
        <w:tab/>
        <w:t>Prefiled</w:t>
      </w:r>
    </w:p>
    <w:p w:rsidR="00941F0B" w:rsidRDefault="00941F0B" w:rsidP="00941F0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1355F">
        <w:rPr>
          <w:b/>
        </w:rPr>
        <w:t>Ways and Means</w:t>
      </w:r>
    </w:p>
    <w:p w:rsidR="00941F0B" w:rsidRDefault="00941F0B" w:rsidP="00941F0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1355F">
          <w:rPr>
            <w:rStyle w:val="Hyperlink"/>
          </w:rPr>
          <w:t>House Journal</w:t>
        </w:r>
        <w:r w:rsidRPr="0061355F">
          <w:rPr>
            <w:rStyle w:val="Hyperlink"/>
          </w:rPr>
          <w:noBreakHyphen/>
          <w:t>page 105</w:t>
        </w:r>
      </w:hyperlink>
      <w:r>
        <w:t>)</w:t>
      </w:r>
    </w:p>
    <w:p w:rsidR="00941F0B" w:rsidRDefault="00941F0B" w:rsidP="00941F0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1355F">
        <w:rPr>
          <w:b/>
        </w:rPr>
        <w:t>Ways and Means</w:t>
      </w:r>
      <w:r>
        <w:t xml:space="preserve"> (</w:t>
      </w:r>
      <w:hyperlink r:id="rId8" w:history="1">
        <w:r w:rsidRPr="0061355F">
          <w:rPr>
            <w:rStyle w:val="Hyperlink"/>
          </w:rPr>
          <w:t>House Journal</w:t>
        </w:r>
        <w:r w:rsidRPr="0061355F">
          <w:rPr>
            <w:rStyle w:val="Hyperlink"/>
          </w:rPr>
          <w:noBreakHyphen/>
          <w:t>page 105</w:t>
        </w:r>
      </w:hyperlink>
      <w:r>
        <w:t>)</w:t>
      </w:r>
    </w:p>
    <w:p w:rsidR="00941F0B" w:rsidRDefault="00941F0B" w:rsidP="00941F0B">
      <w:pPr>
        <w:widowControl w:val="0"/>
        <w:tabs>
          <w:tab w:val="right" w:pos="1008"/>
          <w:tab w:val="left" w:pos="1152"/>
          <w:tab w:val="left" w:pos="1872"/>
          <w:tab w:val="left" w:pos="9187"/>
        </w:tabs>
        <w:ind w:left="2088" w:hanging="2088"/>
      </w:pPr>
      <w:r>
        <w:tab/>
        <w:t>1/13/2021</w:t>
      </w:r>
      <w:r>
        <w:tab/>
        <w:t>House</w:t>
      </w:r>
      <w:r>
        <w:tab/>
        <w:t>Member(s) request name added as sponsor: K.O.Johnson, King</w:t>
      </w:r>
    </w:p>
    <w:p w:rsidR="00941F0B" w:rsidRDefault="00941F0B" w:rsidP="00941F0B">
      <w:pPr>
        <w:widowControl w:val="0"/>
        <w:tabs>
          <w:tab w:val="right" w:pos="1008"/>
          <w:tab w:val="left" w:pos="1152"/>
          <w:tab w:val="left" w:pos="1872"/>
          <w:tab w:val="left" w:pos="9187"/>
        </w:tabs>
        <w:ind w:left="2088" w:hanging="2088"/>
      </w:pPr>
    </w:p>
    <w:p w:rsidR="00713C0A" w:rsidRDefault="00713C0A" w:rsidP="00713C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3C0A">
          <w:rPr>
            <w:rStyle w:val="Hyperlink"/>
          </w:rPr>
          <w:t>legislative information</w:t>
        </w:r>
      </w:hyperlink>
      <w:r>
        <w:t xml:space="preserve"> at the website</w:t>
      </w:r>
    </w:p>
    <w:p w:rsidR="00713C0A" w:rsidRDefault="00713C0A" w:rsidP="00713C0A">
      <w:pPr>
        <w:widowControl w:val="0"/>
        <w:tabs>
          <w:tab w:val="right" w:pos="1008"/>
          <w:tab w:val="left" w:pos="1152"/>
          <w:tab w:val="left" w:pos="1872"/>
          <w:tab w:val="left" w:pos="9187"/>
        </w:tabs>
        <w:ind w:left="2088" w:hanging="2088"/>
        <w:jc w:val="left"/>
      </w:pPr>
    </w:p>
    <w:p w:rsidR="00713C0A" w:rsidRPr="00713C0A" w:rsidRDefault="00713C0A" w:rsidP="00713C0A">
      <w:pPr>
        <w:widowControl w:val="0"/>
        <w:tabs>
          <w:tab w:val="right" w:pos="1008"/>
          <w:tab w:val="left" w:pos="1152"/>
          <w:tab w:val="left" w:pos="1872"/>
          <w:tab w:val="left" w:pos="9187"/>
        </w:tabs>
        <w:ind w:left="2088" w:hanging="2088"/>
        <w:jc w:val="left"/>
      </w:pPr>
    </w:p>
    <w:p w:rsidR="00713C0A" w:rsidRDefault="00713C0A" w:rsidP="00713C0A">
      <w:pPr>
        <w:widowControl w:val="0"/>
        <w:jc w:val="left"/>
      </w:pPr>
      <w:r w:rsidRPr="00713C0A">
        <w:rPr>
          <w:b/>
        </w:rPr>
        <w:t>VERSIONS OF THIS BILL</w:t>
      </w:r>
    </w:p>
    <w:p w:rsidR="00713C0A" w:rsidRDefault="00713C0A" w:rsidP="00713C0A">
      <w:pPr>
        <w:widowControl w:val="0"/>
        <w:jc w:val="left"/>
      </w:pPr>
    </w:p>
    <w:p w:rsidR="00713C0A" w:rsidRDefault="00BB6D79" w:rsidP="00713C0A">
      <w:pPr>
        <w:widowControl w:val="0"/>
        <w:jc w:val="left"/>
      </w:pPr>
      <w:hyperlink r:id="rId10" w:history="1">
        <w:r w:rsidR="00713C0A">
          <w:rPr>
            <w:rStyle w:val="Hyperlink"/>
          </w:rPr>
          <w:t>12/9/2020</w:t>
        </w:r>
      </w:hyperlink>
    </w:p>
    <w:p w:rsidR="00713C0A" w:rsidRDefault="00713C0A" w:rsidP="00713C0A"/>
    <w:p w:rsidR="00713C0A" w:rsidRDefault="00713C0A" w:rsidP="00713C0A">
      <w:pPr>
        <w:sectPr w:rsidR="00713C0A" w:rsidSect="00713C0A">
          <w:pgSz w:w="12240" w:h="15840" w:code="1"/>
          <w:pgMar w:top="1080" w:right="1440" w:bottom="1080" w:left="1440" w:header="720" w:footer="720" w:gutter="0"/>
          <w:cols w:space="720"/>
          <w:noEndnote/>
          <w:docGrid w:linePitch="360"/>
        </w:sectPr>
      </w:pPr>
    </w:p>
    <w:p w:rsidR="00CB2B9A" w:rsidRDefault="00CB2B9A"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A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0EE" w:rsidRDefault="004724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CE58F6">
        <w:noBreakHyphen/>
      </w:r>
      <w:r>
        <w:t>1</w:t>
      </w:r>
      <w:r w:rsidR="00CE58F6">
        <w:noBreakHyphen/>
      </w:r>
      <w:r>
        <w:t xml:space="preserve">125 SO AS TO PROVIDE A BASE STATE MINIMUM WAGE AND A SCHEDULE TO GRADUALLY IMPLEMENT AN ADJUSTED MINIMUM WAGE TO </w:t>
      </w:r>
      <w:r w:rsidR="0026400F">
        <w:t>FIFTEEN</w:t>
      </w:r>
      <w:r>
        <w:t xml:space="preserve"> DOLLARS PER HOUR OVER A THREE</w:t>
      </w:r>
      <w:r w:rsidR="00CE58F6">
        <w:noBreakHyphen/>
      </w:r>
      <w:r>
        <w:t>YEAR PERIOD,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CE58F6">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w:t>
      </w:r>
      <w:r>
        <w:t>S A CLASS ACTION UNDER STATE LAW</w:t>
      </w:r>
      <w:r w:rsidR="00A05600">
        <w:t>;</w:t>
      </w:r>
      <w:r>
        <w:t xml:space="preserve"> </w:t>
      </w:r>
      <w:r w:rsidR="004C30EE">
        <w:t xml:space="preserve">AND </w:t>
      </w:r>
      <w:r>
        <w:t>TO AMEND SECTION 6</w:t>
      </w:r>
      <w:r w:rsidR="00CE58F6">
        <w:noBreakHyphen/>
      </w:r>
      <w:r>
        <w:t>1</w:t>
      </w:r>
      <w:r w:rsidR="00CE58F6">
        <w:noBreakHyphen/>
      </w:r>
      <w:r>
        <w:t>130, RELATING TO THE SCOPE OF AUTHORITY OF A POLITICAL SUBDIVISION OF THE S</w:t>
      </w:r>
      <w:r w:rsidR="004C30EE">
        <w:t>TATE TO SET A MINIMUM WAGE RATE, AND</w:t>
      </w:r>
      <w:r>
        <w:t xml:space="preserve"> SECTION 44</w:t>
      </w:r>
      <w:r w:rsidR="00CE58F6">
        <w:noBreakHyphen/>
      </w:r>
      <w:r>
        <w:t>22</w:t>
      </w:r>
      <w:r w:rsidR="00CE58F6">
        <w:noBreakHyphen/>
      </w:r>
      <w:r>
        <w:t>160, RELATING TO COMPENSATION OF MENTAL HEALTH PATIE</w:t>
      </w:r>
      <w:r w:rsidR="004C30EE">
        <w:t>NTS</w:t>
      </w:r>
      <w:r w:rsidR="00B40A72">
        <w:t xml:space="preserve"> FOR THERAPEUTIC EMPLOYMENT, BOTH</w:t>
      </w:r>
      <w:r w:rsidR="004C30EE">
        <w:t xml:space="preserve"> SO AS TO MAKE CONFORMING CHANGES</w:t>
      </w:r>
      <w:r>
        <w:t>.</w:t>
      </w:r>
      <w:bookmarkStart w:id="4" w:name="titleend"/>
      <w:bookmarkEnd w:id="4"/>
    </w:p>
    <w:p w:rsidR="00B44328" w:rsidRDefault="00B443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3" w:rsidRDefault="00FE3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A63" w:rsidRDefault="00FE3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41 of the 1976 Code is amended by adding:</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rsidR="00CE58F6">
        <w:noBreakHyphen/>
      </w:r>
      <w:r>
        <w:t>1</w:t>
      </w:r>
      <w:r w:rsidR="00CE58F6">
        <w:noBreakHyphen/>
      </w:r>
      <w:r>
        <w:t>125.</w:t>
      </w:r>
      <w:r>
        <w:tab/>
        <w:t>(A)</w:t>
      </w:r>
      <w:r>
        <w:tab/>
        <w:t>An e</w:t>
      </w:r>
      <w:r w:rsidRPr="00442557">
        <w:t>mployer shall</w:t>
      </w:r>
      <w:r>
        <w:t xml:space="preserve">, at a minimum, </w:t>
      </w:r>
      <w:r w:rsidRPr="00442557">
        <w:t>pay</w:t>
      </w:r>
      <w:r>
        <w:t xml:space="preserve"> </w:t>
      </w:r>
      <w:r w:rsidRPr="00442557">
        <w:t>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ections 213 and 214 of the federal Fair Labor Standards Act, as interpreted by applicable federal regulations and implemented by the United States Secretary of Labor, are incorporated herein.</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rsidR="00D41E2B">
        <w:t>January 1, 2022</w:t>
      </w:r>
      <w:r>
        <w:t>, the initial state m</w:t>
      </w:r>
      <w:r w:rsidR="00D41E2B">
        <w:t>inimum wage is established as eleven</w:t>
      </w:r>
      <w:r>
        <w:t xml:space="preserve"> dollars per hour.</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t>January 1, 202</w:t>
      </w:r>
      <w:r w:rsidR="0063070E">
        <w:t>3</w:t>
      </w:r>
      <w:r>
        <w:t xml:space="preserve">, the state </w:t>
      </w:r>
      <w:r w:rsidR="0063070E">
        <w:t>minimum wage increases to thirteen</w:t>
      </w:r>
      <w:r>
        <w:t xml:space="preserve"> dollars per hour.</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January 1, 202</w:t>
      </w:r>
      <w:r w:rsidR="00950F8C">
        <w:t>4</w:t>
      </w:r>
      <w:r>
        <w:t xml:space="preserve">, the state minimum wage increases to </w:t>
      </w:r>
      <w:r w:rsidR="00950F8C">
        <w:t>fifteen</w:t>
      </w:r>
      <w:r>
        <w:t xml:space="preserve"> dollars per hour.</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rsidR="005E00F4">
        <w:t>January 1, 2025</w:t>
      </w:r>
      <w:r>
        <w:t xml:space="preserve">, and annually thereafter, the state minimum wage increases from </w:t>
      </w:r>
      <w:r w:rsidR="005E00F4">
        <w:t>fifteen</w:t>
      </w:r>
      <w:r>
        <w:t xml:space="preserve"> dollars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CE58F6" w:rsidRPr="00CE58F6">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The Attorney General may bring a civil action to enforce this </w:t>
      </w:r>
      <w:r>
        <w:t>section</w:t>
      </w:r>
      <w:r w:rsidRPr="00442557">
        <w:t>, and this action may:</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r>
      <w:r>
        <w:t>(3)</w:t>
      </w:r>
      <w:r>
        <w:tab/>
      </w:r>
      <w:r w:rsidRPr="00442557">
        <w:t>both</w:t>
      </w:r>
      <w:r>
        <w:t>.</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CE58F6">
        <w:noBreakHyphen/>
      </w:r>
      <w:r w:rsidRPr="00B16FD9">
        <w:t>1</w:t>
      </w:r>
      <w:r w:rsidR="00CE58F6">
        <w:noBreakHyphen/>
      </w:r>
      <w:r w:rsidRPr="00B16FD9">
        <w:t xml:space="preserve">130(B) of the 1976 Code is amended to read: </w:t>
      </w: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sidRPr="00842F65">
        <w:rPr>
          <w:color w:val="000000"/>
          <w:u w:val="single"/>
        </w:rPr>
        <w:t xml:space="preserve">the </w:t>
      </w:r>
      <w:r>
        <w:rPr>
          <w:color w:val="000000"/>
          <w:u w:val="single"/>
        </w:rPr>
        <w:t>South Carolina Minimum Wage Act pursuant to Article 3, Chapter 10, Title 41</w:t>
      </w:r>
      <w:r w:rsidRPr="00D343DB">
        <w:rPr>
          <w:color w:val="000000"/>
        </w:rPr>
        <w:t>. A political subdivision of this State may not establish, mandate, or otherwise require a minimum wage rate related to employee wages that are exempt under 29 U.S.C. 201 et seq., the Fair Labor Standards Act of 1938.</w:t>
      </w:r>
      <w:r>
        <w:rPr>
          <w:color w:val="000000"/>
        </w:rPr>
        <w:t>”</w:t>
      </w: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CE58F6">
        <w:noBreakHyphen/>
      </w:r>
      <w:r w:rsidRPr="00B16FD9">
        <w:t>22</w:t>
      </w:r>
      <w:r w:rsidR="00CE58F6">
        <w:noBreakHyphen/>
      </w:r>
      <w:r w:rsidRPr="00B16FD9">
        <w:t>160(A) of the 1976 Code is amended to read:</w:t>
      </w: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 may refuse nontherapeutic e</w:t>
      </w:r>
      <w:r>
        <w:rPr>
          <w:color w:val="000000"/>
        </w:rPr>
        <w:t xml:space="preserve">mployment within the facility. </w:t>
      </w:r>
      <w:r w:rsidRPr="00042482">
        <w:rPr>
          <w:color w:val="000000"/>
        </w:rPr>
        <w:t xml:space="preserve">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CE58F6" w:rsidRPr="00CE58F6">
        <w:rPr>
          <w:color w:val="000000"/>
        </w:rPr>
        <w:t>’</w:t>
      </w:r>
      <w:r w:rsidRPr="00042482">
        <w:rPr>
          <w:color w:val="000000"/>
        </w:rPr>
        <w:t>s employment must be sent immediately to the attending physician for review and entered into the patient</w:t>
      </w:r>
      <w:r w:rsidR="00CE58F6" w:rsidRPr="00CE58F6">
        <w:rPr>
          <w:color w:val="000000"/>
        </w:rPr>
        <w:t>’</w:t>
      </w:r>
      <w:r>
        <w:rPr>
          <w:color w:val="000000"/>
        </w:rPr>
        <w:t xml:space="preserve">s record. </w:t>
      </w:r>
      <w:r w:rsidRPr="00042482">
        <w:rPr>
          <w:color w:val="000000"/>
        </w:rPr>
        <w:t>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28" w:rsidRDefault="00F94883"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00B44328">
        <w:t>This act takes effect upon approval by the Governor.</w:t>
      </w:r>
    </w:p>
    <w:p w:rsidR="006300E9" w:rsidRDefault="00CE58F6" w:rsidP="00CD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44328">
        <w:t>XX</w:t>
      </w:r>
      <w:r>
        <w:noBreakHyphen/>
      </w:r>
      <w:r>
        <w:noBreakHyphen/>
      </w:r>
      <w:r>
        <w:noBreakHyphen/>
      </w:r>
      <w:r>
        <w:noBreakHyphen/>
      </w:r>
    </w:p>
    <w:p w:rsidR="00713C0A" w:rsidRDefault="00713C0A" w:rsidP="00713C0A">
      <w:pPr>
        <w:suppressAutoHyphens/>
      </w:pPr>
    </w:p>
    <w:sectPr w:rsidR="00713C0A" w:rsidSect="00713C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8F6" w:rsidRDefault="00CE58F6" w:rsidP="009F0C77">
      <w:r>
        <w:separator/>
      </w:r>
    </w:p>
  </w:endnote>
  <w:endnote w:type="continuationSeparator" w:id="0">
    <w:p w:rsidR="00CE58F6" w:rsidRDefault="00CE58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149573-778E-4EEC-8133-C7BDC83245EC}"/>
    <w:embedBold r:id="rId2" w:fontKey="{B91B4D4D-7BB2-4C16-9378-9E524E24676C}"/>
  </w:font>
  <w:font w:name="Calibri">
    <w:panose1 w:val="020F0502020204030204"/>
    <w:charset w:val="00"/>
    <w:family w:val="swiss"/>
    <w:pitch w:val="variable"/>
    <w:sig w:usb0="E0002EFF" w:usb1="C000247B" w:usb2="00000009" w:usb3="00000000" w:csb0="000001FF" w:csb1="00000000"/>
    <w:embedRegular r:id="rId3" w:fontKey="{45ADB3B3-F73F-4023-B7EE-9765D96154F7}"/>
  </w:font>
  <w:font w:name="Segoe UI">
    <w:panose1 w:val="020B0502040204020203"/>
    <w:charset w:val="00"/>
    <w:family w:val="swiss"/>
    <w:pitch w:val="variable"/>
    <w:sig w:usb0="E4002EFF" w:usb1="C000E47F" w:usb2="00000009" w:usb3="00000000" w:csb0="000001FF" w:csb1="00000000"/>
    <w:embedRegular r:id="rId4" w:fontKey="{B86C95E4-D214-4477-AE11-F59613A6DD54}"/>
  </w:font>
  <w:font w:name="Cambria">
    <w:panose1 w:val="02040503050406030204"/>
    <w:charset w:val="00"/>
    <w:family w:val="roman"/>
    <w:pitch w:val="variable"/>
    <w:sig w:usb0="E00006FF" w:usb1="420024FF" w:usb2="02000000" w:usb3="00000000" w:csb0="0000019F" w:csb1="00000000"/>
    <w:embedRegular r:id="rId5" w:fontKey="{0B2C679E-BECC-40A9-B0E0-F9F50A0B12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C0A" w:rsidRPr="00CB2B9A" w:rsidRDefault="00713C0A" w:rsidP="00CB2B9A">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941F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8F6" w:rsidRDefault="00CE58F6" w:rsidP="009F0C77">
      <w:r>
        <w:separator/>
      </w:r>
    </w:p>
  </w:footnote>
  <w:footnote w:type="continuationSeparator" w:id="0">
    <w:p w:rsidR="00CE58F6" w:rsidRDefault="00CE58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9PH21"/>
    <w:docVar w:name="CoverBillType" w:val="b"/>
    <w:docVar w:name="DocPath" w:val="L:\Council\bills\JN\3319PH21.DOCX"/>
    <w:docVar w:name="dvBillNumber" w:val="3184"/>
    <w:docVar w:name="dvBillNumberPrefix" w:val="H. "/>
    <w:docVar w:name="dvOriginalBody" w:val="House"/>
    <w:docVar w:name="dvSteno" w:val="JN"/>
    <w:docVar w:name="NameofBody" w:val="h"/>
    <w:docVar w:name="vGroup2" w:val="Council"/>
  </w:docVars>
  <w:rsids>
    <w:rsidRoot w:val="00FE3A63"/>
    <w:rsid w:val="00011869"/>
    <w:rsid w:val="00015CD6"/>
    <w:rsid w:val="00093D2A"/>
    <w:rsid w:val="000D3963"/>
    <w:rsid w:val="000E0100"/>
    <w:rsid w:val="000E1785"/>
    <w:rsid w:val="000F40FA"/>
    <w:rsid w:val="001035F1"/>
    <w:rsid w:val="0010776B"/>
    <w:rsid w:val="00133E66"/>
    <w:rsid w:val="001435A3"/>
    <w:rsid w:val="00146ED3"/>
    <w:rsid w:val="00151044"/>
    <w:rsid w:val="001D08F2"/>
    <w:rsid w:val="001D3A58"/>
    <w:rsid w:val="001D525B"/>
    <w:rsid w:val="001D7F4F"/>
    <w:rsid w:val="001F245F"/>
    <w:rsid w:val="00205238"/>
    <w:rsid w:val="002321B6"/>
    <w:rsid w:val="00232912"/>
    <w:rsid w:val="00250967"/>
    <w:rsid w:val="002543C8"/>
    <w:rsid w:val="0025541D"/>
    <w:rsid w:val="0026400F"/>
    <w:rsid w:val="00284AAE"/>
    <w:rsid w:val="002B415C"/>
    <w:rsid w:val="002E5912"/>
    <w:rsid w:val="00301B21"/>
    <w:rsid w:val="00325348"/>
    <w:rsid w:val="0032732C"/>
    <w:rsid w:val="00336AD0"/>
    <w:rsid w:val="0036721A"/>
    <w:rsid w:val="0037079A"/>
    <w:rsid w:val="003C4DAB"/>
    <w:rsid w:val="003D01E8"/>
    <w:rsid w:val="003E5288"/>
    <w:rsid w:val="003F6D79"/>
    <w:rsid w:val="0041760A"/>
    <w:rsid w:val="00417C01"/>
    <w:rsid w:val="004403BD"/>
    <w:rsid w:val="00461441"/>
    <w:rsid w:val="004724EC"/>
    <w:rsid w:val="004809EE"/>
    <w:rsid w:val="00482B87"/>
    <w:rsid w:val="004C30EE"/>
    <w:rsid w:val="004E7D54"/>
    <w:rsid w:val="005273C6"/>
    <w:rsid w:val="00530A69"/>
    <w:rsid w:val="00545593"/>
    <w:rsid w:val="00556EBF"/>
    <w:rsid w:val="00577C6C"/>
    <w:rsid w:val="005A62FE"/>
    <w:rsid w:val="005C2FE2"/>
    <w:rsid w:val="005E00F4"/>
    <w:rsid w:val="005E2BC9"/>
    <w:rsid w:val="00605102"/>
    <w:rsid w:val="006215AA"/>
    <w:rsid w:val="006300E9"/>
    <w:rsid w:val="0063070E"/>
    <w:rsid w:val="006913C9"/>
    <w:rsid w:val="0069470D"/>
    <w:rsid w:val="006D58AA"/>
    <w:rsid w:val="00713C0A"/>
    <w:rsid w:val="00734F00"/>
    <w:rsid w:val="00736959"/>
    <w:rsid w:val="007A70AE"/>
    <w:rsid w:val="008362E8"/>
    <w:rsid w:val="008415C3"/>
    <w:rsid w:val="0085786E"/>
    <w:rsid w:val="008A1768"/>
    <w:rsid w:val="008A489F"/>
    <w:rsid w:val="008F0F33"/>
    <w:rsid w:val="008F4429"/>
    <w:rsid w:val="009163F2"/>
    <w:rsid w:val="0094021A"/>
    <w:rsid w:val="00941F0B"/>
    <w:rsid w:val="00950F8C"/>
    <w:rsid w:val="0097086D"/>
    <w:rsid w:val="009B44AF"/>
    <w:rsid w:val="009B725D"/>
    <w:rsid w:val="009C6A0B"/>
    <w:rsid w:val="009F0C77"/>
    <w:rsid w:val="009F4DD1"/>
    <w:rsid w:val="00A02543"/>
    <w:rsid w:val="00A05600"/>
    <w:rsid w:val="00A33A28"/>
    <w:rsid w:val="00A41684"/>
    <w:rsid w:val="00A64E80"/>
    <w:rsid w:val="00A72BCD"/>
    <w:rsid w:val="00A741D9"/>
    <w:rsid w:val="00A833AB"/>
    <w:rsid w:val="00A9741D"/>
    <w:rsid w:val="00AC34A2"/>
    <w:rsid w:val="00AD1C9A"/>
    <w:rsid w:val="00AD4B17"/>
    <w:rsid w:val="00AF3B9D"/>
    <w:rsid w:val="00B40A72"/>
    <w:rsid w:val="00B412D4"/>
    <w:rsid w:val="00B44328"/>
    <w:rsid w:val="00B64FFF"/>
    <w:rsid w:val="00BE3C22"/>
    <w:rsid w:val="00BF10CE"/>
    <w:rsid w:val="00C0345E"/>
    <w:rsid w:val="00C21ABE"/>
    <w:rsid w:val="00C31C95"/>
    <w:rsid w:val="00C3483A"/>
    <w:rsid w:val="00C74E9D"/>
    <w:rsid w:val="00C826DD"/>
    <w:rsid w:val="00C82FD3"/>
    <w:rsid w:val="00C92819"/>
    <w:rsid w:val="00CA523F"/>
    <w:rsid w:val="00CB2B9A"/>
    <w:rsid w:val="00CC6B7B"/>
    <w:rsid w:val="00CD2089"/>
    <w:rsid w:val="00CD690E"/>
    <w:rsid w:val="00CE58F6"/>
    <w:rsid w:val="00CF2DF9"/>
    <w:rsid w:val="00D41E2B"/>
    <w:rsid w:val="00D73A67"/>
    <w:rsid w:val="00D970A9"/>
    <w:rsid w:val="00DF3845"/>
    <w:rsid w:val="00E41911"/>
    <w:rsid w:val="00E44B57"/>
    <w:rsid w:val="00E57371"/>
    <w:rsid w:val="00E92EEF"/>
    <w:rsid w:val="00EA37F7"/>
    <w:rsid w:val="00EF2368"/>
    <w:rsid w:val="00F24442"/>
    <w:rsid w:val="00F50AE3"/>
    <w:rsid w:val="00F549EE"/>
    <w:rsid w:val="00F655B7"/>
    <w:rsid w:val="00F656BA"/>
    <w:rsid w:val="00F67CF1"/>
    <w:rsid w:val="00F728AA"/>
    <w:rsid w:val="00F840F0"/>
    <w:rsid w:val="00F94883"/>
    <w:rsid w:val="00FB0D0D"/>
    <w:rsid w:val="00FB43B4"/>
    <w:rsid w:val="00FB6B0B"/>
    <w:rsid w:val="00FE3A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A0FED-FC22-4E0F-9C7D-F059B674B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5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8F6"/>
    <w:rPr>
      <w:rFonts w:ascii="Segoe UI" w:eastAsia="Times New Roman" w:hAnsi="Segoe UI" w:cs="Segoe UI"/>
      <w:sz w:val="18"/>
      <w:szCs w:val="18"/>
    </w:rPr>
  </w:style>
  <w:style w:type="character" w:styleId="Hyperlink">
    <w:name w:val="Hyperlink"/>
    <w:basedOn w:val="DefaultParagraphFont"/>
    <w:uiPriority w:val="99"/>
    <w:unhideWhenUsed/>
    <w:rsid w:val="00713C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DB216-E6BA-43FD-A8D4-F25452024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1014</Words>
  <Characters>5782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3184: Subject not yet available - South Carolina Legislature Online</dc:title>
  <dc:creator>Julie Newboult</dc:creator>
  <cp:lastModifiedBy>S Wilson</cp:lastModifiedBy>
  <cp:revision>2</cp:revision>
  <cp:lastPrinted>2020-12-08T15:39:00Z</cp:lastPrinted>
  <dcterms:created xsi:type="dcterms:W3CDTF">2021-01-26T14:16:00Z</dcterms:created>
  <dcterms:modified xsi:type="dcterms:W3CDTF">2021-01-26T14:16:00Z</dcterms:modified>
</cp:coreProperties>
</file>