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2C7" w:rsidRDefault="00EA62C7" w:rsidP="00EA62C7">
      <w:pPr>
        <w:widowControl w:val="0"/>
        <w:jc w:val="center"/>
      </w:pPr>
      <w:r w:rsidRPr="00EA62C7">
        <w:rPr>
          <w:b/>
        </w:rPr>
        <w:t>South Carolina General Assembly</w:t>
      </w:r>
    </w:p>
    <w:p w:rsidR="00EA62C7" w:rsidRDefault="00EA62C7" w:rsidP="00EA62C7">
      <w:pPr>
        <w:widowControl w:val="0"/>
        <w:jc w:val="center"/>
      </w:pPr>
      <w:r>
        <w:t>124th Session, 2021-2022</w:t>
      </w:r>
    </w:p>
    <w:p w:rsidR="00EA62C7" w:rsidRDefault="00EA62C7" w:rsidP="00EA62C7">
      <w:pPr>
        <w:widowControl w:val="0"/>
        <w:jc w:val="left"/>
      </w:pPr>
    </w:p>
    <w:p w:rsidR="00EA62C7" w:rsidRDefault="00EA62C7" w:rsidP="00EA62C7">
      <w:pPr>
        <w:widowControl w:val="0"/>
        <w:jc w:val="left"/>
        <w:rPr>
          <w:b/>
        </w:rPr>
      </w:pPr>
      <w:r w:rsidRPr="00EA62C7">
        <w:rPr>
          <w:b/>
        </w:rPr>
        <w:t>H. 3287</w:t>
      </w:r>
    </w:p>
    <w:p w:rsidR="00EA62C7" w:rsidRDefault="00EA62C7" w:rsidP="00EA62C7">
      <w:pPr>
        <w:widowControl w:val="0"/>
        <w:jc w:val="left"/>
        <w:rPr>
          <w:b/>
        </w:rPr>
      </w:pPr>
    </w:p>
    <w:p w:rsidR="00EA62C7" w:rsidRDefault="00EA62C7" w:rsidP="00EA62C7">
      <w:pPr>
        <w:widowControl w:val="0"/>
        <w:jc w:val="left"/>
      </w:pPr>
      <w:r w:rsidRPr="00EA62C7">
        <w:rPr>
          <w:b/>
        </w:rPr>
        <w:t>STATUS INFORMATION</w:t>
      </w:r>
    </w:p>
    <w:p w:rsidR="00EA62C7" w:rsidRDefault="00EA62C7" w:rsidP="00EA62C7">
      <w:pPr>
        <w:widowControl w:val="0"/>
        <w:jc w:val="left"/>
      </w:pPr>
    </w:p>
    <w:p w:rsidR="00EA62C7" w:rsidRDefault="00EA62C7" w:rsidP="00EA62C7">
      <w:pPr>
        <w:widowControl w:val="0"/>
        <w:jc w:val="left"/>
      </w:pPr>
      <w:r>
        <w:t>General Bill</w:t>
      </w:r>
    </w:p>
    <w:p w:rsidR="00EA62C7" w:rsidRDefault="003A6F41" w:rsidP="00EA62C7">
      <w:pPr>
        <w:widowControl w:val="0"/>
        <w:jc w:val="left"/>
      </w:pPr>
      <w:r>
        <w:t>Sponsors: Reps. B. Newton, McGarry, Long, Pope, Forrest, Caskey and Bennett</w:t>
      </w:r>
    </w:p>
    <w:p w:rsidR="00EA62C7" w:rsidRDefault="00EA62C7" w:rsidP="00EA62C7">
      <w:pPr>
        <w:widowControl w:val="0"/>
        <w:jc w:val="left"/>
      </w:pPr>
      <w:r>
        <w:t>Document Path: l:\council\bills\bh\7312ahb21.docx</w:t>
      </w:r>
    </w:p>
    <w:p w:rsidR="00CA668C" w:rsidRDefault="00CA668C" w:rsidP="00EA62C7">
      <w:pPr>
        <w:widowControl w:val="0"/>
        <w:jc w:val="left"/>
      </w:pPr>
      <w:r>
        <w:t>Companion/Similar bill(s): 4968</w:t>
      </w:r>
    </w:p>
    <w:p w:rsidR="00EA62C7" w:rsidRDefault="00EA62C7" w:rsidP="00EA62C7">
      <w:pPr>
        <w:widowControl w:val="0"/>
        <w:jc w:val="left"/>
      </w:pPr>
    </w:p>
    <w:p w:rsidR="00902657" w:rsidRDefault="00902657" w:rsidP="00EA62C7">
      <w:pPr>
        <w:widowControl w:val="0"/>
        <w:jc w:val="left"/>
      </w:pPr>
      <w:r>
        <w:t>Introduced in the House on January 12, 2021</w:t>
      </w:r>
    </w:p>
    <w:p w:rsidR="00902657" w:rsidRPr="00902657" w:rsidRDefault="00902657" w:rsidP="00EA62C7">
      <w:pPr>
        <w:widowControl w:val="0"/>
        <w:jc w:val="left"/>
      </w:pPr>
      <w:r>
        <w:t xml:space="preserve">Currently residing in the House Committee on </w:t>
      </w:r>
      <w:r w:rsidRPr="00902657">
        <w:rPr>
          <w:b/>
        </w:rPr>
        <w:t>Judiciary</w:t>
      </w:r>
    </w:p>
    <w:p w:rsidR="00902657" w:rsidRDefault="00902657" w:rsidP="00EA62C7">
      <w:pPr>
        <w:widowControl w:val="0"/>
        <w:jc w:val="left"/>
      </w:pPr>
    </w:p>
    <w:p w:rsidR="00EA62C7" w:rsidRDefault="00F40A79" w:rsidP="00EA62C7">
      <w:pPr>
        <w:widowControl w:val="0"/>
        <w:jc w:val="left"/>
      </w:pPr>
      <w:r>
        <w:t>Summary: Concealed weapons</w:t>
      </w:r>
    </w:p>
    <w:p w:rsidR="00EA62C7" w:rsidRDefault="00EA62C7" w:rsidP="00EA62C7">
      <w:pPr>
        <w:widowControl w:val="0"/>
        <w:jc w:val="left"/>
      </w:pPr>
    </w:p>
    <w:p w:rsidR="00EA62C7" w:rsidRDefault="00EA62C7" w:rsidP="00EA62C7">
      <w:pPr>
        <w:widowControl w:val="0"/>
        <w:jc w:val="left"/>
      </w:pPr>
    </w:p>
    <w:p w:rsidR="00EA62C7" w:rsidRDefault="00EA62C7" w:rsidP="00EA62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2C7">
        <w:rPr>
          <w:b/>
        </w:rPr>
        <w:t>HISTORY OF LEGISLATIVE ACTIONS</w:t>
      </w:r>
    </w:p>
    <w:p w:rsidR="00EA62C7" w:rsidRDefault="00EA62C7" w:rsidP="00EA62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62C7" w:rsidRPr="00EA62C7" w:rsidRDefault="00EA62C7" w:rsidP="00EA62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2C7">
        <w:rPr>
          <w:u w:val="single"/>
        </w:rPr>
        <w:tab/>
        <w:t>Date</w:t>
      </w:r>
      <w:r w:rsidRPr="00EA62C7">
        <w:rPr>
          <w:u w:val="single"/>
        </w:rPr>
        <w:tab/>
        <w:t>Body</w:t>
      </w:r>
      <w:r w:rsidRPr="00EA62C7">
        <w:rPr>
          <w:u w:val="single"/>
        </w:rPr>
        <w:tab/>
        <w:t>Action Description with journal page number</w:t>
      </w:r>
      <w:r w:rsidRPr="00EA62C7">
        <w:rPr>
          <w:u w:val="single"/>
        </w:rPr>
        <w:tab/>
      </w:r>
    </w:p>
    <w:p w:rsidR="00DE3507" w:rsidRDefault="00DE3507" w:rsidP="00DE3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DE3507" w:rsidRDefault="00DE3507" w:rsidP="00DE3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E47B13">
        <w:rPr>
          <w:b/>
        </w:rPr>
        <w:t>Judiciary</w:t>
      </w:r>
    </w:p>
    <w:p w:rsidR="00DE3507" w:rsidRDefault="00DE3507" w:rsidP="00DE3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E47B13">
          <w:rPr>
            <w:rStyle w:val="Hyperlink"/>
          </w:rPr>
          <w:t>House Journal</w:t>
        </w:r>
        <w:r w:rsidRPr="00E47B13">
          <w:rPr>
            <w:rStyle w:val="Hyperlink"/>
          </w:rPr>
          <w:noBreakHyphen/>
          <w:t>page 146</w:t>
        </w:r>
      </w:hyperlink>
      <w:r>
        <w:t>)</w:t>
      </w:r>
    </w:p>
    <w:p w:rsidR="00DE3507" w:rsidRDefault="00DE3507" w:rsidP="00DE3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E47B13">
        <w:rPr>
          <w:b/>
        </w:rPr>
        <w:t>Judiciary</w:t>
      </w:r>
      <w:r>
        <w:t xml:space="preserve"> (</w:t>
      </w:r>
      <w:hyperlink r:id="rId8" w:history="1">
        <w:r w:rsidRPr="00E47B13">
          <w:rPr>
            <w:rStyle w:val="Hyperlink"/>
          </w:rPr>
          <w:t>House Journal</w:t>
        </w:r>
        <w:r w:rsidRPr="00E47B13">
          <w:rPr>
            <w:rStyle w:val="Hyperlink"/>
          </w:rPr>
          <w:noBreakHyphen/>
          <w:t>page 146</w:t>
        </w:r>
      </w:hyperlink>
      <w:r>
        <w:t>)</w:t>
      </w:r>
    </w:p>
    <w:p w:rsidR="00DE3507" w:rsidRDefault="00DE3507" w:rsidP="00DE3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Caskey</w:t>
      </w:r>
    </w:p>
    <w:p w:rsidR="00DE3507" w:rsidRDefault="00DE3507" w:rsidP="00DE3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Bennett</w:t>
      </w:r>
    </w:p>
    <w:p w:rsidR="00DE3507" w:rsidRDefault="00DE3507" w:rsidP="00DE3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62C7" w:rsidRDefault="00EA62C7" w:rsidP="00EA62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A62C7">
          <w:rPr>
            <w:rStyle w:val="Hyperlink"/>
          </w:rPr>
          <w:t>legislative information</w:t>
        </w:r>
      </w:hyperlink>
      <w:r>
        <w:t xml:space="preserve"> at the website</w:t>
      </w:r>
    </w:p>
    <w:p w:rsidR="00EA62C7" w:rsidRDefault="00EA62C7" w:rsidP="00EA62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2C7" w:rsidRPr="00EA62C7" w:rsidRDefault="00EA62C7" w:rsidP="00EA62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2C7" w:rsidRDefault="00EA62C7" w:rsidP="00EA62C7">
      <w:pPr>
        <w:widowControl w:val="0"/>
        <w:jc w:val="left"/>
      </w:pPr>
      <w:r w:rsidRPr="00EA62C7">
        <w:rPr>
          <w:b/>
        </w:rPr>
        <w:t>VERSIONS OF THIS BILL</w:t>
      </w:r>
    </w:p>
    <w:p w:rsidR="00EA62C7" w:rsidRDefault="00EA62C7" w:rsidP="00EA62C7">
      <w:pPr>
        <w:widowControl w:val="0"/>
        <w:jc w:val="left"/>
      </w:pPr>
    </w:p>
    <w:p w:rsidR="00EA62C7" w:rsidRDefault="00E031F4" w:rsidP="00EA62C7">
      <w:pPr>
        <w:widowControl w:val="0"/>
        <w:jc w:val="left"/>
      </w:pPr>
      <w:hyperlink r:id="rId10" w:history="1">
        <w:r w:rsidR="00EA62C7">
          <w:rPr>
            <w:rStyle w:val="Hyperlink"/>
          </w:rPr>
          <w:t>12/9/2020</w:t>
        </w:r>
      </w:hyperlink>
    </w:p>
    <w:p w:rsidR="00EA62C7" w:rsidRDefault="00EA62C7" w:rsidP="00EA62C7"/>
    <w:p w:rsidR="00EA62C7" w:rsidRDefault="00EA62C7" w:rsidP="00EA62C7">
      <w:pPr>
        <w:sectPr w:rsidR="00EA62C7" w:rsidSect="00EA62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519F" w:rsidRDefault="003C519F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21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7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C04996">
        <w:rPr>
          <w:color w:val="000000" w:themeColor="text1"/>
          <w:u w:color="000000" w:themeColor="text1"/>
        </w:rPr>
        <w:t>MEND SECTION 23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 xml:space="preserve">INCLUDE CLERKS OF COURT </w:t>
      </w:r>
      <w:r w:rsidRPr="00C04996">
        <w:rPr>
          <w:color w:val="000000" w:themeColor="text1"/>
          <w:u w:color="000000" w:themeColor="text1"/>
        </w:rPr>
        <w:t>IN THE PURVIEW OF THE STATUTE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195" w:rsidRDefault="00B221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2195" w:rsidRDefault="00B221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240 of the 1976 Code is amended to read: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in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equity;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 xml:space="preserve">active solicitors and assistant solicitors; </w:t>
      </w:r>
      <w:r w:rsidRPr="00C04996">
        <w:rPr>
          <w:strike/>
          <w:color w:val="000000" w:themeColor="text1"/>
          <w:u w:color="000000" w:themeColor="text1"/>
        </w:rPr>
        <w:t>and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</w:t>
      </w:r>
      <w:r w:rsidR="00831F97" w:rsidRPr="00831F97">
        <w:rPr>
          <w:color w:val="000000" w:themeColor="text1"/>
          <w:u w:color="000000" w:themeColor="text1"/>
        </w:rPr>
        <w:t>’</w:t>
      </w:r>
      <w:r w:rsidRPr="00C04996">
        <w:rPr>
          <w:color w:val="000000" w:themeColor="text1"/>
          <w:u w:color="000000" w:themeColor="text1"/>
        </w:rPr>
        <w:t xml:space="preserve"> compensation commissioners</w:t>
      </w:r>
      <w:r w:rsidRPr="00C04996">
        <w:rPr>
          <w:color w:val="000000" w:themeColor="text1"/>
          <w:u w:val="single" w:color="000000" w:themeColor="text1"/>
        </w:rPr>
        <w:t>; and</w:t>
      </w:r>
    </w:p>
    <w:p w:rsidR="000D7A65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</w:r>
      <w:r w:rsidRPr="00C04996">
        <w:rPr>
          <w:color w:val="000000" w:themeColor="text1"/>
          <w:u w:val="single" w:color="000000" w:themeColor="text1"/>
        </w:rPr>
        <w:t>(13)</w:t>
      </w:r>
      <w:r w:rsidRPr="00C0499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clerks of court</w:t>
      </w:r>
      <w:r w:rsidRPr="00C04996">
        <w:rPr>
          <w:color w:val="000000" w:themeColor="text1"/>
          <w:u w:color="000000" w:themeColor="text1"/>
        </w:rPr>
        <w:t>.”</w:t>
      </w:r>
    </w:p>
    <w:p w:rsidR="000D7A65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195" w:rsidRDefault="00B221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D7A65">
        <w:t>2</w:t>
      </w:r>
      <w:r>
        <w:t>.</w:t>
      </w:r>
      <w:r>
        <w:tab/>
        <w:t>This act takes effect upon approval by the Governor.</w:t>
      </w:r>
    </w:p>
    <w:p w:rsidR="0091503D" w:rsidRDefault="00831F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62C7" w:rsidRDefault="00EA62C7" w:rsidP="00EA62C7">
      <w:pPr>
        <w:suppressAutoHyphens/>
      </w:pPr>
    </w:p>
    <w:sectPr w:rsidR="00EA62C7" w:rsidSect="00EA62C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195" w:rsidRDefault="00B22195" w:rsidP="009F0C77">
      <w:r>
        <w:separator/>
      </w:r>
    </w:p>
  </w:endnote>
  <w:endnote w:type="continuationSeparator" w:id="0">
    <w:p w:rsidR="00B22195" w:rsidRDefault="00B221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2A74F1-03E5-4A79-87EF-F41486D6F18A}"/>
    <w:embedBold r:id="rId2" w:fontKey="{20F5032C-EE0B-4B7D-A3C6-F87AB2C1B3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5878C65-87F9-4B30-B731-B3D4134DDC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4E52514-F5A6-4DDA-8854-0DF7649357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F52090-E7DB-4186-869E-ABABE165E9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C7" w:rsidRPr="003C519F" w:rsidRDefault="00EA62C7" w:rsidP="003C51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66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195" w:rsidRDefault="00B22195" w:rsidP="009F0C77">
      <w:r>
        <w:separator/>
      </w:r>
    </w:p>
  </w:footnote>
  <w:footnote w:type="continuationSeparator" w:id="0">
    <w:p w:rsidR="00B22195" w:rsidRDefault="00B221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12AHB21"/>
    <w:docVar w:name="CoverBillType" w:val="b"/>
    <w:docVar w:name="DocPath" w:val="L:\Council\bills\BH\7312AHB21.DOCX"/>
    <w:docVar w:name="dvBillNumber" w:val="328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22195"/>
    <w:rsid w:val="00011869"/>
    <w:rsid w:val="00015CD6"/>
    <w:rsid w:val="000D7A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573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5895"/>
    <w:rsid w:val="0032732C"/>
    <w:rsid w:val="0033253C"/>
    <w:rsid w:val="00336AD0"/>
    <w:rsid w:val="0037079A"/>
    <w:rsid w:val="003A6F41"/>
    <w:rsid w:val="003C4DAB"/>
    <w:rsid w:val="003C519F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0F29"/>
    <w:rsid w:val="00734F00"/>
    <w:rsid w:val="00736959"/>
    <w:rsid w:val="007A70AE"/>
    <w:rsid w:val="00831F97"/>
    <w:rsid w:val="008362E8"/>
    <w:rsid w:val="0085786E"/>
    <w:rsid w:val="008A1768"/>
    <w:rsid w:val="008A489F"/>
    <w:rsid w:val="008F0F33"/>
    <w:rsid w:val="008F4429"/>
    <w:rsid w:val="00902657"/>
    <w:rsid w:val="0091503D"/>
    <w:rsid w:val="0094021A"/>
    <w:rsid w:val="009705C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195"/>
    <w:rsid w:val="00B412D4"/>
    <w:rsid w:val="00B64FFF"/>
    <w:rsid w:val="00BD500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668C"/>
    <w:rsid w:val="00CB3E54"/>
    <w:rsid w:val="00CC6B7B"/>
    <w:rsid w:val="00CD2089"/>
    <w:rsid w:val="00D73A67"/>
    <w:rsid w:val="00D970A9"/>
    <w:rsid w:val="00DE3507"/>
    <w:rsid w:val="00DF3845"/>
    <w:rsid w:val="00E41911"/>
    <w:rsid w:val="00E44B57"/>
    <w:rsid w:val="00E92EEF"/>
    <w:rsid w:val="00EA62C7"/>
    <w:rsid w:val="00EF2368"/>
    <w:rsid w:val="00F24442"/>
    <w:rsid w:val="00F40A79"/>
    <w:rsid w:val="00F50AE3"/>
    <w:rsid w:val="00F655B7"/>
    <w:rsid w:val="00F656BA"/>
    <w:rsid w:val="00F67CF1"/>
    <w:rsid w:val="00F728AA"/>
    <w:rsid w:val="00F840F0"/>
    <w:rsid w:val="00FA02A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9DA747-5631-413B-9B2C-A619CE742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F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F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62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8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17A36-5064-4D5A-84ED-83DE10420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1946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3287: Subject not yet available - South Carolina Legislature Online</dc:title>
  <dc:creator>Bonnie Huth</dc:creator>
  <cp:lastModifiedBy>S Wilson</cp:lastModifiedBy>
  <cp:revision>2</cp:revision>
  <cp:lastPrinted>2020-11-10T17:25:00Z</cp:lastPrinted>
  <dcterms:created xsi:type="dcterms:W3CDTF">2022-02-15T17:55:00Z</dcterms:created>
  <dcterms:modified xsi:type="dcterms:W3CDTF">2022-02-15T17:55:00Z</dcterms:modified>
</cp:coreProperties>
</file>