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C63" w:rsidRDefault="00742C63" w:rsidP="00742C63">
      <w:pPr>
        <w:widowControl w:val="0"/>
        <w:jc w:val="center"/>
      </w:pPr>
      <w:r w:rsidRPr="00742C63">
        <w:rPr>
          <w:b/>
        </w:rPr>
        <w:t>South Carolina General Assembly</w:t>
      </w:r>
    </w:p>
    <w:p w:rsidR="00742C63" w:rsidRDefault="00742C63" w:rsidP="00742C63">
      <w:pPr>
        <w:widowControl w:val="0"/>
        <w:jc w:val="center"/>
      </w:pPr>
      <w:r>
        <w:t>124th Session, 2021-2022</w:t>
      </w:r>
    </w:p>
    <w:p w:rsidR="00742C63" w:rsidRDefault="00742C63" w:rsidP="00742C63">
      <w:pPr>
        <w:widowControl w:val="0"/>
        <w:jc w:val="left"/>
      </w:pPr>
    </w:p>
    <w:p w:rsidR="00742C63" w:rsidRDefault="00742C63" w:rsidP="00742C63">
      <w:pPr>
        <w:widowControl w:val="0"/>
        <w:jc w:val="left"/>
        <w:rPr>
          <w:b/>
        </w:rPr>
      </w:pPr>
      <w:r w:rsidRPr="00742C63">
        <w:rPr>
          <w:b/>
        </w:rPr>
        <w:t>H. 3461</w:t>
      </w:r>
    </w:p>
    <w:p w:rsidR="00742C63" w:rsidRDefault="00742C63" w:rsidP="00742C63">
      <w:pPr>
        <w:widowControl w:val="0"/>
        <w:jc w:val="left"/>
        <w:rPr>
          <w:b/>
        </w:rPr>
      </w:pPr>
    </w:p>
    <w:p w:rsidR="00742C63" w:rsidRDefault="00742C63" w:rsidP="00742C63">
      <w:pPr>
        <w:widowControl w:val="0"/>
        <w:jc w:val="left"/>
      </w:pPr>
      <w:r w:rsidRPr="00742C63">
        <w:rPr>
          <w:b/>
        </w:rPr>
        <w:t>STATUS INFORMATION</w:t>
      </w:r>
    </w:p>
    <w:p w:rsidR="00742C63" w:rsidRDefault="00742C63" w:rsidP="00742C63">
      <w:pPr>
        <w:widowControl w:val="0"/>
        <w:jc w:val="left"/>
      </w:pPr>
    </w:p>
    <w:p w:rsidR="00742C63" w:rsidRDefault="00742C63" w:rsidP="00742C63">
      <w:pPr>
        <w:widowControl w:val="0"/>
        <w:jc w:val="left"/>
      </w:pPr>
      <w:r>
        <w:t>General Bill</w:t>
      </w:r>
    </w:p>
    <w:p w:rsidR="00742C63" w:rsidRDefault="00742C63" w:rsidP="00742C63">
      <w:pPr>
        <w:widowControl w:val="0"/>
        <w:jc w:val="left"/>
      </w:pPr>
      <w:r>
        <w:t>Sponsors: Reps. Thigpen and Wooten</w:t>
      </w:r>
    </w:p>
    <w:p w:rsidR="00742C63" w:rsidRDefault="00742C63" w:rsidP="00742C63">
      <w:pPr>
        <w:widowControl w:val="0"/>
        <w:jc w:val="left"/>
      </w:pPr>
      <w:r>
        <w:t>Document Path: l:\council\bills\sm\20168sa21.docx</w:t>
      </w:r>
    </w:p>
    <w:p w:rsidR="00393990" w:rsidRDefault="00393990" w:rsidP="00742C63">
      <w:pPr>
        <w:widowControl w:val="0"/>
        <w:jc w:val="left"/>
      </w:pPr>
      <w:r>
        <w:t>Companion/Similar bill(s): 97</w:t>
      </w:r>
    </w:p>
    <w:p w:rsidR="00742C63" w:rsidRDefault="00742C63" w:rsidP="00742C63">
      <w:pPr>
        <w:widowControl w:val="0"/>
        <w:jc w:val="left"/>
      </w:pPr>
    </w:p>
    <w:p w:rsidR="000321DA" w:rsidRDefault="000321DA" w:rsidP="00742C63">
      <w:pPr>
        <w:widowControl w:val="0"/>
        <w:jc w:val="left"/>
      </w:pPr>
      <w:r>
        <w:t>Introduced in the House on January 12, 2021</w:t>
      </w:r>
    </w:p>
    <w:p w:rsidR="000321DA" w:rsidRPr="000321DA" w:rsidRDefault="000321DA" w:rsidP="00742C63">
      <w:pPr>
        <w:widowControl w:val="0"/>
        <w:jc w:val="left"/>
      </w:pPr>
      <w:r>
        <w:t xml:space="preserve">Currently residing in the House Committee on </w:t>
      </w:r>
      <w:r w:rsidRPr="000321DA">
        <w:rPr>
          <w:b/>
        </w:rPr>
        <w:t>Labor, Commerce and Industry</w:t>
      </w:r>
    </w:p>
    <w:p w:rsidR="000321DA" w:rsidRDefault="000321DA" w:rsidP="00742C63">
      <w:pPr>
        <w:widowControl w:val="0"/>
        <w:jc w:val="left"/>
      </w:pPr>
    </w:p>
    <w:p w:rsidR="00742C63" w:rsidRDefault="003F0971" w:rsidP="00742C63">
      <w:pPr>
        <w:widowControl w:val="0"/>
        <w:jc w:val="left"/>
      </w:pPr>
      <w:r>
        <w:t>Summary: Unfair trade practices</w:t>
      </w:r>
    </w:p>
    <w:p w:rsidR="00742C63" w:rsidRDefault="00742C63" w:rsidP="00742C63">
      <w:pPr>
        <w:widowControl w:val="0"/>
        <w:jc w:val="left"/>
      </w:pPr>
    </w:p>
    <w:p w:rsidR="00742C63" w:rsidRDefault="00742C63" w:rsidP="00742C63">
      <w:pPr>
        <w:widowControl w:val="0"/>
        <w:jc w:val="left"/>
      </w:pPr>
    </w:p>
    <w:p w:rsidR="00742C63" w:rsidRDefault="00742C63" w:rsidP="00742C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2C63">
        <w:rPr>
          <w:b/>
        </w:rPr>
        <w:t>HISTORY OF LEGISLATIVE ACTIONS</w:t>
      </w:r>
    </w:p>
    <w:p w:rsidR="00742C63" w:rsidRDefault="00742C63" w:rsidP="00742C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42C63" w:rsidRPr="00742C63" w:rsidRDefault="00742C63" w:rsidP="00742C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2C63">
        <w:rPr>
          <w:u w:val="single"/>
        </w:rPr>
        <w:tab/>
        <w:t>Date</w:t>
      </w:r>
      <w:r w:rsidRPr="00742C63">
        <w:rPr>
          <w:u w:val="single"/>
        </w:rPr>
        <w:tab/>
        <w:t>Body</w:t>
      </w:r>
      <w:r w:rsidRPr="00742C63">
        <w:rPr>
          <w:u w:val="single"/>
        </w:rPr>
        <w:tab/>
        <w:t>Action Description with journal page number</w:t>
      </w:r>
      <w:r w:rsidRPr="00742C63">
        <w:rPr>
          <w:u w:val="single"/>
        </w:rPr>
        <w:tab/>
      </w:r>
    </w:p>
    <w:p w:rsidR="004478B6" w:rsidRDefault="004478B6" w:rsidP="004478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>Prefiled</w:t>
      </w:r>
    </w:p>
    <w:p w:rsidR="004478B6" w:rsidRDefault="004478B6" w:rsidP="004478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 xml:space="preserve">Referred to Committee on </w:t>
      </w:r>
      <w:r w:rsidRPr="004E2582">
        <w:rPr>
          <w:b/>
        </w:rPr>
        <w:t>Labor, Commerce and Industry</w:t>
      </w:r>
    </w:p>
    <w:p w:rsidR="004478B6" w:rsidRDefault="004478B6" w:rsidP="004478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4E2582">
          <w:rPr>
            <w:rStyle w:val="Hyperlink"/>
          </w:rPr>
          <w:t>House Journal</w:t>
        </w:r>
        <w:r w:rsidRPr="004E2582">
          <w:rPr>
            <w:rStyle w:val="Hyperlink"/>
          </w:rPr>
          <w:noBreakHyphen/>
          <w:t>page 199</w:t>
        </w:r>
      </w:hyperlink>
      <w:r>
        <w:t>)</w:t>
      </w:r>
    </w:p>
    <w:p w:rsidR="004478B6" w:rsidRDefault="004478B6" w:rsidP="004478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4E2582">
        <w:rPr>
          <w:b/>
        </w:rPr>
        <w:t>Labor, Commerce and Industry</w:t>
      </w:r>
      <w:r>
        <w:t xml:space="preserve"> (</w:t>
      </w:r>
      <w:hyperlink r:id="rId8" w:history="1">
        <w:r w:rsidRPr="004E2582">
          <w:rPr>
            <w:rStyle w:val="Hyperlink"/>
          </w:rPr>
          <w:t>House Journal</w:t>
        </w:r>
        <w:r w:rsidRPr="004E2582">
          <w:rPr>
            <w:rStyle w:val="Hyperlink"/>
          </w:rPr>
          <w:noBreakHyphen/>
          <w:t>page 199</w:t>
        </w:r>
      </w:hyperlink>
      <w:r>
        <w:t>)</w:t>
      </w:r>
    </w:p>
    <w:p w:rsidR="004478B6" w:rsidRDefault="004478B6" w:rsidP="004478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42C63" w:rsidRDefault="00742C63" w:rsidP="00742C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42C63">
          <w:rPr>
            <w:rStyle w:val="Hyperlink"/>
          </w:rPr>
          <w:t>legislative information</w:t>
        </w:r>
      </w:hyperlink>
      <w:r>
        <w:t xml:space="preserve"> at the website</w:t>
      </w:r>
    </w:p>
    <w:p w:rsidR="00742C63" w:rsidRDefault="00742C63" w:rsidP="00742C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2C63" w:rsidRPr="00742C63" w:rsidRDefault="00742C63" w:rsidP="00742C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2C63" w:rsidRDefault="00742C63" w:rsidP="00742C63">
      <w:pPr>
        <w:widowControl w:val="0"/>
        <w:jc w:val="left"/>
      </w:pPr>
      <w:r w:rsidRPr="00742C63">
        <w:rPr>
          <w:b/>
        </w:rPr>
        <w:t>VERSIONS OF THIS BILL</w:t>
      </w:r>
    </w:p>
    <w:p w:rsidR="00742C63" w:rsidRDefault="00742C63" w:rsidP="00742C63">
      <w:pPr>
        <w:widowControl w:val="0"/>
        <w:jc w:val="left"/>
      </w:pPr>
    </w:p>
    <w:p w:rsidR="00742C63" w:rsidRDefault="00383E07" w:rsidP="00742C63">
      <w:pPr>
        <w:widowControl w:val="0"/>
        <w:jc w:val="left"/>
      </w:pPr>
      <w:hyperlink r:id="rId10" w:history="1">
        <w:r w:rsidR="00742C63">
          <w:rPr>
            <w:rStyle w:val="Hyperlink"/>
          </w:rPr>
          <w:t>12/16/2020</w:t>
        </w:r>
      </w:hyperlink>
    </w:p>
    <w:p w:rsidR="00742C63" w:rsidRDefault="00742C63" w:rsidP="00742C63"/>
    <w:p w:rsidR="00742C63" w:rsidRDefault="00742C63" w:rsidP="00742C63">
      <w:pPr>
        <w:sectPr w:rsidR="00742C63" w:rsidSect="00742C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63651" w:rsidRDefault="00663651" w:rsidP="00E8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74C" w:rsidRDefault="00E8674C" w:rsidP="00E8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74C" w:rsidRDefault="00E8674C" w:rsidP="00E8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74C" w:rsidRDefault="00E8674C" w:rsidP="00E8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74C" w:rsidRDefault="00E8674C" w:rsidP="00E8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74C" w:rsidRDefault="00E8674C" w:rsidP="00E8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74C" w:rsidRDefault="00E8674C" w:rsidP="00E86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3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616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39</w:t>
      </w:r>
      <w:r>
        <w:noBreakHyphen/>
        <w:t>5</w:t>
      </w:r>
      <w:r>
        <w:noBreakHyphen/>
        <w:t>45 SO AS TO PROVIDE THAT A PERSON WHO ACCEPTS A CHECK FOR A DEFERRED PRESENTMENT TRANSACTION VIOLATES THE SOUTH CAROLINA UNFAIR TRADE PRACTICES ACT; AND TO REPEAL CHAPTER 39, TITLE 34 RELATING TO DEFERRED PRESENTMENT SERVICES.</w:t>
      </w: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5, Title 39 of the 1976 Code is amended by adding:</w:t>
      </w: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39</w:t>
      </w:r>
      <w:r>
        <w:noBreakHyphen/>
        <w:t>5</w:t>
      </w:r>
      <w:r>
        <w:noBreakHyphen/>
        <w:t>45.</w:t>
      </w:r>
      <w:r>
        <w:tab/>
        <w:t>(A)</w:t>
      </w:r>
      <w:r>
        <w:tab/>
        <w:t>For the purposes of this section:</w:t>
      </w: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Pr="00312D04">
        <w:t>‘</w:t>
      </w:r>
      <w:r>
        <w:t>Check</w:t>
      </w:r>
      <w:r w:rsidRPr="00312D04">
        <w:t>’</w:t>
      </w:r>
      <w:r>
        <w:t xml:space="preserve"> means a check signed by the maker and made payable to a person for a fee, interest, or other consideration. The name must be preprinted on the face of the check. </w:t>
      </w:r>
      <w:r w:rsidRPr="00312D04">
        <w:t>‘</w:t>
      </w:r>
      <w:r>
        <w:t>Counter checks</w:t>
      </w:r>
      <w:r w:rsidRPr="00312D04">
        <w:t>’</w:t>
      </w:r>
      <w:r>
        <w:t xml:space="preserve"> and checks without the name of the maker preprinted on the face of the check may not be accepted.</w:t>
      </w: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Pr="00312D04">
        <w:t>‘</w:t>
      </w:r>
      <w:r>
        <w:t>Deferred presentment</w:t>
      </w:r>
      <w:r w:rsidRPr="00312D04">
        <w:t>’</w:t>
      </w:r>
      <w:r>
        <w:t xml:space="preserve"> means a transaction pursuant to a written agreement involving the following combination of activities in exchange for a fee, interest, or other consideration:</w:t>
      </w: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accepting a check dated on the date it was written; and</w:t>
      </w: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holding the check for a period of time before presentment for payment of deposit.</w:t>
      </w: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</w:r>
      <w:r w:rsidRPr="00312D04">
        <w:t>‘</w:t>
      </w:r>
      <w:r>
        <w:t>Person</w:t>
      </w:r>
      <w:r w:rsidRPr="00312D04">
        <w:t>’</w:t>
      </w:r>
      <w:r>
        <w:t xml:space="preserve"> means an individual, group of individuals, partnership, association, corporation, or other business unit or legal entity.</w:t>
      </w: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8"/>
        </w:rPr>
      </w:pPr>
      <w:r>
        <w:tab/>
        <w:t>(B)</w:t>
      </w:r>
      <w:r>
        <w:tab/>
      </w:r>
      <w:r>
        <w:rPr>
          <w:color w:val="000000" w:themeColor="text1"/>
          <w:szCs w:val="8"/>
        </w:rPr>
        <w:t>Pursuant to Section 39</w:t>
      </w:r>
      <w:r>
        <w:rPr>
          <w:color w:val="000000" w:themeColor="text1"/>
          <w:szCs w:val="8"/>
        </w:rPr>
        <w:noBreakHyphen/>
        <w:t>5</w:t>
      </w:r>
      <w:r>
        <w:rPr>
          <w:color w:val="000000" w:themeColor="text1"/>
          <w:szCs w:val="8"/>
        </w:rPr>
        <w:noBreakHyphen/>
        <w:t>20, it is an unfair trade practice for a person to accept a check for deferred presentment or deposit.”</w:t>
      </w: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8"/>
        </w:rPr>
      </w:pP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szCs w:val="8"/>
        </w:rPr>
        <w:lastRenderedPageBreak/>
        <w:t>SECTION</w:t>
      </w:r>
      <w:r>
        <w:rPr>
          <w:color w:val="000000" w:themeColor="text1"/>
          <w:szCs w:val="8"/>
        </w:rPr>
        <w:tab/>
        <w:t>2.</w:t>
      </w:r>
      <w:r>
        <w:rPr>
          <w:color w:val="000000" w:themeColor="text1"/>
          <w:szCs w:val="8"/>
        </w:rPr>
        <w:tab/>
        <w:t>Chapter 39, Title 34 of the 1976 Code is repealed.</w:t>
      </w: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4BA2" w:rsidRDefault="003F4BA2" w:rsidP="003F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8E5373" w:rsidRDefault="003F4BA2" w:rsidP="00432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42C63" w:rsidRDefault="00742C63" w:rsidP="00742C63">
      <w:pPr>
        <w:suppressAutoHyphens/>
      </w:pPr>
    </w:p>
    <w:sectPr w:rsidR="00742C63" w:rsidSect="00742C6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616B" w:rsidRDefault="0012616B" w:rsidP="009F0C77">
      <w:r>
        <w:separator/>
      </w:r>
    </w:p>
  </w:endnote>
  <w:endnote w:type="continuationSeparator" w:id="0">
    <w:p w:rsidR="0012616B" w:rsidRDefault="001261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7EA1B3D-DF63-44FA-A51F-4412EAE10249}"/>
    <w:embedBold r:id="rId2" w:fontKey="{23985CF9-D54F-4CED-A26F-600FEB23D20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BE9EBA6-D7EC-46C4-AF5D-8690213147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41C1D8B-4D4E-4579-973B-0C0A3F1403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0119438-FA40-425F-85DD-4CB20674E8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C63" w:rsidRPr="00663651" w:rsidRDefault="00742C63" w:rsidP="006636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478B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616B" w:rsidRDefault="0012616B" w:rsidP="009F0C77">
      <w:r>
        <w:separator/>
      </w:r>
    </w:p>
  </w:footnote>
  <w:footnote w:type="continuationSeparator" w:id="0">
    <w:p w:rsidR="0012616B" w:rsidRDefault="001261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168SA21"/>
    <w:docVar w:name="CoverBillType" w:val="b"/>
    <w:docVar w:name="DocPath" w:val="L:\Council\bills\SM\20168SA21.DOCX"/>
    <w:docVar w:name="dvBillNumber" w:val="3461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12616B"/>
    <w:rsid w:val="00011869"/>
    <w:rsid w:val="00015CD6"/>
    <w:rsid w:val="000321DA"/>
    <w:rsid w:val="00045D7D"/>
    <w:rsid w:val="000E0100"/>
    <w:rsid w:val="000E1785"/>
    <w:rsid w:val="000F40FA"/>
    <w:rsid w:val="001035F1"/>
    <w:rsid w:val="0010776B"/>
    <w:rsid w:val="001261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00E7"/>
    <w:rsid w:val="00284AAE"/>
    <w:rsid w:val="002E5912"/>
    <w:rsid w:val="00301B21"/>
    <w:rsid w:val="00325348"/>
    <w:rsid w:val="0032732C"/>
    <w:rsid w:val="00336AD0"/>
    <w:rsid w:val="0037079A"/>
    <w:rsid w:val="00393990"/>
    <w:rsid w:val="003C4DAB"/>
    <w:rsid w:val="003D01E8"/>
    <w:rsid w:val="003E5288"/>
    <w:rsid w:val="003F0971"/>
    <w:rsid w:val="003F4BA2"/>
    <w:rsid w:val="003F6D79"/>
    <w:rsid w:val="0041760A"/>
    <w:rsid w:val="00417C01"/>
    <w:rsid w:val="00432AF3"/>
    <w:rsid w:val="004403BD"/>
    <w:rsid w:val="004478B6"/>
    <w:rsid w:val="00461441"/>
    <w:rsid w:val="004809EE"/>
    <w:rsid w:val="004E6605"/>
    <w:rsid w:val="004E7D54"/>
    <w:rsid w:val="005273C6"/>
    <w:rsid w:val="00530A69"/>
    <w:rsid w:val="00545593"/>
    <w:rsid w:val="00556EBF"/>
    <w:rsid w:val="00577C6C"/>
    <w:rsid w:val="00590F28"/>
    <w:rsid w:val="005A62FE"/>
    <w:rsid w:val="005C2FE2"/>
    <w:rsid w:val="005E2BC9"/>
    <w:rsid w:val="00605102"/>
    <w:rsid w:val="006215AA"/>
    <w:rsid w:val="00663651"/>
    <w:rsid w:val="006913C9"/>
    <w:rsid w:val="0069470D"/>
    <w:rsid w:val="006D58AA"/>
    <w:rsid w:val="00734F00"/>
    <w:rsid w:val="00736959"/>
    <w:rsid w:val="00742C63"/>
    <w:rsid w:val="007A70AE"/>
    <w:rsid w:val="008362E8"/>
    <w:rsid w:val="0085786E"/>
    <w:rsid w:val="008A1768"/>
    <w:rsid w:val="008A489F"/>
    <w:rsid w:val="008E5373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005B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55CC"/>
    <w:rsid w:val="00E41911"/>
    <w:rsid w:val="00E44B57"/>
    <w:rsid w:val="00E8674C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A93C09-EAE1-4766-AE04-D51F26BCE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66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60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42C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461_202012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6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16779-D7C0-452D-807E-AA508C27E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405</Words>
  <Characters>2225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3461: Subject not yet available - South Carolina Legislature Online</dc:title>
  <dc:creator>Stacey Morris</dc:creator>
  <cp:lastModifiedBy>S Wilson</cp:lastModifiedBy>
  <cp:revision>2</cp:revision>
  <cp:lastPrinted>2020-12-11T16:06:00Z</cp:lastPrinted>
  <dcterms:created xsi:type="dcterms:W3CDTF">2021-01-26T17:15:00Z</dcterms:created>
  <dcterms:modified xsi:type="dcterms:W3CDTF">2021-01-26T17:15:00Z</dcterms:modified>
</cp:coreProperties>
</file>