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6E1" w:rsidRDefault="009E16E1" w:rsidP="009E16E1">
      <w:pPr>
        <w:widowControl w:val="0"/>
        <w:jc w:val="center"/>
      </w:pPr>
      <w:r w:rsidRPr="009E16E1">
        <w:rPr>
          <w:b/>
        </w:rPr>
        <w:t>South Carolina General Assembly</w:t>
      </w:r>
    </w:p>
    <w:p w:rsidR="009E16E1" w:rsidRDefault="009E16E1" w:rsidP="009E16E1">
      <w:pPr>
        <w:widowControl w:val="0"/>
        <w:jc w:val="center"/>
      </w:pPr>
      <w:r>
        <w:t>124th Session, 2021-2022</w:t>
      </w:r>
    </w:p>
    <w:p w:rsidR="009E16E1" w:rsidRDefault="009E16E1" w:rsidP="009E16E1">
      <w:pPr>
        <w:widowControl w:val="0"/>
        <w:jc w:val="left"/>
      </w:pPr>
    </w:p>
    <w:p w:rsidR="009E16E1" w:rsidRDefault="009E16E1" w:rsidP="009E16E1">
      <w:pPr>
        <w:widowControl w:val="0"/>
        <w:jc w:val="left"/>
        <w:rPr>
          <w:b/>
        </w:rPr>
      </w:pPr>
      <w:r w:rsidRPr="009E16E1">
        <w:rPr>
          <w:b/>
        </w:rPr>
        <w:t>H. 3498</w:t>
      </w:r>
    </w:p>
    <w:p w:rsidR="009E16E1" w:rsidRDefault="009E16E1" w:rsidP="009E16E1">
      <w:pPr>
        <w:widowControl w:val="0"/>
        <w:jc w:val="left"/>
        <w:rPr>
          <w:b/>
        </w:rPr>
      </w:pPr>
    </w:p>
    <w:p w:rsidR="009E16E1" w:rsidRDefault="009E16E1" w:rsidP="009E16E1">
      <w:pPr>
        <w:widowControl w:val="0"/>
        <w:jc w:val="left"/>
      </w:pPr>
      <w:r w:rsidRPr="009E16E1">
        <w:rPr>
          <w:b/>
        </w:rPr>
        <w:t>STATUS INFORMATION</w:t>
      </w:r>
    </w:p>
    <w:p w:rsidR="009E16E1" w:rsidRDefault="009E16E1" w:rsidP="009E16E1">
      <w:pPr>
        <w:widowControl w:val="0"/>
        <w:jc w:val="left"/>
      </w:pPr>
    </w:p>
    <w:p w:rsidR="009E16E1" w:rsidRDefault="009E16E1" w:rsidP="009E16E1">
      <w:pPr>
        <w:widowControl w:val="0"/>
        <w:jc w:val="left"/>
      </w:pPr>
      <w:r>
        <w:t>Joint Resolution</w:t>
      </w:r>
    </w:p>
    <w:p w:rsidR="009E16E1" w:rsidRDefault="00054E43" w:rsidP="009E16E1">
      <w:pPr>
        <w:widowControl w:val="0"/>
        <w:jc w:val="left"/>
      </w:pPr>
      <w:r>
        <w:t>Sponsors: Reps. Taylor, McGarry, Burns, Long, Forrest, Hosey, Caskey, Thayer, Hixon, Simrill and Davis</w:t>
      </w:r>
    </w:p>
    <w:p w:rsidR="009E16E1" w:rsidRDefault="009E16E1" w:rsidP="009E16E1">
      <w:pPr>
        <w:widowControl w:val="0"/>
        <w:jc w:val="left"/>
      </w:pPr>
      <w:r>
        <w:t>Document Path: l:\council\bills\jn\3325ph21.docx</w:t>
      </w:r>
    </w:p>
    <w:p w:rsidR="009E16E1" w:rsidRDefault="009E16E1" w:rsidP="009E16E1">
      <w:pPr>
        <w:widowControl w:val="0"/>
        <w:jc w:val="left"/>
      </w:pPr>
    </w:p>
    <w:p w:rsidR="009A5E76" w:rsidRDefault="009A5E76" w:rsidP="009E16E1">
      <w:pPr>
        <w:widowControl w:val="0"/>
        <w:jc w:val="left"/>
      </w:pPr>
      <w:r>
        <w:t>Introduced in the House on January 12, 2021</w:t>
      </w:r>
    </w:p>
    <w:p w:rsidR="009A5E76" w:rsidRPr="009A5E76" w:rsidRDefault="009A5E76" w:rsidP="009E16E1">
      <w:pPr>
        <w:widowControl w:val="0"/>
        <w:jc w:val="left"/>
      </w:pPr>
      <w:r>
        <w:t xml:space="preserve">Currently residing in the House Committee on </w:t>
      </w:r>
      <w:r w:rsidRPr="009A5E76">
        <w:rPr>
          <w:b/>
        </w:rPr>
        <w:t>Judiciary</w:t>
      </w:r>
    </w:p>
    <w:p w:rsidR="009A5E76" w:rsidRDefault="009A5E76" w:rsidP="009E16E1">
      <w:pPr>
        <w:widowControl w:val="0"/>
        <w:jc w:val="left"/>
      </w:pPr>
    </w:p>
    <w:p w:rsidR="009E16E1" w:rsidRDefault="00E9090C" w:rsidP="009E16E1">
      <w:pPr>
        <w:widowControl w:val="0"/>
        <w:jc w:val="left"/>
      </w:pPr>
      <w:r>
        <w:t>Summary: Constitutional amendment</w:t>
      </w:r>
    </w:p>
    <w:p w:rsidR="009E16E1" w:rsidRDefault="009E16E1" w:rsidP="009E16E1">
      <w:pPr>
        <w:widowControl w:val="0"/>
        <w:jc w:val="left"/>
      </w:pPr>
    </w:p>
    <w:p w:rsidR="009E16E1" w:rsidRDefault="009E16E1" w:rsidP="009E16E1">
      <w:pPr>
        <w:widowControl w:val="0"/>
        <w:jc w:val="left"/>
      </w:pPr>
    </w:p>
    <w:p w:rsidR="009E16E1" w:rsidRDefault="009E16E1" w:rsidP="009E16E1">
      <w:pPr>
        <w:widowControl w:val="0"/>
        <w:tabs>
          <w:tab w:val="center" w:pos="590"/>
          <w:tab w:val="center" w:pos="1440"/>
          <w:tab w:val="left" w:pos="1872"/>
          <w:tab w:val="left" w:pos="9187"/>
        </w:tabs>
        <w:jc w:val="left"/>
      </w:pPr>
      <w:r w:rsidRPr="009E16E1">
        <w:rPr>
          <w:b/>
        </w:rPr>
        <w:t>HISTORY OF LEGISLATIVE ACTIONS</w:t>
      </w:r>
    </w:p>
    <w:p w:rsidR="009E16E1" w:rsidRDefault="009E16E1" w:rsidP="009E16E1">
      <w:pPr>
        <w:widowControl w:val="0"/>
        <w:tabs>
          <w:tab w:val="center" w:pos="590"/>
          <w:tab w:val="center" w:pos="1440"/>
          <w:tab w:val="left" w:pos="1872"/>
          <w:tab w:val="left" w:pos="9187"/>
        </w:tabs>
        <w:jc w:val="left"/>
      </w:pPr>
    </w:p>
    <w:p w:rsidR="009E16E1" w:rsidRPr="009E16E1" w:rsidRDefault="009E16E1" w:rsidP="009E16E1">
      <w:pPr>
        <w:widowControl w:val="0"/>
        <w:tabs>
          <w:tab w:val="center" w:pos="590"/>
          <w:tab w:val="center" w:pos="1440"/>
          <w:tab w:val="left" w:pos="1872"/>
          <w:tab w:val="left" w:pos="9187"/>
        </w:tabs>
        <w:jc w:val="left"/>
      </w:pPr>
      <w:r w:rsidRPr="009E16E1">
        <w:rPr>
          <w:u w:val="single"/>
        </w:rPr>
        <w:tab/>
        <w:t>Date</w:t>
      </w:r>
      <w:r w:rsidRPr="009E16E1">
        <w:rPr>
          <w:u w:val="single"/>
        </w:rPr>
        <w:tab/>
        <w:t>Body</w:t>
      </w:r>
      <w:r w:rsidRPr="009E16E1">
        <w:rPr>
          <w:u w:val="single"/>
        </w:rPr>
        <w:tab/>
        <w:t>Action Description with journal page number</w:t>
      </w:r>
      <w:r w:rsidRPr="009E16E1">
        <w:rPr>
          <w:u w:val="single"/>
        </w:rPr>
        <w:tab/>
      </w:r>
    </w:p>
    <w:p w:rsidR="00054E43" w:rsidRDefault="00054E43" w:rsidP="00054E43">
      <w:pPr>
        <w:widowControl w:val="0"/>
        <w:tabs>
          <w:tab w:val="right" w:pos="1008"/>
          <w:tab w:val="left" w:pos="1152"/>
          <w:tab w:val="left" w:pos="1872"/>
          <w:tab w:val="left" w:pos="9187"/>
        </w:tabs>
        <w:ind w:left="2088" w:hanging="2088"/>
      </w:pPr>
      <w:r>
        <w:tab/>
        <w:t>12/16/2020</w:t>
      </w:r>
      <w:r>
        <w:tab/>
        <w:t>House</w:t>
      </w:r>
      <w:r>
        <w:tab/>
        <w:t>Prefiled</w:t>
      </w:r>
    </w:p>
    <w:p w:rsidR="00054E43" w:rsidRDefault="00054E43" w:rsidP="00054E43">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A4DC6">
        <w:rPr>
          <w:b/>
        </w:rPr>
        <w:t>Judiciary</w:t>
      </w:r>
    </w:p>
    <w:p w:rsidR="00054E43" w:rsidRDefault="00054E43" w:rsidP="00054E4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A4DC6">
          <w:rPr>
            <w:rStyle w:val="Hyperlink"/>
          </w:rPr>
          <w:t>House Journal</w:t>
        </w:r>
        <w:r w:rsidRPr="001A4DC6">
          <w:rPr>
            <w:rStyle w:val="Hyperlink"/>
          </w:rPr>
          <w:noBreakHyphen/>
          <w:t>page 213</w:t>
        </w:r>
      </w:hyperlink>
      <w:r>
        <w:t>)</w:t>
      </w:r>
    </w:p>
    <w:p w:rsidR="00054E43" w:rsidRDefault="00054E43" w:rsidP="00054E4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A4DC6">
        <w:rPr>
          <w:b/>
        </w:rPr>
        <w:t>Judiciary</w:t>
      </w:r>
      <w:r>
        <w:t xml:space="preserve"> (</w:t>
      </w:r>
      <w:hyperlink r:id="rId8" w:history="1">
        <w:r w:rsidRPr="001A4DC6">
          <w:rPr>
            <w:rStyle w:val="Hyperlink"/>
          </w:rPr>
          <w:t>House Journal</w:t>
        </w:r>
        <w:r w:rsidRPr="001A4DC6">
          <w:rPr>
            <w:rStyle w:val="Hyperlink"/>
          </w:rPr>
          <w:noBreakHyphen/>
          <w:t>page 213</w:t>
        </w:r>
      </w:hyperlink>
      <w:r>
        <w:t>)</w:t>
      </w:r>
    </w:p>
    <w:p w:rsidR="00054E43" w:rsidRDefault="00054E43" w:rsidP="00054E43">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54E43" w:rsidRDefault="00054E43" w:rsidP="00054E43">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054E43" w:rsidRDefault="00054E43" w:rsidP="00054E43">
      <w:pPr>
        <w:widowControl w:val="0"/>
        <w:tabs>
          <w:tab w:val="right" w:pos="1008"/>
          <w:tab w:val="left" w:pos="1152"/>
          <w:tab w:val="left" w:pos="1872"/>
          <w:tab w:val="left" w:pos="9187"/>
        </w:tabs>
        <w:ind w:left="2088" w:hanging="2088"/>
      </w:pPr>
      <w:r>
        <w:tab/>
        <w:t>3/9/2022</w:t>
      </w:r>
      <w:r>
        <w:tab/>
        <w:t>House</w:t>
      </w:r>
      <w:r>
        <w:tab/>
        <w:t>Member(s) request name added as sponsor: Hixon, Simrill</w:t>
      </w:r>
    </w:p>
    <w:p w:rsidR="00054E43" w:rsidRDefault="00054E43" w:rsidP="00054E43">
      <w:pPr>
        <w:widowControl w:val="0"/>
        <w:tabs>
          <w:tab w:val="right" w:pos="1008"/>
          <w:tab w:val="left" w:pos="1152"/>
          <w:tab w:val="left" w:pos="1872"/>
          <w:tab w:val="left" w:pos="9187"/>
        </w:tabs>
        <w:ind w:left="2088" w:hanging="2088"/>
      </w:pPr>
      <w:r>
        <w:tab/>
        <w:t>3/10/2022</w:t>
      </w:r>
      <w:r>
        <w:tab/>
        <w:t>House</w:t>
      </w:r>
      <w:r>
        <w:tab/>
        <w:t>Member(s) request name added as sponsor: Davis</w:t>
      </w:r>
    </w:p>
    <w:p w:rsidR="00054E43" w:rsidRDefault="00054E43" w:rsidP="00054E43">
      <w:pPr>
        <w:widowControl w:val="0"/>
        <w:tabs>
          <w:tab w:val="right" w:pos="1008"/>
          <w:tab w:val="left" w:pos="1152"/>
          <w:tab w:val="left" w:pos="1872"/>
          <w:tab w:val="left" w:pos="9187"/>
        </w:tabs>
        <w:ind w:left="2088" w:hanging="2088"/>
      </w:pPr>
    </w:p>
    <w:p w:rsidR="009E16E1" w:rsidRDefault="009E16E1" w:rsidP="009E16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16E1">
          <w:rPr>
            <w:rStyle w:val="Hyperlink"/>
          </w:rPr>
          <w:t>legislative information</w:t>
        </w:r>
      </w:hyperlink>
      <w:r>
        <w:t xml:space="preserve"> at the website</w:t>
      </w:r>
    </w:p>
    <w:p w:rsidR="009E16E1" w:rsidRDefault="009E16E1" w:rsidP="009E16E1">
      <w:pPr>
        <w:widowControl w:val="0"/>
        <w:tabs>
          <w:tab w:val="right" w:pos="1008"/>
          <w:tab w:val="left" w:pos="1152"/>
          <w:tab w:val="left" w:pos="1872"/>
          <w:tab w:val="left" w:pos="9187"/>
        </w:tabs>
        <w:ind w:left="2088" w:hanging="2088"/>
        <w:jc w:val="left"/>
      </w:pPr>
    </w:p>
    <w:p w:rsidR="009E16E1" w:rsidRPr="009E16E1" w:rsidRDefault="009E16E1" w:rsidP="009E16E1">
      <w:pPr>
        <w:widowControl w:val="0"/>
        <w:tabs>
          <w:tab w:val="right" w:pos="1008"/>
          <w:tab w:val="left" w:pos="1152"/>
          <w:tab w:val="left" w:pos="1872"/>
          <w:tab w:val="left" w:pos="9187"/>
        </w:tabs>
        <w:ind w:left="2088" w:hanging="2088"/>
        <w:jc w:val="left"/>
      </w:pPr>
    </w:p>
    <w:p w:rsidR="009E16E1" w:rsidRDefault="009E16E1" w:rsidP="009E16E1">
      <w:pPr>
        <w:widowControl w:val="0"/>
        <w:jc w:val="left"/>
      </w:pPr>
      <w:r w:rsidRPr="009E16E1">
        <w:rPr>
          <w:b/>
        </w:rPr>
        <w:t>VERSIONS OF THIS BILL</w:t>
      </w:r>
    </w:p>
    <w:p w:rsidR="009E16E1" w:rsidRDefault="009E16E1" w:rsidP="009E16E1">
      <w:pPr>
        <w:widowControl w:val="0"/>
        <w:jc w:val="left"/>
      </w:pPr>
    </w:p>
    <w:p w:rsidR="009E16E1" w:rsidRDefault="002D4AE4" w:rsidP="009E16E1">
      <w:pPr>
        <w:widowControl w:val="0"/>
        <w:jc w:val="left"/>
      </w:pPr>
      <w:hyperlink r:id="rId10" w:history="1">
        <w:r w:rsidR="009E16E1">
          <w:rPr>
            <w:rStyle w:val="Hyperlink"/>
          </w:rPr>
          <w:t>12/16/2020</w:t>
        </w:r>
      </w:hyperlink>
    </w:p>
    <w:p w:rsidR="009E16E1" w:rsidRDefault="009E16E1" w:rsidP="009E16E1"/>
    <w:p w:rsidR="009E16E1" w:rsidRDefault="009E16E1" w:rsidP="009E16E1">
      <w:pPr>
        <w:sectPr w:rsidR="009E16E1" w:rsidSect="009E16E1">
          <w:pgSz w:w="12240" w:h="15840" w:code="1"/>
          <w:pgMar w:top="1080" w:right="1440" w:bottom="1080" w:left="1440" w:header="720" w:footer="720" w:gutter="0"/>
          <w:cols w:space="720"/>
          <w:noEndnote/>
          <w:docGrid w:linePitch="360"/>
        </w:sectPr>
      </w:pPr>
    </w:p>
    <w:p w:rsidR="00010815" w:rsidRDefault="00010815"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6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REPEAL SECTION 4, ARTICLE XI OF THE CONSTITUTION OF SOUTH CAROLINA, 1895, RELATING TO THE </w:t>
      </w:r>
      <w:r>
        <w:rPr>
          <w:color w:val="000000" w:themeColor="text1"/>
          <w:u w:color="000000" w:themeColor="text1"/>
        </w:rPr>
        <w:t xml:space="preserve">PROHIBITION AGAINST THE STATE OR ITS POLITICAL SUBDIVISIONS </w:t>
      </w:r>
      <w:r w:rsidRPr="009A00F4">
        <w:rPr>
          <w:color w:val="000000" w:themeColor="text1"/>
          <w:u w:color="000000" w:themeColor="text1"/>
        </w:rPr>
        <w:t>PROVID</w:t>
      </w:r>
      <w:r>
        <w:rPr>
          <w:color w:val="000000" w:themeColor="text1"/>
          <w:u w:color="000000" w:themeColor="text1"/>
        </w:rPr>
        <w:t>ING</w:t>
      </w:r>
      <w:r w:rsidRPr="009A00F4">
        <w:rPr>
          <w:color w:val="000000" w:themeColor="text1"/>
          <w:u w:color="000000" w:themeColor="text1"/>
        </w:rPr>
        <w:t xml:space="preserve"> </w:t>
      </w:r>
      <w:r>
        <w:rPr>
          <w:color w:val="000000" w:themeColor="text1"/>
          <w:u w:color="000000" w:themeColor="text1"/>
        </w:rPr>
        <w:t>D</w:t>
      </w:r>
      <w:r w:rsidRPr="00487949">
        <w:rPr>
          <w:rFonts w:eastAsia="Calibri"/>
          <w:szCs w:val="22"/>
        </w:rPr>
        <w:t>IRECT AID TO RELIGIOUS OR OTHER PRIVATE EDUCATIONAL INSTITUTIONS</w:t>
      </w:r>
      <w:r w:rsidRPr="009A00F4">
        <w:rPr>
          <w:color w:val="000000" w:themeColor="text1"/>
          <w:u w:color="000000" w:themeColor="text1"/>
        </w:rPr>
        <w:t>.</w:t>
      </w:r>
      <w:bookmarkStart w:id="4" w:name="titleend"/>
      <w:bookmarkEnd w:id="4"/>
    </w:p>
    <w:p w:rsidR="007D0ADD" w:rsidRDefault="007D0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676" w:rsidRDefault="00C25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676" w:rsidRDefault="00C25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14EBA">
        <w:tab/>
      </w:r>
      <w:r>
        <w:t>It is proposed that Section 4</w:t>
      </w:r>
      <w:r w:rsidRPr="009A00F4">
        <w:rPr>
          <w:color w:val="000000" w:themeColor="text1"/>
          <w:u w:color="000000" w:themeColor="text1"/>
        </w:rPr>
        <w:t xml:space="preserve">, Article </w:t>
      </w:r>
      <w:r>
        <w:rPr>
          <w:color w:val="000000" w:themeColor="text1"/>
          <w:u w:color="000000" w:themeColor="text1"/>
        </w:rPr>
        <w:t>X</w:t>
      </w:r>
      <w:r w:rsidRPr="009A00F4">
        <w:rPr>
          <w:color w:val="000000" w:themeColor="text1"/>
          <w:u w:color="000000" w:themeColor="text1"/>
        </w:rPr>
        <w:t>I of the Constitution of this State</w:t>
      </w:r>
      <w:r>
        <w:rPr>
          <w:color w:val="000000" w:themeColor="text1"/>
          <w:u w:color="000000" w:themeColor="text1"/>
        </w:rPr>
        <w:t xml:space="preserve"> be repealed, which section presently reads</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00F4">
        <w:rPr>
          <w:color w:val="000000" w:themeColor="text1"/>
          <w:u w:color="000000" w:themeColor="text1"/>
        </w:rPr>
        <w:t>“</w:t>
      </w:r>
      <w:r w:rsidRPr="00B01C6D">
        <w:rPr>
          <w:rFonts w:eastAsia="Calibri"/>
          <w:szCs w:val="22"/>
        </w:rPr>
        <w:t>No money shall be paid from public funds nor shall the credit of the State or any of its political subdivisions be used for the direct benefit of any religious or other private educational institution.</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9A00F4">
        <w:rPr>
          <w:color w:val="000000" w:themeColor="text1"/>
          <w:u w:color="000000" w:themeColor="text1"/>
        </w:rPr>
        <w:t xml:space="preserve">“Must Section </w:t>
      </w:r>
      <w:r>
        <w:rPr>
          <w:color w:val="000000" w:themeColor="text1"/>
          <w:u w:color="000000" w:themeColor="text1"/>
        </w:rPr>
        <w:t>4</w:t>
      </w:r>
      <w:r w:rsidRPr="009A00F4">
        <w:rPr>
          <w:color w:val="000000" w:themeColor="text1"/>
          <w:u w:color="000000" w:themeColor="text1"/>
        </w:rPr>
        <w:t xml:space="preserve">, Article </w:t>
      </w:r>
      <w:r>
        <w:rPr>
          <w:color w:val="000000" w:themeColor="text1"/>
          <w:u w:color="000000" w:themeColor="text1"/>
        </w:rPr>
        <w:t>X</w:t>
      </w:r>
      <w:r w:rsidRPr="009A00F4">
        <w:rPr>
          <w:color w:val="000000" w:themeColor="text1"/>
          <w:u w:color="000000" w:themeColor="text1"/>
        </w:rPr>
        <w:t xml:space="preserve">I of the Constitution of this State be </w:t>
      </w:r>
      <w:r>
        <w:rPr>
          <w:color w:val="000000" w:themeColor="text1"/>
          <w:u w:color="000000" w:themeColor="text1"/>
        </w:rPr>
        <w:t>repealed</w:t>
      </w:r>
      <w:r w:rsidRPr="009A00F4">
        <w:rPr>
          <w:color w:val="000000" w:themeColor="text1"/>
          <w:u w:color="000000" w:themeColor="text1"/>
        </w:rPr>
        <w:t xml:space="preserve"> so as to </w:t>
      </w:r>
      <w:r>
        <w:rPr>
          <w:color w:val="000000" w:themeColor="text1"/>
          <w:u w:color="000000" w:themeColor="text1"/>
        </w:rPr>
        <w:t xml:space="preserve">eliminate the prohibition against the State or its political subdivisions </w:t>
      </w:r>
      <w:r w:rsidRPr="009A00F4">
        <w:rPr>
          <w:color w:val="000000" w:themeColor="text1"/>
          <w:u w:color="000000" w:themeColor="text1"/>
        </w:rPr>
        <w:t>provid</w:t>
      </w:r>
      <w:r>
        <w:rPr>
          <w:color w:val="000000" w:themeColor="text1"/>
          <w:u w:color="000000" w:themeColor="text1"/>
        </w:rPr>
        <w:t>ing</w:t>
      </w:r>
      <w:r w:rsidRPr="009A00F4">
        <w:rPr>
          <w:color w:val="000000" w:themeColor="text1"/>
          <w:u w:color="000000" w:themeColor="text1"/>
        </w:rPr>
        <w:t xml:space="preserve"> </w:t>
      </w:r>
      <w:r>
        <w:rPr>
          <w:color w:val="000000" w:themeColor="text1"/>
          <w:u w:color="000000" w:themeColor="text1"/>
        </w:rPr>
        <w:t>d</w:t>
      </w:r>
      <w:r w:rsidRPr="00487949">
        <w:rPr>
          <w:rFonts w:eastAsia="Calibri"/>
          <w:szCs w:val="22"/>
        </w:rPr>
        <w:t>irect aid to religious or other private educational institutions</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ADD" w:rsidRPr="00D2455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Those voting in favor of the question shall deposit a ballot with a check or cross mark in the square after the word </w:t>
      </w:r>
      <w:r w:rsidR="00B520C7" w:rsidRPr="00B520C7">
        <w:t>‘</w:t>
      </w:r>
      <w:r>
        <w:t>Yes</w:t>
      </w:r>
      <w:r w:rsidR="00B520C7" w:rsidRPr="00B520C7">
        <w:t>’</w:t>
      </w:r>
      <w:r>
        <w:t xml:space="preserve">, and those voting against the question shall deposit a ballot with a check or cross mark in the square after the word </w:t>
      </w:r>
      <w:r w:rsidR="00B520C7" w:rsidRPr="00B520C7">
        <w:t>‘</w:t>
      </w:r>
      <w:r>
        <w:t>No</w:t>
      </w:r>
      <w:r w:rsidR="00B520C7" w:rsidRPr="00B520C7">
        <w:t>’</w:t>
      </w:r>
      <w:r>
        <w:t>.”</w:t>
      </w:r>
    </w:p>
    <w:p w:rsidR="002878E1" w:rsidRDefault="00B520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6E1" w:rsidRDefault="009E16E1" w:rsidP="009E16E1">
      <w:pPr>
        <w:suppressAutoHyphens/>
      </w:pPr>
    </w:p>
    <w:sectPr w:rsidR="009E16E1" w:rsidSect="009E16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76" w:rsidRDefault="00C25676" w:rsidP="009F0C77">
      <w:r>
        <w:separator/>
      </w:r>
    </w:p>
  </w:endnote>
  <w:endnote w:type="continuationSeparator" w:id="0">
    <w:p w:rsidR="00C25676" w:rsidRDefault="00C25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547AA4-4320-48D5-AF8A-39D3D5DC1511}"/>
    <w:embedBold r:id="rId2" w:fontKey="{198C192F-A1F1-41C3-87E3-17C093B8E61E}"/>
  </w:font>
  <w:font w:name="Calibri">
    <w:panose1 w:val="020F0502020204030204"/>
    <w:charset w:val="00"/>
    <w:family w:val="swiss"/>
    <w:pitch w:val="variable"/>
    <w:sig w:usb0="E4002EFF" w:usb1="C000247B" w:usb2="00000009" w:usb3="00000000" w:csb0="000001FF" w:csb1="00000000"/>
    <w:embedRegular r:id="rId3" w:fontKey="{23054056-654B-49C9-AA6E-939C5094E86B}"/>
  </w:font>
  <w:font w:name="Segoe UI">
    <w:panose1 w:val="020B0502040204020203"/>
    <w:charset w:val="00"/>
    <w:family w:val="swiss"/>
    <w:pitch w:val="variable"/>
    <w:sig w:usb0="E4002EFF" w:usb1="C000E47F" w:usb2="00000009" w:usb3="00000000" w:csb0="000001FF" w:csb1="00000000"/>
    <w:embedRegular r:id="rId4" w:fontKey="{1AAC6C34-9B16-45A1-8293-2214FDD2F3B9}"/>
  </w:font>
  <w:font w:name="Wingdings">
    <w:panose1 w:val="05000000000000000000"/>
    <w:charset w:val="02"/>
    <w:family w:val="auto"/>
    <w:pitch w:val="variable"/>
    <w:sig w:usb0="00000000" w:usb1="10000000" w:usb2="00000000" w:usb3="00000000" w:csb0="80000000" w:csb1="00000000"/>
    <w:embedRegular r:id="rId5" w:fontKey="{7F20A9F7-07A2-4448-957D-59E57951C325}"/>
  </w:font>
  <w:font w:name="Cambria">
    <w:panose1 w:val="02040503050406030204"/>
    <w:charset w:val="00"/>
    <w:family w:val="roman"/>
    <w:pitch w:val="variable"/>
    <w:sig w:usb0="E00006FF" w:usb1="420024FF" w:usb2="02000000" w:usb3="00000000" w:csb0="0000019F" w:csb1="00000000"/>
    <w:embedRegular r:id="rId6" w:fontKey="{9BE9AD58-B362-4901-A121-0F56A1ABC9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E1" w:rsidRPr="00010815" w:rsidRDefault="009E16E1" w:rsidP="00010815">
    <w:pPr>
      <w:pStyle w:val="Footer"/>
      <w:tabs>
        <w:tab w:val="clear" w:pos="4680"/>
        <w:tab w:val="clear" w:pos="9360"/>
        <w:tab w:val="center" w:pos="2995"/>
      </w:tabs>
      <w:spacing w:before="120"/>
    </w:pPr>
    <w:r>
      <w:t>[3498]</w:t>
    </w:r>
    <w:r>
      <w:tab/>
    </w:r>
    <w:r>
      <w:fldChar w:fldCharType="begin"/>
    </w:r>
    <w:r>
      <w:instrText xml:space="preserve"> PAGE  \* MERGEFORMAT </w:instrText>
    </w:r>
    <w:r>
      <w:fldChar w:fldCharType="separate"/>
    </w:r>
    <w:r w:rsidR="00054E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76" w:rsidRDefault="00C25676" w:rsidP="009F0C77">
      <w:r>
        <w:separator/>
      </w:r>
    </w:p>
  </w:footnote>
  <w:footnote w:type="continuationSeparator" w:id="0">
    <w:p w:rsidR="00C25676" w:rsidRDefault="00C25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5PH21"/>
    <w:docVar w:name="CoverBillType" w:val="j"/>
    <w:docVar w:name="DocPath" w:val="L:\Council\bills\JN\3325PH21.DOCX"/>
    <w:docVar w:name="dvBillNumber" w:val="3498"/>
    <w:docVar w:name="dvBillNumberPrefix" w:val="H. "/>
    <w:docVar w:name="dvOriginalBody" w:val="House"/>
    <w:docVar w:name="dvSteno" w:val="JN"/>
    <w:docVar w:name="NameofBody" w:val="h"/>
    <w:docVar w:name="vGroup2" w:val="Council"/>
  </w:docVars>
  <w:rsids>
    <w:rsidRoot w:val="00C25676"/>
    <w:rsid w:val="00010815"/>
    <w:rsid w:val="00011869"/>
    <w:rsid w:val="00015CD6"/>
    <w:rsid w:val="00054E43"/>
    <w:rsid w:val="000E0100"/>
    <w:rsid w:val="000E1785"/>
    <w:rsid w:val="000F40FA"/>
    <w:rsid w:val="001035F1"/>
    <w:rsid w:val="0010776B"/>
    <w:rsid w:val="00133E66"/>
    <w:rsid w:val="001435A3"/>
    <w:rsid w:val="00146ED3"/>
    <w:rsid w:val="00151044"/>
    <w:rsid w:val="0019032D"/>
    <w:rsid w:val="001D08F2"/>
    <w:rsid w:val="001D3A58"/>
    <w:rsid w:val="001D525B"/>
    <w:rsid w:val="001D7F4F"/>
    <w:rsid w:val="00205238"/>
    <w:rsid w:val="002321B6"/>
    <w:rsid w:val="00232912"/>
    <w:rsid w:val="00250967"/>
    <w:rsid w:val="002543C8"/>
    <w:rsid w:val="0025541D"/>
    <w:rsid w:val="00284AAE"/>
    <w:rsid w:val="002878E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6B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347"/>
    <w:rsid w:val="00734F00"/>
    <w:rsid w:val="00736959"/>
    <w:rsid w:val="007A70AE"/>
    <w:rsid w:val="007D0ADD"/>
    <w:rsid w:val="00831018"/>
    <w:rsid w:val="008362E8"/>
    <w:rsid w:val="0085786E"/>
    <w:rsid w:val="00885362"/>
    <w:rsid w:val="008A1768"/>
    <w:rsid w:val="008A489F"/>
    <w:rsid w:val="008F0F33"/>
    <w:rsid w:val="008F4429"/>
    <w:rsid w:val="0093527B"/>
    <w:rsid w:val="0094021A"/>
    <w:rsid w:val="00945C6C"/>
    <w:rsid w:val="00971E3C"/>
    <w:rsid w:val="009A5E76"/>
    <w:rsid w:val="009B44AF"/>
    <w:rsid w:val="009C6A0B"/>
    <w:rsid w:val="009D2C1F"/>
    <w:rsid w:val="009E16E1"/>
    <w:rsid w:val="009F0C77"/>
    <w:rsid w:val="009F4DD1"/>
    <w:rsid w:val="00A02543"/>
    <w:rsid w:val="00A41684"/>
    <w:rsid w:val="00A64E80"/>
    <w:rsid w:val="00A72BCD"/>
    <w:rsid w:val="00A741D9"/>
    <w:rsid w:val="00A833AB"/>
    <w:rsid w:val="00A834D7"/>
    <w:rsid w:val="00A9741D"/>
    <w:rsid w:val="00AC34A2"/>
    <w:rsid w:val="00AD1C9A"/>
    <w:rsid w:val="00AD4B17"/>
    <w:rsid w:val="00AF3F6A"/>
    <w:rsid w:val="00B412D4"/>
    <w:rsid w:val="00B520C7"/>
    <w:rsid w:val="00B64FFF"/>
    <w:rsid w:val="00BE3C22"/>
    <w:rsid w:val="00C0345E"/>
    <w:rsid w:val="00C21ABE"/>
    <w:rsid w:val="00C25676"/>
    <w:rsid w:val="00C31C95"/>
    <w:rsid w:val="00C3483A"/>
    <w:rsid w:val="00C74E9D"/>
    <w:rsid w:val="00C826DD"/>
    <w:rsid w:val="00C82FD3"/>
    <w:rsid w:val="00C92819"/>
    <w:rsid w:val="00CC6B7B"/>
    <w:rsid w:val="00CD2089"/>
    <w:rsid w:val="00CD7B64"/>
    <w:rsid w:val="00D73A67"/>
    <w:rsid w:val="00D77462"/>
    <w:rsid w:val="00D970A9"/>
    <w:rsid w:val="00DF3845"/>
    <w:rsid w:val="00E14EBA"/>
    <w:rsid w:val="00E41911"/>
    <w:rsid w:val="00E44B57"/>
    <w:rsid w:val="00E9090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53E44-803A-4D15-B86E-9125A719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0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0C7"/>
    <w:rPr>
      <w:rFonts w:ascii="Segoe UI" w:eastAsia="Times New Roman" w:hAnsi="Segoe UI" w:cs="Segoe UI"/>
      <w:sz w:val="18"/>
      <w:szCs w:val="18"/>
    </w:rPr>
  </w:style>
  <w:style w:type="character" w:styleId="Hyperlink">
    <w:name w:val="Hyperlink"/>
    <w:basedOn w:val="DefaultParagraphFont"/>
    <w:uiPriority w:val="99"/>
    <w:unhideWhenUsed/>
    <w:rsid w:val="009E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64484-4967-440D-8371-19379431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2277</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3498: Subject not yet available - South Carolina Legislature Online</dc:title>
  <dc:creator>Julie Newboult</dc:creator>
  <cp:lastModifiedBy>S Wilson</cp:lastModifiedBy>
  <cp:revision>2</cp:revision>
  <cp:lastPrinted>2020-12-10T19:28:00Z</cp:lastPrinted>
  <dcterms:created xsi:type="dcterms:W3CDTF">2022-03-10T15:47:00Z</dcterms:created>
  <dcterms:modified xsi:type="dcterms:W3CDTF">2022-03-10T15:47:00Z</dcterms:modified>
</cp:coreProperties>
</file>