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D65" w:rsidRDefault="002A1D65" w:rsidP="002A1D65">
      <w:pPr>
        <w:widowControl w:val="0"/>
        <w:jc w:val="center"/>
      </w:pPr>
      <w:r w:rsidRPr="002A1D65">
        <w:rPr>
          <w:b/>
        </w:rPr>
        <w:t>South Carolina General Assembly</w:t>
      </w:r>
    </w:p>
    <w:p w:rsidR="002A1D65" w:rsidRDefault="002A1D65" w:rsidP="002A1D65">
      <w:pPr>
        <w:widowControl w:val="0"/>
        <w:jc w:val="center"/>
      </w:pPr>
      <w:r>
        <w:t>124th Session, 2021-2022</w:t>
      </w:r>
    </w:p>
    <w:p w:rsidR="002A1D65" w:rsidRDefault="002A1D65" w:rsidP="002A1D65">
      <w:pPr>
        <w:widowControl w:val="0"/>
        <w:jc w:val="left"/>
      </w:pPr>
    </w:p>
    <w:p w:rsidR="002A1D65" w:rsidRDefault="002A1D65" w:rsidP="002A1D65">
      <w:pPr>
        <w:widowControl w:val="0"/>
        <w:jc w:val="left"/>
        <w:rPr>
          <w:b/>
        </w:rPr>
      </w:pPr>
      <w:r w:rsidRPr="002A1D65">
        <w:rPr>
          <w:b/>
        </w:rPr>
        <w:t>H. 3582</w:t>
      </w:r>
    </w:p>
    <w:p w:rsidR="002A1D65" w:rsidRDefault="002A1D65" w:rsidP="002A1D65">
      <w:pPr>
        <w:widowControl w:val="0"/>
        <w:jc w:val="left"/>
        <w:rPr>
          <w:b/>
        </w:rPr>
      </w:pPr>
    </w:p>
    <w:p w:rsidR="002A1D65" w:rsidRDefault="002A1D65" w:rsidP="002A1D65">
      <w:pPr>
        <w:widowControl w:val="0"/>
        <w:jc w:val="left"/>
      </w:pPr>
      <w:r w:rsidRPr="002A1D65">
        <w:rPr>
          <w:b/>
        </w:rPr>
        <w:t>STATUS INFORMATION</w:t>
      </w:r>
    </w:p>
    <w:p w:rsidR="002A1D65" w:rsidRDefault="002A1D65" w:rsidP="002A1D65">
      <w:pPr>
        <w:widowControl w:val="0"/>
        <w:jc w:val="left"/>
      </w:pPr>
    </w:p>
    <w:p w:rsidR="002A1D65" w:rsidRDefault="002A1D65" w:rsidP="002A1D65">
      <w:pPr>
        <w:widowControl w:val="0"/>
        <w:jc w:val="left"/>
      </w:pPr>
      <w:r>
        <w:t>General Bill</w:t>
      </w:r>
    </w:p>
    <w:p w:rsidR="002A1D65" w:rsidRDefault="002A1D65" w:rsidP="002A1D65">
      <w:pPr>
        <w:widowControl w:val="0"/>
        <w:jc w:val="left"/>
      </w:pPr>
      <w:r>
        <w:t>Sponsors: Reps. Sandifer and West</w:t>
      </w:r>
    </w:p>
    <w:p w:rsidR="002A1D65" w:rsidRDefault="002A1D65" w:rsidP="002A1D65">
      <w:pPr>
        <w:widowControl w:val="0"/>
        <w:jc w:val="left"/>
      </w:pPr>
      <w:r>
        <w:t>Document Path: l:\council\bills\cc\15968zw21.docx</w:t>
      </w:r>
    </w:p>
    <w:p w:rsidR="00BE512D" w:rsidRDefault="00BE512D" w:rsidP="002A1D65">
      <w:pPr>
        <w:widowControl w:val="0"/>
        <w:jc w:val="left"/>
      </w:pPr>
      <w:r>
        <w:t>Companion/Similar bill(s): 294, 304</w:t>
      </w:r>
    </w:p>
    <w:p w:rsidR="002A1D65" w:rsidRDefault="002A1D65" w:rsidP="002A1D65">
      <w:pPr>
        <w:widowControl w:val="0"/>
        <w:jc w:val="left"/>
      </w:pPr>
    </w:p>
    <w:p w:rsidR="002A1D65" w:rsidRDefault="002A1D65" w:rsidP="002A1D65">
      <w:pPr>
        <w:widowControl w:val="0"/>
        <w:jc w:val="left"/>
      </w:pPr>
      <w:r>
        <w:t>Introduced in the House on January 12, 2021</w:t>
      </w:r>
    </w:p>
    <w:p w:rsidR="002A1D65" w:rsidRDefault="002A1D65" w:rsidP="002A1D65">
      <w:pPr>
        <w:widowControl w:val="0"/>
        <w:jc w:val="left"/>
      </w:pPr>
      <w:r>
        <w:t xml:space="preserve">Currently residing in the House Committee on </w:t>
      </w:r>
      <w:r w:rsidRPr="002A1D65">
        <w:rPr>
          <w:b/>
        </w:rPr>
        <w:t>Labor, Commerce and Industry</w:t>
      </w:r>
    </w:p>
    <w:p w:rsidR="002A1D65" w:rsidRDefault="002A1D65" w:rsidP="002A1D65">
      <w:pPr>
        <w:widowControl w:val="0"/>
        <w:jc w:val="left"/>
      </w:pPr>
    </w:p>
    <w:p w:rsidR="002A1D65" w:rsidRDefault="008F371F" w:rsidP="002A1D65">
      <w:pPr>
        <w:widowControl w:val="0"/>
        <w:jc w:val="left"/>
      </w:pPr>
      <w:r>
        <w:t>Summary: Electric charging stations</w:t>
      </w:r>
    </w:p>
    <w:p w:rsidR="002A1D65" w:rsidRDefault="002A1D65" w:rsidP="002A1D65">
      <w:pPr>
        <w:widowControl w:val="0"/>
        <w:jc w:val="left"/>
      </w:pPr>
    </w:p>
    <w:p w:rsidR="002A1D65" w:rsidRDefault="002A1D65" w:rsidP="002A1D65">
      <w:pPr>
        <w:widowControl w:val="0"/>
        <w:jc w:val="left"/>
      </w:pPr>
    </w:p>
    <w:p w:rsidR="002A1D65" w:rsidRDefault="002A1D65" w:rsidP="002A1D65">
      <w:pPr>
        <w:widowControl w:val="0"/>
        <w:tabs>
          <w:tab w:val="center" w:pos="590"/>
          <w:tab w:val="center" w:pos="1440"/>
          <w:tab w:val="left" w:pos="1872"/>
          <w:tab w:val="left" w:pos="9187"/>
        </w:tabs>
        <w:jc w:val="left"/>
      </w:pPr>
      <w:r w:rsidRPr="002A1D65">
        <w:rPr>
          <w:b/>
        </w:rPr>
        <w:t>HISTORY OF LEGISLATIVE ACTIONS</w:t>
      </w:r>
    </w:p>
    <w:p w:rsidR="002A1D65" w:rsidRDefault="002A1D65" w:rsidP="002A1D65">
      <w:pPr>
        <w:widowControl w:val="0"/>
        <w:tabs>
          <w:tab w:val="center" w:pos="590"/>
          <w:tab w:val="center" w:pos="1440"/>
          <w:tab w:val="left" w:pos="1872"/>
          <w:tab w:val="left" w:pos="9187"/>
        </w:tabs>
        <w:jc w:val="left"/>
      </w:pPr>
    </w:p>
    <w:p w:rsidR="002A1D65" w:rsidRPr="002A1D65" w:rsidRDefault="002A1D65" w:rsidP="002A1D65">
      <w:pPr>
        <w:widowControl w:val="0"/>
        <w:tabs>
          <w:tab w:val="center" w:pos="590"/>
          <w:tab w:val="center" w:pos="1440"/>
          <w:tab w:val="left" w:pos="1872"/>
          <w:tab w:val="left" w:pos="9187"/>
        </w:tabs>
        <w:jc w:val="left"/>
      </w:pPr>
      <w:r w:rsidRPr="002A1D65">
        <w:rPr>
          <w:u w:val="single"/>
        </w:rPr>
        <w:tab/>
        <w:t>Date</w:t>
      </w:r>
      <w:r w:rsidRPr="002A1D65">
        <w:rPr>
          <w:u w:val="single"/>
        </w:rPr>
        <w:tab/>
        <w:t>Body</w:t>
      </w:r>
      <w:r w:rsidRPr="002A1D65">
        <w:rPr>
          <w:u w:val="single"/>
        </w:rPr>
        <w:tab/>
        <w:t>Action Description with journal page number</w:t>
      </w:r>
      <w:r w:rsidRPr="002A1D65">
        <w:rPr>
          <w:u w:val="single"/>
        </w:rPr>
        <w:tab/>
      </w:r>
    </w:p>
    <w:p w:rsidR="00321914" w:rsidRDefault="00321914" w:rsidP="0032191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12E95">
          <w:rPr>
            <w:rStyle w:val="Hyperlink"/>
          </w:rPr>
          <w:t>House Journal</w:t>
        </w:r>
        <w:r w:rsidRPr="00F12E95">
          <w:rPr>
            <w:rStyle w:val="Hyperlink"/>
          </w:rPr>
          <w:noBreakHyphen/>
          <w:t>page 244</w:t>
        </w:r>
      </w:hyperlink>
      <w:r>
        <w:t>)</w:t>
      </w:r>
    </w:p>
    <w:p w:rsidR="00321914" w:rsidRDefault="00321914" w:rsidP="0032191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12E95">
        <w:rPr>
          <w:b/>
        </w:rPr>
        <w:t>Labor, Commerce and Industry</w:t>
      </w:r>
      <w:r>
        <w:t xml:space="preserve"> (</w:t>
      </w:r>
      <w:hyperlink r:id="rId8" w:history="1">
        <w:r w:rsidRPr="00F12E95">
          <w:rPr>
            <w:rStyle w:val="Hyperlink"/>
          </w:rPr>
          <w:t>House Journal</w:t>
        </w:r>
        <w:r w:rsidRPr="00F12E95">
          <w:rPr>
            <w:rStyle w:val="Hyperlink"/>
          </w:rPr>
          <w:noBreakHyphen/>
          <w:t>page 244</w:t>
        </w:r>
      </w:hyperlink>
      <w:r>
        <w:t>)</w:t>
      </w:r>
    </w:p>
    <w:p w:rsidR="00321914" w:rsidRDefault="00321914" w:rsidP="00321914">
      <w:pPr>
        <w:widowControl w:val="0"/>
        <w:tabs>
          <w:tab w:val="right" w:pos="1008"/>
          <w:tab w:val="left" w:pos="1152"/>
          <w:tab w:val="left" w:pos="1872"/>
          <w:tab w:val="left" w:pos="9187"/>
        </w:tabs>
        <w:ind w:left="2088" w:hanging="2088"/>
      </w:pPr>
    </w:p>
    <w:p w:rsidR="002A1D65" w:rsidRDefault="002A1D65" w:rsidP="002A1D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1D65">
          <w:rPr>
            <w:rStyle w:val="Hyperlink"/>
          </w:rPr>
          <w:t>legislative information</w:t>
        </w:r>
      </w:hyperlink>
      <w:r>
        <w:t xml:space="preserve"> at the website</w:t>
      </w:r>
    </w:p>
    <w:p w:rsidR="002A1D65" w:rsidRDefault="002A1D65" w:rsidP="002A1D65">
      <w:pPr>
        <w:widowControl w:val="0"/>
        <w:tabs>
          <w:tab w:val="right" w:pos="1008"/>
          <w:tab w:val="left" w:pos="1152"/>
          <w:tab w:val="left" w:pos="1872"/>
          <w:tab w:val="left" w:pos="9187"/>
        </w:tabs>
        <w:ind w:left="2088" w:hanging="2088"/>
        <w:jc w:val="left"/>
      </w:pPr>
    </w:p>
    <w:p w:rsidR="002A1D65" w:rsidRPr="002A1D65" w:rsidRDefault="002A1D65" w:rsidP="002A1D65">
      <w:pPr>
        <w:widowControl w:val="0"/>
        <w:tabs>
          <w:tab w:val="right" w:pos="1008"/>
          <w:tab w:val="left" w:pos="1152"/>
          <w:tab w:val="left" w:pos="1872"/>
          <w:tab w:val="left" w:pos="9187"/>
        </w:tabs>
        <w:ind w:left="2088" w:hanging="2088"/>
        <w:jc w:val="left"/>
      </w:pPr>
    </w:p>
    <w:p w:rsidR="002A1D65" w:rsidRDefault="002A1D65" w:rsidP="002A1D65">
      <w:pPr>
        <w:widowControl w:val="0"/>
        <w:jc w:val="left"/>
      </w:pPr>
      <w:r w:rsidRPr="002A1D65">
        <w:rPr>
          <w:b/>
        </w:rPr>
        <w:t>VERSIONS OF THIS BILL</w:t>
      </w:r>
    </w:p>
    <w:p w:rsidR="002A1D65" w:rsidRDefault="002A1D65" w:rsidP="002A1D65">
      <w:pPr>
        <w:widowControl w:val="0"/>
        <w:jc w:val="left"/>
      </w:pPr>
    </w:p>
    <w:p w:rsidR="002A1D65" w:rsidRDefault="00A165AF" w:rsidP="002A1D65">
      <w:pPr>
        <w:widowControl w:val="0"/>
        <w:jc w:val="left"/>
      </w:pPr>
      <w:hyperlink r:id="rId10" w:history="1">
        <w:r w:rsidR="002A1D65">
          <w:rPr>
            <w:rStyle w:val="Hyperlink"/>
          </w:rPr>
          <w:t>1/12/2021</w:t>
        </w:r>
      </w:hyperlink>
    </w:p>
    <w:p w:rsidR="002A1D65" w:rsidRDefault="002A1D65" w:rsidP="002A1D65"/>
    <w:p w:rsidR="002A1D65" w:rsidRDefault="002A1D65" w:rsidP="002A1D65">
      <w:pPr>
        <w:sectPr w:rsidR="002A1D65" w:rsidSect="002A1D65">
          <w:pgSz w:w="12240" w:h="15840" w:code="1"/>
          <w:pgMar w:top="1080" w:right="1440" w:bottom="1080" w:left="1440" w:header="720" w:footer="720" w:gutter="0"/>
          <w:cols w:space="720"/>
          <w:noEndnote/>
          <w:docGrid w:linePitch="360"/>
        </w:sectPr>
      </w:pPr>
    </w:p>
    <w:p w:rsidR="009A25ED" w:rsidRDefault="009A25ED"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129" w:rsidRDefault="00E80129" w:rsidP="00E8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5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D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09AD">
        <w:rPr>
          <w:color w:val="000000" w:themeColor="text1"/>
          <w:spacing w:val="-1"/>
          <w:u w:color="000000" w:themeColor="text1"/>
        </w:rPr>
        <w:t xml:space="preserve">TO AMEND THE CODE OF LAWS </w:t>
      </w:r>
      <w:r w:rsidR="009C7339">
        <w:rPr>
          <w:color w:val="000000" w:themeColor="text1"/>
          <w:spacing w:val="-1"/>
          <w:u w:color="000000" w:themeColor="text1"/>
        </w:rPr>
        <w:t xml:space="preserve">OF SOUTH CAROLINA, 1976, </w:t>
      </w:r>
      <w:r w:rsidRPr="00F709AD">
        <w:rPr>
          <w:color w:val="000000" w:themeColor="text1"/>
          <w:spacing w:val="-1"/>
          <w:u w:color="000000" w:themeColor="text1"/>
        </w:rPr>
        <w:t>BY ADDING SECTION 58</w:t>
      </w:r>
      <w:r w:rsidR="00DF4E25">
        <w:rPr>
          <w:color w:val="000000" w:themeColor="text1"/>
          <w:spacing w:val="-1"/>
          <w:u w:color="000000" w:themeColor="text1"/>
        </w:rPr>
        <w:noBreakHyphen/>
      </w:r>
      <w:r w:rsidRPr="00F709AD">
        <w:rPr>
          <w:color w:val="000000" w:themeColor="text1"/>
          <w:spacing w:val="-1"/>
          <w:u w:color="000000" w:themeColor="text1"/>
        </w:rPr>
        <w:t>27</w:t>
      </w:r>
      <w:r w:rsidR="00DF4E25">
        <w:rPr>
          <w:color w:val="000000" w:themeColor="text1"/>
          <w:spacing w:val="-1"/>
          <w:u w:color="000000" w:themeColor="text1"/>
        </w:rPr>
        <w:noBreakHyphen/>
      </w:r>
      <w:r w:rsidRPr="00F709AD">
        <w:rPr>
          <w:color w:val="000000" w:themeColor="text1"/>
          <w:spacing w:val="-1"/>
          <w:u w:color="000000" w:themeColor="text1"/>
        </w:rPr>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754E" w:rsidRDefault="0074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754E" w:rsidRDefault="0074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D19" w:rsidRPr="00854D19" w:rsidRDefault="0074754E"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00854D19" w:rsidRPr="00854D19">
        <w:rPr>
          <w:szCs w:val="22"/>
        </w:rPr>
        <w:t xml:space="preserve">Article 7, Chapter 27, Title 58 of the </w:t>
      </w:r>
      <w:r w:rsidR="009C7339">
        <w:rPr>
          <w:szCs w:val="22"/>
        </w:rPr>
        <w:t>1976 Code</w:t>
      </w:r>
      <w:r w:rsidR="00854D19" w:rsidRPr="00854D19">
        <w:rPr>
          <w:szCs w:val="22"/>
        </w:rPr>
        <w:t xml:space="preserve"> is amended by adding:</w:t>
      </w:r>
    </w:p>
    <w:p w:rsidR="00854D19" w:rsidRPr="00854D19"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C453E"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4D19">
        <w:rPr>
          <w:szCs w:val="22"/>
        </w:rPr>
        <w:tab/>
      </w:r>
      <w:r w:rsidR="001C453E" w:rsidRPr="007B7D77">
        <w:rPr>
          <w:color w:val="000000" w:themeColor="text1"/>
          <w:u w:color="000000" w:themeColor="text1"/>
        </w:rPr>
        <w:t>“Section 58</w:t>
      </w:r>
      <w:r w:rsidR="00DF4E25">
        <w:rPr>
          <w:color w:val="000000" w:themeColor="text1"/>
          <w:u w:color="000000" w:themeColor="text1"/>
        </w:rPr>
        <w:noBreakHyphen/>
      </w:r>
      <w:r w:rsidR="001C453E" w:rsidRPr="007B7D77">
        <w:rPr>
          <w:color w:val="000000" w:themeColor="text1"/>
          <w:u w:color="000000" w:themeColor="text1"/>
        </w:rPr>
        <w:t>27</w:t>
      </w:r>
      <w:r w:rsidR="00DF4E25">
        <w:rPr>
          <w:color w:val="000000" w:themeColor="text1"/>
          <w:u w:color="000000" w:themeColor="text1"/>
        </w:rPr>
        <w:noBreakHyphen/>
      </w:r>
      <w:r w:rsidR="001C453E" w:rsidRPr="007B7D77">
        <w:rPr>
          <w:color w:val="000000" w:themeColor="text1"/>
          <w:u w:color="000000" w:themeColor="text1"/>
        </w:rPr>
        <w:t>1060.</w:t>
      </w:r>
      <w:r w:rsidR="001C453E" w:rsidRPr="007B7D77">
        <w:rPr>
          <w:color w:val="000000" w:themeColor="text1"/>
          <w:u w:color="000000" w:themeColor="text1"/>
        </w:rPr>
        <w:tab/>
        <w:t>(A)</w:t>
      </w:r>
      <w:r w:rsidR="001C453E" w:rsidRPr="007B7D77">
        <w:rPr>
          <w:color w:val="000000" w:themeColor="text1"/>
          <w:u w:color="000000" w:themeColor="text1"/>
        </w:rPr>
        <w:tab/>
        <w:t>A person or corporation who uses an electric vehicle charging station to resell electricity to the public for compensation is not an electric utility if:</w:t>
      </w:r>
    </w:p>
    <w:p w:rsidR="00854D19" w:rsidRPr="00854D19"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854D19">
        <w:rPr>
          <w:rFonts w:eastAsiaTheme="minorHAnsi"/>
          <w:color w:val="000000" w:themeColor="text1"/>
          <w:spacing w:val="-1"/>
          <w:szCs w:val="24"/>
          <w:u w:color="000000" w:themeColor="text1"/>
        </w:rPr>
        <w:tab/>
      </w:r>
      <w:r w:rsidRPr="00854D19">
        <w:rPr>
          <w:rFonts w:eastAsiaTheme="minorHAnsi"/>
          <w:color w:val="000000" w:themeColor="text1"/>
          <w:spacing w:val="-1"/>
          <w:szCs w:val="24"/>
          <w:u w:color="000000" w:themeColor="text1"/>
        </w:rPr>
        <w:tab/>
        <w:t>(1)</w:t>
      </w:r>
      <w:r w:rsidRPr="00854D19">
        <w:rPr>
          <w:rFonts w:eastAsiaTheme="minorHAnsi"/>
          <w:color w:val="000000" w:themeColor="text1"/>
          <w:spacing w:val="-1"/>
          <w:szCs w:val="24"/>
          <w:u w:color="000000" w:themeColor="text1"/>
        </w:rPr>
        <w:tab/>
        <w:t>t</w:t>
      </w:r>
      <w:r w:rsidRPr="00854D19">
        <w:rPr>
          <w:rFonts w:eastAsiaTheme="minorHAnsi"/>
          <w:color w:val="000000" w:themeColor="text1"/>
          <w:szCs w:val="24"/>
          <w:u w:color="000000" w:themeColor="text1"/>
        </w:rPr>
        <w:t>he</w:t>
      </w:r>
      <w:r w:rsidRPr="00854D19">
        <w:rPr>
          <w:rFonts w:eastAsiaTheme="minorHAnsi"/>
          <w:color w:val="000000" w:themeColor="text1"/>
          <w:spacing w:val="-9"/>
          <w:szCs w:val="24"/>
          <w:u w:color="000000" w:themeColor="text1"/>
        </w:rPr>
        <w:t xml:space="preserve"> person or corporation </w:t>
      </w:r>
      <w:r w:rsidRPr="00854D19">
        <w:rPr>
          <w:rFonts w:eastAsiaTheme="minorHAnsi"/>
          <w:color w:val="000000" w:themeColor="text1"/>
          <w:spacing w:val="-1"/>
          <w:szCs w:val="24"/>
          <w:u w:color="000000" w:themeColor="text1"/>
        </w:rPr>
        <w:t>has</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pacing w:val="-1"/>
          <w:szCs w:val="24"/>
          <w:u w:color="000000" w:themeColor="text1"/>
        </w:rPr>
        <w:t>procured</w:t>
      </w:r>
      <w:r w:rsidRPr="00854D19">
        <w:rPr>
          <w:rFonts w:eastAsiaTheme="minorHAnsi"/>
          <w:color w:val="000000" w:themeColor="text1"/>
          <w:spacing w:val="-6"/>
          <w:szCs w:val="24"/>
          <w:u w:color="000000" w:themeColor="text1"/>
        </w:rPr>
        <w:t xml:space="preserve"> </w:t>
      </w:r>
      <w:r w:rsidRPr="00854D19">
        <w:rPr>
          <w:rFonts w:eastAsiaTheme="minorHAnsi"/>
          <w:color w:val="000000" w:themeColor="text1"/>
          <w:szCs w:val="24"/>
          <w:u w:color="000000" w:themeColor="text1"/>
        </w:rPr>
        <w:t>the</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zCs w:val="24"/>
          <w:u w:color="000000" w:themeColor="text1"/>
        </w:rPr>
        <w:t>electricity</w:t>
      </w:r>
      <w:r w:rsidRPr="00854D19">
        <w:rPr>
          <w:rFonts w:eastAsiaTheme="minorHAnsi"/>
          <w:color w:val="000000" w:themeColor="text1"/>
          <w:spacing w:val="-12"/>
          <w:szCs w:val="24"/>
          <w:u w:color="000000" w:themeColor="text1"/>
        </w:rPr>
        <w:t xml:space="preserve"> </w:t>
      </w:r>
      <w:r w:rsidRPr="00854D19">
        <w:rPr>
          <w:rFonts w:eastAsiaTheme="minorHAnsi"/>
          <w:color w:val="000000" w:themeColor="text1"/>
          <w:spacing w:val="-1"/>
          <w:szCs w:val="24"/>
          <w:u w:color="000000" w:themeColor="text1"/>
        </w:rPr>
        <w:t>from</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pacing w:val="-1"/>
          <w:szCs w:val="24"/>
          <w:u w:color="000000" w:themeColor="text1"/>
        </w:rPr>
        <w:t>an</w:t>
      </w:r>
      <w:r w:rsidRPr="00854D19">
        <w:rPr>
          <w:rFonts w:eastAsiaTheme="minorHAnsi"/>
          <w:color w:val="000000" w:themeColor="text1"/>
          <w:spacing w:val="-5"/>
          <w:szCs w:val="24"/>
          <w:u w:color="000000" w:themeColor="text1"/>
        </w:rPr>
        <w:t xml:space="preserve"> electrical utility, municipality, consolidated political subdivision, or an electric cooperative</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zCs w:val="24"/>
          <w:u w:color="000000" w:themeColor="text1"/>
        </w:rPr>
        <w:t>that</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zCs w:val="24"/>
          <w:u w:color="000000" w:themeColor="text1"/>
        </w:rPr>
        <w:t>is</w:t>
      </w:r>
      <w:r w:rsidRPr="00854D19">
        <w:rPr>
          <w:rFonts w:eastAsiaTheme="minorHAnsi"/>
          <w:color w:val="000000" w:themeColor="text1"/>
          <w:spacing w:val="19"/>
          <w:szCs w:val="24"/>
          <w:u w:color="000000" w:themeColor="text1"/>
        </w:rPr>
        <w:t xml:space="preserve"> </w:t>
      </w:r>
      <w:r w:rsidRPr="00854D19">
        <w:rPr>
          <w:rFonts w:eastAsiaTheme="minorHAnsi"/>
          <w:color w:val="000000" w:themeColor="text1"/>
          <w:spacing w:val="-1"/>
          <w:szCs w:val="24"/>
          <w:u w:color="000000" w:themeColor="text1"/>
        </w:rPr>
        <w:t>authorized</w:t>
      </w:r>
      <w:r w:rsidRPr="00854D19">
        <w:rPr>
          <w:rFonts w:eastAsiaTheme="minorHAnsi"/>
          <w:color w:val="000000" w:themeColor="text1"/>
          <w:spacing w:val="69"/>
          <w:szCs w:val="24"/>
          <w:u w:color="000000" w:themeColor="text1"/>
        </w:rPr>
        <w:t xml:space="preserve"> </w:t>
      </w:r>
      <w:r w:rsidRPr="00854D19">
        <w:rPr>
          <w:rFonts w:eastAsiaTheme="minorHAnsi"/>
          <w:color w:val="000000" w:themeColor="text1"/>
          <w:szCs w:val="24"/>
          <w:u w:color="000000" w:themeColor="text1"/>
        </w:rPr>
        <w:t>to</w:t>
      </w:r>
      <w:r w:rsidRPr="00854D19">
        <w:rPr>
          <w:rFonts w:eastAsiaTheme="minorHAnsi"/>
          <w:color w:val="000000" w:themeColor="text1"/>
          <w:spacing w:val="5"/>
          <w:szCs w:val="24"/>
          <w:u w:color="000000" w:themeColor="text1"/>
        </w:rPr>
        <w:t xml:space="preserve"> </w:t>
      </w:r>
      <w:r w:rsidRPr="00854D19">
        <w:rPr>
          <w:rFonts w:eastAsiaTheme="minorHAnsi"/>
          <w:color w:val="000000" w:themeColor="text1"/>
          <w:spacing w:val="-1"/>
          <w:szCs w:val="24"/>
          <w:u w:color="000000" w:themeColor="text1"/>
        </w:rPr>
        <w:t>engage</w:t>
      </w:r>
      <w:r w:rsidRPr="00854D19">
        <w:rPr>
          <w:rFonts w:eastAsiaTheme="minorHAnsi"/>
          <w:color w:val="000000" w:themeColor="text1"/>
          <w:spacing w:val="5"/>
          <w:szCs w:val="24"/>
          <w:u w:color="000000" w:themeColor="text1"/>
        </w:rPr>
        <w:t xml:space="preserve"> </w:t>
      </w:r>
      <w:r w:rsidRPr="00854D19">
        <w:rPr>
          <w:rFonts w:eastAsiaTheme="minorHAnsi"/>
          <w:color w:val="000000" w:themeColor="text1"/>
          <w:szCs w:val="24"/>
          <w:u w:color="000000" w:themeColor="text1"/>
        </w:rPr>
        <w:t>in</w:t>
      </w:r>
      <w:r w:rsidRPr="00854D19">
        <w:rPr>
          <w:rFonts w:eastAsiaTheme="minorHAnsi"/>
          <w:color w:val="000000" w:themeColor="text1"/>
          <w:spacing w:val="5"/>
          <w:szCs w:val="24"/>
          <w:u w:color="000000" w:themeColor="text1"/>
        </w:rPr>
        <w:t xml:space="preserve"> </w:t>
      </w:r>
      <w:r w:rsidRPr="00854D19">
        <w:rPr>
          <w:rFonts w:eastAsiaTheme="minorHAnsi"/>
          <w:color w:val="000000" w:themeColor="text1"/>
          <w:szCs w:val="24"/>
          <w:u w:color="000000" w:themeColor="text1"/>
        </w:rPr>
        <w:t>the</w:t>
      </w:r>
      <w:r w:rsidRPr="00854D19">
        <w:rPr>
          <w:rFonts w:eastAsiaTheme="minorHAnsi"/>
          <w:color w:val="000000" w:themeColor="text1"/>
          <w:spacing w:val="6"/>
          <w:szCs w:val="24"/>
          <w:u w:color="000000" w:themeColor="text1"/>
        </w:rPr>
        <w:t xml:space="preserve"> </w:t>
      </w:r>
      <w:r w:rsidRPr="00854D19">
        <w:rPr>
          <w:rFonts w:eastAsiaTheme="minorHAnsi"/>
          <w:color w:val="000000" w:themeColor="text1"/>
          <w:spacing w:val="-1"/>
          <w:szCs w:val="24"/>
          <w:u w:color="000000" w:themeColor="text1"/>
        </w:rPr>
        <w:t>retail</w:t>
      </w:r>
      <w:r w:rsidRPr="00854D19">
        <w:rPr>
          <w:rFonts w:eastAsiaTheme="minorHAnsi"/>
          <w:color w:val="000000" w:themeColor="text1"/>
          <w:spacing w:val="5"/>
          <w:szCs w:val="24"/>
          <w:u w:color="000000" w:themeColor="text1"/>
        </w:rPr>
        <w:t xml:space="preserve"> </w:t>
      </w:r>
      <w:r w:rsidRPr="00854D19">
        <w:rPr>
          <w:rFonts w:eastAsiaTheme="minorHAnsi"/>
          <w:color w:val="000000" w:themeColor="text1"/>
          <w:szCs w:val="24"/>
          <w:u w:color="000000" w:themeColor="text1"/>
        </w:rPr>
        <w:t>sale</w:t>
      </w:r>
      <w:r w:rsidRPr="00854D19">
        <w:rPr>
          <w:rFonts w:eastAsiaTheme="minorHAnsi"/>
          <w:color w:val="000000" w:themeColor="text1"/>
          <w:spacing w:val="3"/>
          <w:szCs w:val="24"/>
          <w:u w:color="000000" w:themeColor="text1"/>
        </w:rPr>
        <w:t xml:space="preserve"> </w:t>
      </w:r>
      <w:r w:rsidRPr="00854D19">
        <w:rPr>
          <w:rFonts w:eastAsiaTheme="minorHAnsi"/>
          <w:color w:val="000000" w:themeColor="text1"/>
          <w:szCs w:val="24"/>
          <w:u w:color="000000" w:themeColor="text1"/>
        </w:rPr>
        <w:t>of</w:t>
      </w:r>
      <w:r w:rsidRPr="00854D19">
        <w:rPr>
          <w:rFonts w:eastAsiaTheme="minorHAnsi"/>
          <w:color w:val="000000" w:themeColor="text1"/>
          <w:spacing w:val="6"/>
          <w:szCs w:val="24"/>
          <w:u w:color="000000" w:themeColor="text1"/>
        </w:rPr>
        <w:t xml:space="preserve"> </w:t>
      </w:r>
      <w:r w:rsidRPr="00854D19">
        <w:rPr>
          <w:rFonts w:eastAsiaTheme="minorHAnsi"/>
          <w:color w:val="000000" w:themeColor="text1"/>
          <w:szCs w:val="24"/>
          <w:u w:color="000000" w:themeColor="text1"/>
        </w:rPr>
        <w:t>electricity</w:t>
      </w:r>
      <w:r w:rsidRPr="00854D19">
        <w:rPr>
          <w:rFonts w:eastAsiaTheme="minorHAnsi"/>
          <w:color w:val="000000" w:themeColor="text1"/>
          <w:spacing w:val="2"/>
          <w:szCs w:val="24"/>
          <w:u w:color="000000" w:themeColor="text1"/>
        </w:rPr>
        <w:t xml:space="preserve"> </w:t>
      </w:r>
      <w:r w:rsidRPr="00854D19">
        <w:rPr>
          <w:rFonts w:eastAsiaTheme="minorHAnsi"/>
          <w:color w:val="000000" w:themeColor="text1"/>
          <w:szCs w:val="24"/>
          <w:u w:color="000000" w:themeColor="text1"/>
        </w:rPr>
        <w:t>within</w:t>
      </w:r>
      <w:r w:rsidRPr="00854D19">
        <w:rPr>
          <w:rFonts w:eastAsiaTheme="minorHAnsi"/>
          <w:color w:val="000000" w:themeColor="text1"/>
          <w:spacing w:val="4"/>
          <w:szCs w:val="24"/>
          <w:u w:color="000000" w:themeColor="text1"/>
        </w:rPr>
        <w:t xml:space="preserve"> </w:t>
      </w:r>
      <w:r w:rsidRPr="00854D19">
        <w:rPr>
          <w:rFonts w:eastAsiaTheme="minorHAnsi"/>
          <w:color w:val="000000" w:themeColor="text1"/>
          <w:szCs w:val="24"/>
          <w:u w:color="000000" w:themeColor="text1"/>
        </w:rPr>
        <w:t>the</w:t>
      </w:r>
      <w:r w:rsidRPr="00854D19">
        <w:rPr>
          <w:rFonts w:eastAsiaTheme="minorHAnsi"/>
          <w:color w:val="000000" w:themeColor="text1"/>
          <w:spacing w:val="6"/>
          <w:szCs w:val="24"/>
          <w:u w:color="000000" w:themeColor="text1"/>
        </w:rPr>
        <w:t xml:space="preserve"> </w:t>
      </w:r>
      <w:r w:rsidRPr="00854D19">
        <w:rPr>
          <w:rFonts w:eastAsiaTheme="minorHAnsi"/>
          <w:color w:val="000000" w:themeColor="text1"/>
          <w:szCs w:val="24"/>
          <w:u w:color="000000" w:themeColor="text1"/>
        </w:rPr>
        <w:t>territory</w:t>
      </w:r>
      <w:r w:rsidRPr="00854D19">
        <w:rPr>
          <w:rFonts w:eastAsiaTheme="minorHAnsi"/>
          <w:color w:val="000000" w:themeColor="text1"/>
          <w:spacing w:val="-1"/>
          <w:szCs w:val="24"/>
          <w:u w:color="000000" w:themeColor="text1"/>
        </w:rPr>
        <w:t xml:space="preserve"> </w:t>
      </w:r>
      <w:r w:rsidRPr="00854D19">
        <w:rPr>
          <w:rFonts w:eastAsiaTheme="minorHAnsi"/>
          <w:color w:val="000000" w:themeColor="text1"/>
          <w:szCs w:val="24"/>
          <w:u w:color="000000" w:themeColor="text1"/>
        </w:rPr>
        <w:t>in</w:t>
      </w:r>
      <w:r w:rsidRPr="00854D19">
        <w:rPr>
          <w:rFonts w:eastAsiaTheme="minorHAnsi"/>
          <w:color w:val="000000" w:themeColor="text1"/>
          <w:spacing w:val="22"/>
          <w:szCs w:val="24"/>
          <w:u w:color="000000" w:themeColor="text1"/>
        </w:rPr>
        <w:t xml:space="preserve"> </w:t>
      </w:r>
      <w:r w:rsidRPr="00854D19">
        <w:rPr>
          <w:rFonts w:eastAsiaTheme="minorHAnsi"/>
          <w:color w:val="000000" w:themeColor="text1"/>
          <w:spacing w:val="-1"/>
          <w:szCs w:val="24"/>
          <w:u w:color="000000" w:themeColor="text1"/>
        </w:rPr>
        <w:t>which</w:t>
      </w:r>
      <w:r w:rsidRPr="00854D19">
        <w:rPr>
          <w:rFonts w:eastAsiaTheme="minorHAnsi"/>
          <w:color w:val="000000" w:themeColor="text1"/>
          <w:szCs w:val="24"/>
          <w:u w:color="000000" w:themeColor="text1"/>
        </w:rPr>
        <w:t xml:space="preserve"> the </w:t>
      </w:r>
      <w:r w:rsidRPr="00854D19">
        <w:rPr>
          <w:rFonts w:eastAsiaTheme="minorHAnsi"/>
          <w:color w:val="000000" w:themeColor="text1"/>
          <w:spacing w:val="-1"/>
          <w:szCs w:val="24"/>
          <w:u w:color="000000" w:themeColor="text1"/>
        </w:rPr>
        <w:t xml:space="preserve">electric </w:t>
      </w:r>
      <w:r w:rsidRPr="00854D19">
        <w:rPr>
          <w:rFonts w:eastAsiaTheme="minorHAnsi"/>
          <w:color w:val="000000" w:themeColor="text1"/>
          <w:szCs w:val="24"/>
          <w:u w:color="000000" w:themeColor="text1"/>
        </w:rPr>
        <w:t>vehicle</w:t>
      </w:r>
      <w:r w:rsidRPr="00854D19">
        <w:rPr>
          <w:rFonts w:eastAsiaTheme="minorHAnsi"/>
          <w:color w:val="000000" w:themeColor="text1"/>
          <w:spacing w:val="-1"/>
          <w:szCs w:val="24"/>
          <w:u w:color="000000" w:themeColor="text1"/>
        </w:rPr>
        <w:t xml:space="preserve"> charging</w:t>
      </w:r>
      <w:r w:rsidRPr="00854D19">
        <w:rPr>
          <w:rFonts w:eastAsiaTheme="minorHAnsi"/>
          <w:color w:val="000000" w:themeColor="text1"/>
          <w:spacing w:val="-3"/>
          <w:szCs w:val="24"/>
          <w:u w:color="000000" w:themeColor="text1"/>
        </w:rPr>
        <w:t xml:space="preserve"> </w:t>
      </w:r>
      <w:r w:rsidRPr="00854D19">
        <w:rPr>
          <w:rFonts w:eastAsiaTheme="minorHAnsi"/>
          <w:color w:val="000000" w:themeColor="text1"/>
          <w:spacing w:val="-1"/>
          <w:szCs w:val="24"/>
          <w:u w:color="000000" w:themeColor="text1"/>
        </w:rPr>
        <w:t xml:space="preserve">service </w:t>
      </w:r>
      <w:r w:rsidRPr="00854D19">
        <w:rPr>
          <w:rFonts w:eastAsiaTheme="minorHAnsi"/>
          <w:color w:val="000000" w:themeColor="text1"/>
          <w:szCs w:val="24"/>
          <w:u w:color="000000" w:themeColor="text1"/>
        </w:rPr>
        <w:t xml:space="preserve">is provided; </w:t>
      </w:r>
    </w:p>
    <w:p w:rsidR="00854D19" w:rsidRPr="00854D19"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pacing w:val="-1"/>
          <w:szCs w:val="24"/>
          <w:u w:color="000000" w:themeColor="text1"/>
        </w:rPr>
      </w:pPr>
      <w:r w:rsidRPr="00854D19">
        <w:rPr>
          <w:color w:val="000000" w:themeColor="text1"/>
          <w:szCs w:val="24"/>
          <w:u w:color="000000" w:themeColor="text1"/>
        </w:rPr>
        <w:tab/>
      </w:r>
      <w:r w:rsidRPr="00854D19">
        <w:rPr>
          <w:color w:val="000000" w:themeColor="text1"/>
          <w:szCs w:val="24"/>
          <w:u w:color="000000" w:themeColor="text1"/>
        </w:rPr>
        <w:tab/>
        <w:t>(2)</w:t>
      </w:r>
      <w:r w:rsidRPr="00854D19">
        <w:rPr>
          <w:color w:val="000000" w:themeColor="text1"/>
          <w:szCs w:val="24"/>
          <w:u w:color="000000" w:themeColor="text1"/>
        </w:rPr>
        <w:tab/>
        <w:t xml:space="preserve">the person or corporation furnishes electricity </w:t>
      </w:r>
      <w:r w:rsidRPr="00854D19">
        <w:rPr>
          <w:color w:val="000000" w:themeColor="text1"/>
          <w:spacing w:val="-1"/>
          <w:szCs w:val="24"/>
          <w:u w:color="000000" w:themeColor="text1"/>
        </w:rPr>
        <w:t>exclusively</w:t>
      </w:r>
      <w:r w:rsidRPr="00854D19">
        <w:rPr>
          <w:color w:val="000000" w:themeColor="text1"/>
          <w:spacing w:val="7"/>
          <w:szCs w:val="24"/>
          <w:u w:color="000000" w:themeColor="text1"/>
        </w:rPr>
        <w:t xml:space="preserve"> </w:t>
      </w:r>
      <w:r w:rsidRPr="00854D19">
        <w:rPr>
          <w:color w:val="000000" w:themeColor="text1"/>
          <w:szCs w:val="24"/>
          <w:u w:color="000000" w:themeColor="text1"/>
        </w:rPr>
        <w:t>for</w:t>
      </w:r>
      <w:r w:rsidRPr="00854D19">
        <w:rPr>
          <w:color w:val="000000" w:themeColor="text1"/>
          <w:spacing w:val="7"/>
          <w:szCs w:val="24"/>
          <w:u w:color="000000" w:themeColor="text1"/>
        </w:rPr>
        <w:t xml:space="preserve"> </w:t>
      </w:r>
      <w:r w:rsidRPr="00854D19">
        <w:rPr>
          <w:color w:val="000000" w:themeColor="text1"/>
          <w:szCs w:val="24"/>
          <w:u w:color="000000" w:themeColor="text1"/>
        </w:rPr>
        <w:t>the</w:t>
      </w:r>
      <w:r w:rsidRPr="00854D19">
        <w:rPr>
          <w:color w:val="000000" w:themeColor="text1"/>
          <w:spacing w:val="8"/>
          <w:szCs w:val="24"/>
          <w:u w:color="000000" w:themeColor="text1"/>
        </w:rPr>
        <w:t xml:space="preserve"> </w:t>
      </w:r>
      <w:r w:rsidRPr="00854D19">
        <w:rPr>
          <w:color w:val="000000" w:themeColor="text1"/>
          <w:szCs w:val="24"/>
          <w:u w:color="000000" w:themeColor="text1"/>
        </w:rPr>
        <w:t>charging</w:t>
      </w:r>
      <w:r w:rsidRPr="00854D19">
        <w:rPr>
          <w:color w:val="000000" w:themeColor="text1"/>
          <w:spacing w:val="6"/>
          <w:szCs w:val="24"/>
          <w:u w:color="000000" w:themeColor="text1"/>
        </w:rPr>
        <w:t xml:space="preserve"> </w:t>
      </w:r>
      <w:r w:rsidRPr="00854D19">
        <w:rPr>
          <w:color w:val="000000" w:themeColor="text1"/>
          <w:szCs w:val="24"/>
          <w:u w:color="000000" w:themeColor="text1"/>
        </w:rPr>
        <w:t>of</w:t>
      </w:r>
      <w:r w:rsidRPr="00854D19">
        <w:rPr>
          <w:color w:val="000000" w:themeColor="text1"/>
          <w:spacing w:val="8"/>
          <w:szCs w:val="24"/>
          <w:u w:color="000000" w:themeColor="text1"/>
        </w:rPr>
        <w:t xml:space="preserve"> </w:t>
      </w:r>
      <w:r w:rsidRPr="00854D19">
        <w:rPr>
          <w:color w:val="000000" w:themeColor="text1"/>
          <w:szCs w:val="24"/>
          <w:u w:color="000000" w:themeColor="text1"/>
        </w:rPr>
        <w:t>plug</w:t>
      </w:r>
      <w:r w:rsidR="00DF4E25">
        <w:rPr>
          <w:color w:val="000000" w:themeColor="text1"/>
          <w:szCs w:val="24"/>
          <w:u w:color="000000" w:themeColor="text1"/>
        </w:rPr>
        <w:noBreakHyphen/>
      </w:r>
      <w:r w:rsidRPr="00854D19">
        <w:rPr>
          <w:color w:val="000000" w:themeColor="text1"/>
          <w:szCs w:val="24"/>
          <w:u w:color="000000" w:themeColor="text1"/>
        </w:rPr>
        <w:t>in</w:t>
      </w:r>
      <w:r w:rsidRPr="00854D19">
        <w:rPr>
          <w:color w:val="000000" w:themeColor="text1"/>
          <w:spacing w:val="9"/>
          <w:szCs w:val="24"/>
          <w:u w:color="000000" w:themeColor="text1"/>
        </w:rPr>
        <w:t xml:space="preserve"> </w:t>
      </w:r>
      <w:r w:rsidRPr="00854D19">
        <w:rPr>
          <w:color w:val="000000" w:themeColor="text1"/>
          <w:spacing w:val="-1"/>
          <w:szCs w:val="24"/>
          <w:u w:color="000000" w:themeColor="text1"/>
        </w:rPr>
        <w:t>electric vehicles; and</w:t>
      </w:r>
    </w:p>
    <w:p w:rsidR="00854D19" w:rsidRPr="00854D19"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pacing w:val="-1"/>
          <w:szCs w:val="24"/>
          <w:u w:color="000000" w:themeColor="text1"/>
        </w:rPr>
      </w:pPr>
      <w:r w:rsidRPr="00854D19">
        <w:rPr>
          <w:color w:val="000000" w:themeColor="text1"/>
          <w:spacing w:val="-1"/>
          <w:szCs w:val="24"/>
          <w:u w:color="000000" w:themeColor="text1"/>
        </w:rPr>
        <w:tab/>
      </w:r>
      <w:r w:rsidRPr="00854D19">
        <w:rPr>
          <w:color w:val="000000" w:themeColor="text1"/>
          <w:spacing w:val="-1"/>
          <w:szCs w:val="24"/>
          <w:u w:color="000000" w:themeColor="text1"/>
        </w:rPr>
        <w:tab/>
        <w:t>(3)</w:t>
      </w:r>
      <w:r w:rsidRPr="00854D19">
        <w:rPr>
          <w:color w:val="000000" w:themeColor="text1"/>
          <w:spacing w:val="-1"/>
          <w:szCs w:val="24"/>
          <w:u w:color="000000" w:themeColor="text1"/>
        </w:rPr>
        <w:tab/>
        <w:t>t</w:t>
      </w:r>
      <w:r w:rsidRPr="00854D19">
        <w:rPr>
          <w:color w:val="000000" w:themeColor="text1"/>
          <w:szCs w:val="24"/>
          <w:u w:color="000000" w:themeColor="text1"/>
        </w:rPr>
        <w:t>he</w:t>
      </w:r>
      <w:r w:rsidRPr="00854D19">
        <w:rPr>
          <w:color w:val="000000" w:themeColor="text1"/>
          <w:spacing w:val="-2"/>
          <w:szCs w:val="24"/>
          <w:u w:color="000000" w:themeColor="text1"/>
        </w:rPr>
        <w:t xml:space="preserve"> </w:t>
      </w:r>
      <w:r w:rsidRPr="00854D19">
        <w:rPr>
          <w:color w:val="000000" w:themeColor="text1"/>
          <w:spacing w:val="-1"/>
          <w:szCs w:val="24"/>
          <w:u w:color="000000" w:themeColor="text1"/>
        </w:rPr>
        <w:t>charging</w:t>
      </w:r>
      <w:r w:rsidRPr="00854D19">
        <w:rPr>
          <w:color w:val="000000" w:themeColor="text1"/>
          <w:spacing w:val="-2"/>
          <w:szCs w:val="24"/>
          <w:u w:color="000000" w:themeColor="text1"/>
        </w:rPr>
        <w:t xml:space="preserve"> </w:t>
      </w:r>
      <w:r w:rsidRPr="00854D19">
        <w:rPr>
          <w:color w:val="000000" w:themeColor="text1"/>
          <w:szCs w:val="24"/>
          <w:u w:color="000000" w:themeColor="text1"/>
        </w:rPr>
        <w:t>station is immobile.</w:t>
      </w:r>
    </w:p>
    <w:p w:rsidR="0074754E" w:rsidRDefault="00854D19" w:rsidP="0085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4D19">
        <w:rPr>
          <w:rFonts w:eastAsiaTheme="minorHAnsi"/>
          <w:color w:val="000000" w:themeColor="text1"/>
          <w:szCs w:val="24"/>
          <w:u w:color="000000" w:themeColor="text1"/>
        </w:rPr>
        <w:tab/>
        <w:t>(B)</w:t>
      </w:r>
      <w:r w:rsidRPr="00854D19">
        <w:rPr>
          <w:rFonts w:eastAsiaTheme="minorHAnsi"/>
          <w:color w:val="000000" w:themeColor="text1"/>
          <w:szCs w:val="24"/>
          <w:u w:color="000000" w:themeColor="text1"/>
        </w:rPr>
        <w:tab/>
        <w:t>Nothing</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zCs w:val="24"/>
          <w:u w:color="000000" w:themeColor="text1"/>
        </w:rPr>
        <w:t>in</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this</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section</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pacing w:val="-1"/>
          <w:szCs w:val="24"/>
          <w:u w:color="000000" w:themeColor="text1"/>
        </w:rPr>
        <w:t>shall</w:t>
      </w:r>
      <w:r w:rsidRPr="00854D19">
        <w:rPr>
          <w:rFonts w:eastAsiaTheme="minorHAnsi"/>
          <w:color w:val="000000" w:themeColor="text1"/>
          <w:spacing w:val="10"/>
          <w:szCs w:val="24"/>
          <w:u w:color="000000" w:themeColor="text1"/>
        </w:rPr>
        <w:t xml:space="preserve"> </w:t>
      </w:r>
      <w:r w:rsidRPr="00854D19">
        <w:rPr>
          <w:rFonts w:eastAsiaTheme="minorHAnsi"/>
          <w:color w:val="000000" w:themeColor="text1"/>
          <w:szCs w:val="24"/>
          <w:u w:color="000000" w:themeColor="text1"/>
        </w:rPr>
        <w:t>be</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pacing w:val="-1"/>
          <w:szCs w:val="24"/>
          <w:u w:color="000000" w:themeColor="text1"/>
        </w:rPr>
        <w:t>construed</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to</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limit</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the</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zCs w:val="24"/>
          <w:u w:color="000000" w:themeColor="text1"/>
        </w:rPr>
        <w:t>ability</w:t>
      </w:r>
      <w:r w:rsidRPr="00854D19">
        <w:rPr>
          <w:rFonts w:eastAsiaTheme="minorHAnsi"/>
          <w:color w:val="000000" w:themeColor="text1"/>
          <w:spacing w:val="24"/>
          <w:szCs w:val="24"/>
          <w:u w:color="000000" w:themeColor="text1"/>
        </w:rPr>
        <w:t xml:space="preserve"> </w:t>
      </w:r>
      <w:r w:rsidRPr="00854D19">
        <w:rPr>
          <w:rFonts w:eastAsiaTheme="minorHAnsi"/>
          <w:color w:val="000000" w:themeColor="text1"/>
          <w:szCs w:val="24"/>
          <w:u w:color="000000" w:themeColor="text1"/>
        </w:rPr>
        <w:t>of</w:t>
      </w:r>
      <w:r w:rsidRPr="00854D19">
        <w:rPr>
          <w:rFonts w:eastAsiaTheme="minorHAnsi"/>
          <w:color w:val="000000" w:themeColor="text1"/>
          <w:spacing w:val="11"/>
          <w:szCs w:val="24"/>
          <w:u w:color="000000" w:themeColor="text1"/>
        </w:rPr>
        <w:t xml:space="preserve"> </w:t>
      </w:r>
      <w:r w:rsidRPr="00854D19">
        <w:rPr>
          <w:rFonts w:eastAsiaTheme="minorHAnsi"/>
          <w:color w:val="000000" w:themeColor="text1"/>
          <w:spacing w:val="-1"/>
          <w:szCs w:val="24"/>
          <w:u w:color="000000" w:themeColor="text1"/>
        </w:rPr>
        <w:t>an</w:t>
      </w:r>
      <w:r w:rsidRPr="00854D19">
        <w:rPr>
          <w:rFonts w:eastAsiaTheme="minorHAnsi"/>
          <w:color w:val="000000" w:themeColor="text1"/>
          <w:spacing w:val="11"/>
          <w:szCs w:val="24"/>
          <w:u w:color="000000" w:themeColor="text1"/>
        </w:rPr>
        <w:t xml:space="preserve"> </w:t>
      </w:r>
      <w:r w:rsidRPr="00854D19">
        <w:rPr>
          <w:rFonts w:eastAsiaTheme="minorHAnsi"/>
          <w:color w:val="000000" w:themeColor="text1"/>
          <w:spacing w:val="-5"/>
          <w:szCs w:val="24"/>
          <w:u w:color="000000" w:themeColor="text1"/>
        </w:rPr>
        <w:t>electrical utility, municipality, consolidated political subdivision, or an electric cooperative</w:t>
      </w:r>
      <w:r w:rsidRPr="00854D19">
        <w:rPr>
          <w:rFonts w:eastAsiaTheme="minorHAnsi"/>
          <w:color w:val="000000" w:themeColor="text1"/>
          <w:spacing w:val="12"/>
          <w:szCs w:val="24"/>
          <w:u w:color="000000" w:themeColor="text1"/>
        </w:rPr>
        <w:t xml:space="preserve"> </w:t>
      </w:r>
      <w:r w:rsidRPr="00854D19">
        <w:rPr>
          <w:rFonts w:eastAsiaTheme="minorHAnsi"/>
          <w:color w:val="000000" w:themeColor="text1"/>
          <w:szCs w:val="24"/>
          <w:u w:color="000000" w:themeColor="text1"/>
        </w:rPr>
        <w:t>to</w:t>
      </w:r>
      <w:r w:rsidRPr="00854D19">
        <w:rPr>
          <w:rFonts w:eastAsiaTheme="minorHAnsi"/>
          <w:color w:val="000000" w:themeColor="text1"/>
          <w:spacing w:val="12"/>
          <w:szCs w:val="24"/>
          <w:u w:color="000000" w:themeColor="text1"/>
        </w:rPr>
        <w:t xml:space="preserve"> </w:t>
      </w:r>
      <w:r w:rsidRPr="00854D19">
        <w:rPr>
          <w:rFonts w:eastAsiaTheme="minorHAnsi"/>
          <w:color w:val="000000" w:themeColor="text1"/>
          <w:szCs w:val="24"/>
          <w:u w:color="000000" w:themeColor="text1"/>
        </w:rPr>
        <w:t>use</w:t>
      </w:r>
      <w:r w:rsidRPr="00854D19">
        <w:rPr>
          <w:rFonts w:eastAsiaTheme="minorHAnsi"/>
          <w:color w:val="000000" w:themeColor="text1"/>
          <w:spacing w:val="11"/>
          <w:szCs w:val="24"/>
          <w:u w:color="000000" w:themeColor="text1"/>
        </w:rPr>
        <w:t xml:space="preserve"> </w:t>
      </w:r>
      <w:r w:rsidRPr="00854D19">
        <w:rPr>
          <w:rFonts w:eastAsiaTheme="minorHAnsi"/>
          <w:color w:val="000000" w:themeColor="text1"/>
          <w:spacing w:val="-1"/>
          <w:szCs w:val="24"/>
          <w:u w:color="000000" w:themeColor="text1"/>
        </w:rPr>
        <w:t>electric</w:t>
      </w:r>
      <w:r w:rsidRPr="00854D19">
        <w:rPr>
          <w:rFonts w:eastAsiaTheme="minorHAnsi"/>
          <w:color w:val="000000" w:themeColor="text1"/>
          <w:spacing w:val="11"/>
          <w:szCs w:val="24"/>
          <w:u w:color="000000" w:themeColor="text1"/>
        </w:rPr>
        <w:t xml:space="preserve"> </w:t>
      </w:r>
      <w:r w:rsidRPr="00854D19">
        <w:rPr>
          <w:rFonts w:eastAsiaTheme="minorHAnsi"/>
          <w:color w:val="000000" w:themeColor="text1"/>
          <w:spacing w:val="-1"/>
          <w:szCs w:val="24"/>
          <w:u w:color="000000" w:themeColor="text1"/>
        </w:rPr>
        <w:t>vehicle</w:t>
      </w:r>
      <w:r w:rsidRPr="00854D19">
        <w:rPr>
          <w:rFonts w:eastAsiaTheme="minorHAnsi"/>
          <w:color w:val="000000" w:themeColor="text1"/>
          <w:spacing w:val="10"/>
          <w:szCs w:val="24"/>
          <w:u w:color="000000" w:themeColor="text1"/>
        </w:rPr>
        <w:t xml:space="preserve"> </w:t>
      </w:r>
      <w:r w:rsidRPr="00854D19">
        <w:rPr>
          <w:rFonts w:eastAsiaTheme="minorHAnsi"/>
          <w:color w:val="000000" w:themeColor="text1"/>
          <w:spacing w:val="-1"/>
          <w:szCs w:val="24"/>
          <w:u w:color="000000" w:themeColor="text1"/>
        </w:rPr>
        <w:t>charging</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stations</w:t>
      </w:r>
      <w:r w:rsidRPr="00854D19">
        <w:rPr>
          <w:rFonts w:eastAsiaTheme="minorHAnsi"/>
          <w:color w:val="000000" w:themeColor="text1"/>
          <w:spacing w:val="47"/>
          <w:szCs w:val="24"/>
          <w:u w:color="000000" w:themeColor="text1"/>
        </w:rPr>
        <w:t xml:space="preserve"> </w:t>
      </w:r>
      <w:r w:rsidRPr="00854D19">
        <w:rPr>
          <w:rFonts w:eastAsiaTheme="minorHAnsi"/>
          <w:color w:val="000000" w:themeColor="text1"/>
          <w:szCs w:val="24"/>
          <w:u w:color="000000" w:themeColor="text1"/>
        </w:rPr>
        <w:t>to</w:t>
      </w:r>
      <w:r w:rsidRPr="00854D19">
        <w:rPr>
          <w:rFonts w:eastAsiaTheme="minorHAnsi"/>
          <w:color w:val="000000" w:themeColor="text1"/>
          <w:spacing w:val="19"/>
          <w:szCs w:val="24"/>
          <w:u w:color="000000" w:themeColor="text1"/>
        </w:rPr>
        <w:t xml:space="preserve"> </w:t>
      </w:r>
      <w:r w:rsidRPr="00854D19">
        <w:rPr>
          <w:rFonts w:eastAsiaTheme="minorHAnsi"/>
          <w:color w:val="000000" w:themeColor="text1"/>
          <w:spacing w:val="-1"/>
          <w:szCs w:val="24"/>
          <w:u w:color="000000" w:themeColor="text1"/>
        </w:rPr>
        <w:t>furnish</w:t>
      </w:r>
      <w:r w:rsidRPr="00854D19">
        <w:rPr>
          <w:rFonts w:eastAsiaTheme="minorHAnsi"/>
          <w:color w:val="000000" w:themeColor="text1"/>
          <w:spacing w:val="19"/>
          <w:szCs w:val="24"/>
          <w:u w:color="000000" w:themeColor="text1"/>
        </w:rPr>
        <w:t xml:space="preserve"> </w:t>
      </w:r>
      <w:r w:rsidRPr="00854D19">
        <w:rPr>
          <w:rFonts w:eastAsiaTheme="minorHAnsi"/>
          <w:color w:val="000000" w:themeColor="text1"/>
          <w:szCs w:val="24"/>
          <w:u w:color="000000" w:themeColor="text1"/>
        </w:rPr>
        <w:t>electricity</w:t>
      </w:r>
      <w:r w:rsidRPr="00854D19">
        <w:rPr>
          <w:rFonts w:eastAsiaTheme="minorHAnsi"/>
          <w:color w:val="000000" w:themeColor="text1"/>
          <w:spacing w:val="16"/>
          <w:szCs w:val="24"/>
          <w:u w:color="000000" w:themeColor="text1"/>
        </w:rPr>
        <w:t xml:space="preserve"> </w:t>
      </w:r>
      <w:r w:rsidRPr="00854D19">
        <w:rPr>
          <w:rFonts w:eastAsiaTheme="minorHAnsi"/>
          <w:color w:val="000000" w:themeColor="text1"/>
          <w:szCs w:val="24"/>
          <w:u w:color="000000" w:themeColor="text1"/>
        </w:rPr>
        <w:t>for</w:t>
      </w:r>
      <w:r w:rsidRPr="00854D19">
        <w:rPr>
          <w:rFonts w:eastAsiaTheme="minorHAnsi"/>
          <w:color w:val="000000" w:themeColor="text1"/>
          <w:spacing w:val="22"/>
          <w:szCs w:val="24"/>
          <w:u w:color="000000" w:themeColor="text1"/>
        </w:rPr>
        <w:t xml:space="preserve"> </w:t>
      </w:r>
      <w:r w:rsidRPr="00854D19">
        <w:rPr>
          <w:rFonts w:eastAsiaTheme="minorHAnsi"/>
          <w:color w:val="000000" w:themeColor="text1"/>
          <w:spacing w:val="-1"/>
          <w:szCs w:val="24"/>
          <w:u w:color="000000" w:themeColor="text1"/>
        </w:rPr>
        <w:t>charging</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pacing w:val="-1"/>
          <w:szCs w:val="24"/>
          <w:u w:color="000000" w:themeColor="text1"/>
        </w:rPr>
        <w:t>electric</w:t>
      </w:r>
      <w:r w:rsidRPr="00854D19">
        <w:rPr>
          <w:rFonts w:eastAsiaTheme="minorHAnsi"/>
          <w:color w:val="000000" w:themeColor="text1"/>
          <w:spacing w:val="20"/>
          <w:szCs w:val="24"/>
          <w:u w:color="000000" w:themeColor="text1"/>
        </w:rPr>
        <w:t xml:space="preserve"> </w:t>
      </w:r>
      <w:r w:rsidRPr="00854D19">
        <w:rPr>
          <w:rFonts w:eastAsiaTheme="minorHAnsi"/>
          <w:color w:val="000000" w:themeColor="text1"/>
          <w:szCs w:val="24"/>
          <w:u w:color="000000" w:themeColor="text1"/>
        </w:rPr>
        <w:t>vehicles.</w:t>
      </w:r>
      <w:r w:rsidRPr="00854D19">
        <w:rPr>
          <w:rFonts w:eastAsiaTheme="minorHAnsi"/>
          <w:color w:val="000000" w:themeColor="text1"/>
          <w:spacing w:val="23"/>
          <w:szCs w:val="24"/>
          <w:u w:color="000000" w:themeColor="text1"/>
        </w:rPr>
        <w:t xml:space="preserve"> </w:t>
      </w:r>
      <w:r w:rsidRPr="00854D19">
        <w:rPr>
          <w:rFonts w:eastAsiaTheme="minorHAnsi"/>
          <w:color w:val="000000" w:themeColor="text1"/>
          <w:szCs w:val="24"/>
          <w:u w:color="000000" w:themeColor="text1"/>
        </w:rPr>
        <w:t>Any</w:t>
      </w:r>
      <w:r w:rsidRPr="00854D19">
        <w:rPr>
          <w:rFonts w:eastAsiaTheme="minorHAnsi"/>
          <w:color w:val="000000" w:themeColor="text1"/>
          <w:spacing w:val="14"/>
          <w:szCs w:val="24"/>
          <w:u w:color="000000" w:themeColor="text1"/>
        </w:rPr>
        <w:t xml:space="preserve"> </w:t>
      </w:r>
      <w:r w:rsidRPr="00854D19">
        <w:rPr>
          <w:rFonts w:eastAsiaTheme="minorHAnsi"/>
          <w:color w:val="000000" w:themeColor="text1"/>
          <w:spacing w:val="-1"/>
          <w:szCs w:val="24"/>
          <w:u w:color="000000" w:themeColor="text1"/>
        </w:rPr>
        <w:t>increases</w:t>
      </w:r>
      <w:r w:rsidRPr="00854D19">
        <w:rPr>
          <w:rFonts w:eastAsiaTheme="minorHAnsi"/>
          <w:color w:val="000000" w:themeColor="text1"/>
          <w:spacing w:val="19"/>
          <w:szCs w:val="24"/>
          <w:u w:color="000000" w:themeColor="text1"/>
        </w:rPr>
        <w:t xml:space="preserve"> </w:t>
      </w:r>
      <w:r w:rsidRPr="00854D19">
        <w:rPr>
          <w:rFonts w:eastAsiaTheme="minorHAnsi"/>
          <w:color w:val="000000" w:themeColor="text1"/>
          <w:szCs w:val="24"/>
          <w:u w:color="000000" w:themeColor="text1"/>
        </w:rPr>
        <w:t>in</w:t>
      </w:r>
      <w:r w:rsidRPr="00854D19">
        <w:rPr>
          <w:rFonts w:eastAsiaTheme="minorHAnsi"/>
          <w:color w:val="000000" w:themeColor="text1"/>
          <w:spacing w:val="53"/>
          <w:szCs w:val="24"/>
          <w:u w:color="000000" w:themeColor="text1"/>
        </w:rPr>
        <w:t xml:space="preserve"> </w:t>
      </w:r>
      <w:r w:rsidRPr="00854D19">
        <w:rPr>
          <w:rFonts w:eastAsiaTheme="minorHAnsi"/>
          <w:color w:val="000000" w:themeColor="text1"/>
          <w:spacing w:val="-1"/>
          <w:szCs w:val="24"/>
          <w:u w:color="000000" w:themeColor="text1"/>
        </w:rPr>
        <w:t>customer</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pacing w:val="-1"/>
          <w:szCs w:val="24"/>
          <w:u w:color="000000" w:themeColor="text1"/>
        </w:rPr>
        <w:t>demand</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zCs w:val="24"/>
          <w:u w:color="000000" w:themeColor="text1"/>
        </w:rPr>
        <w:t>or</w:t>
      </w:r>
      <w:r w:rsidRPr="00854D19">
        <w:rPr>
          <w:rFonts w:eastAsiaTheme="minorHAnsi"/>
          <w:color w:val="000000" w:themeColor="text1"/>
          <w:spacing w:val="20"/>
          <w:szCs w:val="24"/>
          <w:u w:color="000000" w:themeColor="text1"/>
        </w:rPr>
        <w:t xml:space="preserve"> </w:t>
      </w:r>
      <w:r w:rsidRPr="00854D19">
        <w:rPr>
          <w:rFonts w:eastAsiaTheme="minorHAnsi"/>
          <w:color w:val="000000" w:themeColor="text1"/>
          <w:szCs w:val="24"/>
          <w:u w:color="000000" w:themeColor="text1"/>
        </w:rPr>
        <w:t>energy</w:t>
      </w:r>
      <w:r w:rsidRPr="00854D19">
        <w:rPr>
          <w:rFonts w:eastAsiaTheme="minorHAnsi"/>
          <w:color w:val="000000" w:themeColor="text1"/>
          <w:spacing w:val="14"/>
          <w:szCs w:val="24"/>
          <w:u w:color="000000" w:themeColor="text1"/>
        </w:rPr>
        <w:t xml:space="preserve"> </w:t>
      </w:r>
      <w:r w:rsidRPr="00854D19">
        <w:rPr>
          <w:rFonts w:eastAsiaTheme="minorHAnsi"/>
          <w:color w:val="000000" w:themeColor="text1"/>
          <w:spacing w:val="-1"/>
          <w:szCs w:val="24"/>
          <w:u w:color="000000" w:themeColor="text1"/>
        </w:rPr>
        <w:t>consumption</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pacing w:val="-1"/>
          <w:szCs w:val="24"/>
          <w:u w:color="000000" w:themeColor="text1"/>
        </w:rPr>
        <w:t>associated</w:t>
      </w:r>
      <w:r w:rsidRPr="00854D19">
        <w:rPr>
          <w:rFonts w:eastAsiaTheme="minorHAnsi"/>
          <w:color w:val="000000" w:themeColor="text1"/>
          <w:spacing w:val="18"/>
          <w:szCs w:val="24"/>
          <w:u w:color="000000" w:themeColor="text1"/>
        </w:rPr>
        <w:t xml:space="preserve"> </w:t>
      </w:r>
      <w:r w:rsidRPr="00854D19">
        <w:rPr>
          <w:rFonts w:eastAsiaTheme="minorHAnsi"/>
          <w:color w:val="000000" w:themeColor="text1"/>
          <w:szCs w:val="24"/>
          <w:u w:color="000000" w:themeColor="text1"/>
        </w:rPr>
        <w:t>with</w:t>
      </w:r>
      <w:r w:rsidRPr="00854D19">
        <w:rPr>
          <w:rFonts w:eastAsiaTheme="minorHAnsi"/>
          <w:color w:val="000000" w:themeColor="text1"/>
          <w:spacing w:val="61"/>
          <w:szCs w:val="24"/>
          <w:u w:color="000000" w:themeColor="text1"/>
        </w:rPr>
        <w:t xml:space="preserve"> </w:t>
      </w:r>
      <w:r w:rsidRPr="00854D19">
        <w:rPr>
          <w:rFonts w:eastAsiaTheme="minorHAnsi"/>
          <w:color w:val="000000" w:themeColor="text1"/>
          <w:spacing w:val="-1"/>
          <w:szCs w:val="24"/>
          <w:u w:color="000000" w:themeColor="text1"/>
        </w:rPr>
        <w:lastRenderedPageBreak/>
        <w:t>transportation</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pacing w:val="-1"/>
          <w:szCs w:val="24"/>
          <w:u w:color="000000" w:themeColor="text1"/>
        </w:rPr>
        <w:t>electrification</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pacing w:val="-1"/>
          <w:szCs w:val="24"/>
          <w:u w:color="000000" w:themeColor="text1"/>
        </w:rPr>
        <w:t>shall</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zCs w:val="24"/>
          <w:u w:color="000000" w:themeColor="text1"/>
        </w:rPr>
        <w:t>not</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pacing w:val="-1"/>
          <w:szCs w:val="24"/>
          <w:u w:color="000000" w:themeColor="text1"/>
        </w:rPr>
        <w:t>constitute</w:t>
      </w:r>
      <w:r w:rsidRPr="00854D19">
        <w:rPr>
          <w:rFonts w:eastAsiaTheme="minorHAnsi"/>
          <w:color w:val="000000" w:themeColor="text1"/>
          <w:spacing w:val="-9"/>
          <w:szCs w:val="24"/>
          <w:u w:color="000000" w:themeColor="text1"/>
        </w:rPr>
        <w:t xml:space="preserve"> </w:t>
      </w:r>
      <w:r w:rsidRPr="00854D19">
        <w:rPr>
          <w:rFonts w:eastAsiaTheme="minorHAnsi"/>
          <w:color w:val="000000" w:themeColor="text1"/>
          <w:szCs w:val="24"/>
          <w:u w:color="000000" w:themeColor="text1"/>
        </w:rPr>
        <w:t>found</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pacing w:val="-1"/>
          <w:szCs w:val="24"/>
          <w:u w:color="000000" w:themeColor="text1"/>
        </w:rPr>
        <w:t>revenues</w:t>
      </w:r>
      <w:r w:rsidRPr="00854D19">
        <w:rPr>
          <w:rFonts w:eastAsiaTheme="minorHAnsi"/>
          <w:color w:val="000000" w:themeColor="text1"/>
          <w:spacing w:val="-7"/>
          <w:szCs w:val="24"/>
          <w:u w:color="000000" w:themeColor="text1"/>
        </w:rPr>
        <w:t xml:space="preserve"> </w:t>
      </w:r>
      <w:r w:rsidRPr="00854D19">
        <w:rPr>
          <w:rFonts w:eastAsiaTheme="minorHAnsi"/>
          <w:color w:val="000000" w:themeColor="text1"/>
          <w:szCs w:val="24"/>
          <w:u w:color="000000" w:themeColor="text1"/>
        </w:rPr>
        <w:t>for</w:t>
      </w:r>
      <w:r w:rsidRPr="00854D19">
        <w:rPr>
          <w:rFonts w:eastAsiaTheme="minorHAnsi"/>
          <w:color w:val="000000" w:themeColor="text1"/>
          <w:spacing w:val="-8"/>
          <w:szCs w:val="24"/>
          <w:u w:color="000000" w:themeColor="text1"/>
        </w:rPr>
        <w:t xml:space="preserve"> </w:t>
      </w:r>
      <w:r w:rsidRPr="00854D19">
        <w:rPr>
          <w:rFonts w:eastAsiaTheme="minorHAnsi"/>
          <w:color w:val="000000" w:themeColor="text1"/>
          <w:spacing w:val="-1"/>
          <w:szCs w:val="24"/>
          <w:u w:color="000000" w:themeColor="text1"/>
        </w:rPr>
        <w:t>an</w:t>
      </w:r>
      <w:r w:rsidRPr="00854D19">
        <w:rPr>
          <w:rFonts w:eastAsiaTheme="minorHAnsi"/>
          <w:color w:val="000000" w:themeColor="text1"/>
          <w:spacing w:val="85"/>
          <w:szCs w:val="24"/>
          <w:u w:color="000000" w:themeColor="text1"/>
        </w:rPr>
        <w:t xml:space="preserve"> </w:t>
      </w:r>
      <w:r w:rsidRPr="00854D19">
        <w:rPr>
          <w:rFonts w:eastAsiaTheme="minorHAnsi"/>
          <w:color w:val="000000" w:themeColor="text1"/>
          <w:spacing w:val="-1"/>
          <w:szCs w:val="24"/>
          <w:u w:color="000000" w:themeColor="text1"/>
        </w:rPr>
        <w:t>electrical utility</w:t>
      </w:r>
      <w:r w:rsidRPr="00854D19">
        <w:rPr>
          <w:rFonts w:eastAsiaTheme="minorHAnsi"/>
          <w:color w:val="000000" w:themeColor="text1"/>
          <w:szCs w:val="24"/>
          <w:u w:color="000000" w:themeColor="text1"/>
        </w:rPr>
        <w:t>.”</w:t>
      </w:r>
    </w:p>
    <w:p w:rsidR="0074754E" w:rsidRDefault="0074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4E" w:rsidRDefault="0074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4D19">
        <w:t>2</w:t>
      </w:r>
      <w:r>
        <w:t>.</w:t>
      </w:r>
      <w:r>
        <w:tab/>
        <w:t>This act takes effect upon approval by the Governor.</w:t>
      </w:r>
    </w:p>
    <w:p w:rsidR="005A7CE2" w:rsidRDefault="00DF4E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D65" w:rsidRDefault="002A1D65" w:rsidP="002A1D65">
      <w:pPr>
        <w:suppressAutoHyphens/>
      </w:pPr>
    </w:p>
    <w:sectPr w:rsidR="002A1D65" w:rsidSect="002A1D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54E" w:rsidRDefault="0074754E" w:rsidP="009F0C77">
      <w:r>
        <w:separator/>
      </w:r>
    </w:p>
  </w:endnote>
  <w:endnote w:type="continuationSeparator" w:id="0">
    <w:p w:rsidR="0074754E" w:rsidRDefault="007475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21744F-D62E-4977-8AEC-F7D5C032F3AD}"/>
    <w:embedBold r:id="rId2" w:fontKey="{9EDC07A7-DFF4-4FED-9429-1E60269F8A70}"/>
  </w:font>
  <w:font w:name="Calibri">
    <w:panose1 w:val="020F0502020204030204"/>
    <w:charset w:val="00"/>
    <w:family w:val="swiss"/>
    <w:pitch w:val="variable"/>
    <w:sig w:usb0="E0002EFF" w:usb1="C000247B" w:usb2="00000009" w:usb3="00000000" w:csb0="000001FF" w:csb1="00000000"/>
    <w:embedRegular r:id="rId3" w:fontKey="{EEA22A34-9707-41FB-8010-BD03DE6472EE}"/>
  </w:font>
  <w:font w:name="Segoe UI">
    <w:panose1 w:val="020B0502040204020203"/>
    <w:charset w:val="00"/>
    <w:family w:val="swiss"/>
    <w:pitch w:val="variable"/>
    <w:sig w:usb0="E4002EFF" w:usb1="C000E47F" w:usb2="00000009" w:usb3="00000000" w:csb0="000001FF" w:csb1="00000000"/>
    <w:embedRegular r:id="rId4" w:fontKey="{068AF8D5-723B-4632-B45C-3B99E1C0625E}"/>
  </w:font>
  <w:font w:name="Cambria">
    <w:panose1 w:val="02040503050406030204"/>
    <w:charset w:val="00"/>
    <w:family w:val="roman"/>
    <w:pitch w:val="variable"/>
    <w:sig w:usb0="E00006FF" w:usb1="420024FF" w:usb2="02000000" w:usb3="00000000" w:csb0="0000019F" w:csb1="00000000"/>
    <w:embedRegular r:id="rId5" w:fontKey="{232E8E8E-F589-4F5F-A8F6-891D600107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D65" w:rsidRPr="009A25ED" w:rsidRDefault="002A1D65" w:rsidP="009A25ED">
    <w:pPr>
      <w:pStyle w:val="Footer"/>
      <w:tabs>
        <w:tab w:val="clear" w:pos="4680"/>
        <w:tab w:val="clear" w:pos="9360"/>
        <w:tab w:val="center" w:pos="2995"/>
      </w:tabs>
      <w:spacing w:before="120"/>
    </w:pPr>
    <w:r>
      <w:t>[3582]</w:t>
    </w:r>
    <w:r>
      <w:tab/>
    </w:r>
    <w:r>
      <w:fldChar w:fldCharType="begin"/>
    </w:r>
    <w:r>
      <w:instrText xml:space="preserve"> PAGE  \* MERGEFORMAT </w:instrText>
    </w:r>
    <w:r>
      <w:fldChar w:fldCharType="separate"/>
    </w:r>
    <w:r w:rsidR="003219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54E" w:rsidRDefault="0074754E" w:rsidP="009F0C77">
      <w:r>
        <w:separator/>
      </w:r>
    </w:p>
  </w:footnote>
  <w:footnote w:type="continuationSeparator" w:id="0">
    <w:p w:rsidR="0074754E" w:rsidRDefault="007475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8ZW21"/>
    <w:docVar w:name="CoverBillType" w:val="b"/>
    <w:docVar w:name="DocPath" w:val="L:\Council\bills\CC\15968ZW21.DOCX"/>
    <w:docVar w:name="dvBillNumber" w:val="3582"/>
    <w:docVar w:name="dvBillNumberPrefix" w:val="H. "/>
    <w:docVar w:name="dvOriginalBody" w:val="House"/>
    <w:docVar w:name="dvSteno" w:val="CC"/>
    <w:docVar w:name="NameofBody" w:val="h"/>
    <w:docVar w:name="vGroup2" w:val="Council"/>
  </w:docVars>
  <w:rsids>
    <w:rsidRoot w:val="0074754E"/>
    <w:rsid w:val="00011869"/>
    <w:rsid w:val="00015CD6"/>
    <w:rsid w:val="000E0100"/>
    <w:rsid w:val="000E1785"/>
    <w:rsid w:val="000F40FA"/>
    <w:rsid w:val="001035F1"/>
    <w:rsid w:val="0010776B"/>
    <w:rsid w:val="00133E66"/>
    <w:rsid w:val="001435A3"/>
    <w:rsid w:val="00146ED3"/>
    <w:rsid w:val="00151044"/>
    <w:rsid w:val="00193057"/>
    <w:rsid w:val="001C453E"/>
    <w:rsid w:val="001D08F2"/>
    <w:rsid w:val="001D3A58"/>
    <w:rsid w:val="001D525B"/>
    <w:rsid w:val="001D7F4F"/>
    <w:rsid w:val="00205238"/>
    <w:rsid w:val="002321B6"/>
    <w:rsid w:val="00232912"/>
    <w:rsid w:val="00250967"/>
    <w:rsid w:val="002543C8"/>
    <w:rsid w:val="0025541D"/>
    <w:rsid w:val="00284AAE"/>
    <w:rsid w:val="002A1D65"/>
    <w:rsid w:val="002E5912"/>
    <w:rsid w:val="00301B21"/>
    <w:rsid w:val="0032191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3EB"/>
    <w:rsid w:val="00577C6C"/>
    <w:rsid w:val="005A62FE"/>
    <w:rsid w:val="005A7CE2"/>
    <w:rsid w:val="005C2FE2"/>
    <w:rsid w:val="005E2BC9"/>
    <w:rsid w:val="00605102"/>
    <w:rsid w:val="006215AA"/>
    <w:rsid w:val="006913C9"/>
    <w:rsid w:val="0069470D"/>
    <w:rsid w:val="006D58AA"/>
    <w:rsid w:val="00734F00"/>
    <w:rsid w:val="00736959"/>
    <w:rsid w:val="0074754E"/>
    <w:rsid w:val="007879B6"/>
    <w:rsid w:val="007A70AE"/>
    <w:rsid w:val="008362E8"/>
    <w:rsid w:val="00854D19"/>
    <w:rsid w:val="0085786E"/>
    <w:rsid w:val="008A1768"/>
    <w:rsid w:val="008A489F"/>
    <w:rsid w:val="008F0F33"/>
    <w:rsid w:val="008F371F"/>
    <w:rsid w:val="008F4429"/>
    <w:rsid w:val="0094021A"/>
    <w:rsid w:val="009A25ED"/>
    <w:rsid w:val="009B44AF"/>
    <w:rsid w:val="009C6A0B"/>
    <w:rsid w:val="009C7339"/>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12D"/>
    <w:rsid w:val="00C0345E"/>
    <w:rsid w:val="00C21ABE"/>
    <w:rsid w:val="00C31C95"/>
    <w:rsid w:val="00C33DA8"/>
    <w:rsid w:val="00C3483A"/>
    <w:rsid w:val="00C74E9D"/>
    <w:rsid w:val="00C77193"/>
    <w:rsid w:val="00C826DD"/>
    <w:rsid w:val="00C82FD3"/>
    <w:rsid w:val="00C92819"/>
    <w:rsid w:val="00CC6B7B"/>
    <w:rsid w:val="00CD2089"/>
    <w:rsid w:val="00D73A67"/>
    <w:rsid w:val="00D970A9"/>
    <w:rsid w:val="00DF3845"/>
    <w:rsid w:val="00DF4E25"/>
    <w:rsid w:val="00E41911"/>
    <w:rsid w:val="00E44B57"/>
    <w:rsid w:val="00E80129"/>
    <w:rsid w:val="00E92EEF"/>
    <w:rsid w:val="00EF2368"/>
    <w:rsid w:val="00F07F4E"/>
    <w:rsid w:val="00F24442"/>
    <w:rsid w:val="00F50AE3"/>
    <w:rsid w:val="00F655B7"/>
    <w:rsid w:val="00F656BA"/>
    <w:rsid w:val="00F67CF1"/>
    <w:rsid w:val="00F728AA"/>
    <w:rsid w:val="00F840F0"/>
    <w:rsid w:val="00FB0D0D"/>
    <w:rsid w:val="00FB43B4"/>
    <w:rsid w:val="00FB6B0B"/>
    <w:rsid w:val="00FF040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81D4CC-A5E8-4F63-9872-9EACE85D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3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DA8"/>
    <w:rPr>
      <w:rFonts w:ascii="Segoe UI" w:eastAsia="Times New Roman" w:hAnsi="Segoe UI" w:cs="Segoe UI"/>
      <w:sz w:val="18"/>
      <w:szCs w:val="18"/>
    </w:rPr>
  </w:style>
  <w:style w:type="character" w:styleId="Hyperlink">
    <w:name w:val="Hyperlink"/>
    <w:basedOn w:val="DefaultParagraphFont"/>
    <w:uiPriority w:val="99"/>
    <w:unhideWhenUsed/>
    <w:rsid w:val="002A1D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82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84CF7-7D92-4F9B-8ED1-62D4AC97C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Words>
  <Characters>2273</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3582: Subject not yet available - South Carolina Legislature Online</dc:title>
  <dc:creator>Chris Charlton</dc:creator>
  <cp:lastModifiedBy>S Wilson</cp:lastModifiedBy>
  <cp:revision>2</cp:revision>
  <cp:lastPrinted>2021-01-11T20:17:00Z</cp:lastPrinted>
  <dcterms:created xsi:type="dcterms:W3CDTF">2021-01-26T19:11:00Z</dcterms:created>
  <dcterms:modified xsi:type="dcterms:W3CDTF">2021-01-26T19:11:00Z</dcterms:modified>
</cp:coreProperties>
</file>