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FB9" w:rsidRDefault="00247FB9" w:rsidP="00247FB9">
      <w:pPr>
        <w:widowControl w:val="0"/>
        <w:jc w:val="center"/>
      </w:pPr>
      <w:r w:rsidRPr="00247FB9">
        <w:rPr>
          <w:b/>
        </w:rPr>
        <w:t>South Carolina General Assembly</w:t>
      </w:r>
    </w:p>
    <w:p w:rsidR="00247FB9" w:rsidRDefault="00247FB9" w:rsidP="00247FB9">
      <w:pPr>
        <w:widowControl w:val="0"/>
        <w:jc w:val="center"/>
      </w:pPr>
      <w:r>
        <w:t>124th Session, 2021-2022</w:t>
      </w:r>
    </w:p>
    <w:p w:rsidR="00247FB9" w:rsidRDefault="00247FB9" w:rsidP="00247FB9">
      <w:pPr>
        <w:widowControl w:val="0"/>
        <w:jc w:val="left"/>
      </w:pPr>
    </w:p>
    <w:p w:rsidR="00247FB9" w:rsidRDefault="00247FB9" w:rsidP="00247FB9">
      <w:pPr>
        <w:widowControl w:val="0"/>
        <w:jc w:val="left"/>
        <w:rPr>
          <w:b/>
        </w:rPr>
      </w:pPr>
      <w:r w:rsidRPr="00247FB9">
        <w:rPr>
          <w:b/>
        </w:rPr>
        <w:t>H. 3791</w:t>
      </w:r>
    </w:p>
    <w:p w:rsidR="00247FB9" w:rsidRDefault="00247FB9" w:rsidP="00247FB9">
      <w:pPr>
        <w:widowControl w:val="0"/>
        <w:jc w:val="left"/>
        <w:rPr>
          <w:b/>
        </w:rPr>
      </w:pPr>
    </w:p>
    <w:p w:rsidR="00247FB9" w:rsidRDefault="00247FB9" w:rsidP="00247FB9">
      <w:pPr>
        <w:widowControl w:val="0"/>
        <w:jc w:val="left"/>
      </w:pPr>
      <w:r w:rsidRPr="00247FB9">
        <w:rPr>
          <w:b/>
        </w:rPr>
        <w:t>STATUS INFORMATION</w:t>
      </w:r>
    </w:p>
    <w:p w:rsidR="00247FB9" w:rsidRDefault="00247FB9" w:rsidP="00247FB9">
      <w:pPr>
        <w:widowControl w:val="0"/>
        <w:jc w:val="left"/>
      </w:pPr>
    </w:p>
    <w:p w:rsidR="00247FB9" w:rsidRDefault="00247FB9" w:rsidP="00247FB9">
      <w:pPr>
        <w:widowControl w:val="0"/>
        <w:jc w:val="left"/>
      </w:pPr>
      <w:r>
        <w:t>General Bill</w:t>
      </w:r>
    </w:p>
    <w:p w:rsidR="00247FB9" w:rsidRDefault="00EA31FA" w:rsidP="00247FB9">
      <w:pPr>
        <w:widowControl w:val="0"/>
        <w:jc w:val="left"/>
      </w:pPr>
      <w:r>
        <w:t>Sponsors: Reps. Wooten, Erickson, Thigpen, Dillard, Alexander, Allison, Atkinson, Bailey, Ballentine, Bannister, Bennett, Blackwell, Bradley, Brittain, Bryant, Burns, Bustos, Calhoon, Caskey, Chumley, Collins, B. Cox, W. Cox, Crawford, Dabney, Davis, Elliott, Felder, Finlay, Fry, Gagnon, Gatch, Gilliam, Haddon, Hardee, Hayes, Herbkersman, Hewitt, Hiott, Hixon, Huggins, Hyde, K.O. Johnson, Jordan, Kimmons, Kirby, Ligon, Long, Lowe, Lucas, Magnuson, Martin, Matthews, McCabe, McCravy, McGarry, McGinnis, T. Moore, Morgan, V.S. Moss, Murphy, B. Newton, W. Newton, Nutt, Oremus, Ott, Pendarvis, Pope, Rivers, Sandifer, Simrill, G.M. Smith, G.R. Smith, M.M. Smith, Taylor, Thayer, Trantham, West, Wetmore, Wheeler, S. Williams, Yow and Carter</w:t>
      </w:r>
    </w:p>
    <w:p w:rsidR="00247FB9" w:rsidRDefault="00247FB9" w:rsidP="00247FB9">
      <w:pPr>
        <w:widowControl w:val="0"/>
        <w:jc w:val="left"/>
      </w:pPr>
      <w:r>
        <w:t>Document Path: l:\council\bills\gt\5987cm21.docx</w:t>
      </w:r>
    </w:p>
    <w:p w:rsidR="00247FB9" w:rsidRDefault="00247FB9" w:rsidP="00247FB9">
      <w:pPr>
        <w:widowControl w:val="0"/>
        <w:jc w:val="left"/>
      </w:pPr>
    </w:p>
    <w:p w:rsidR="00247FB9" w:rsidRDefault="00247FB9" w:rsidP="00247FB9">
      <w:pPr>
        <w:widowControl w:val="0"/>
        <w:jc w:val="left"/>
      </w:pPr>
      <w:r>
        <w:t>Introduced in the House on February 2, 2021</w:t>
      </w:r>
    </w:p>
    <w:p w:rsidR="00247FB9" w:rsidRDefault="00247FB9" w:rsidP="00247FB9">
      <w:pPr>
        <w:widowControl w:val="0"/>
        <w:jc w:val="left"/>
      </w:pPr>
      <w:r>
        <w:t xml:space="preserve">Currently residing in the House Committee on </w:t>
      </w:r>
      <w:r w:rsidRPr="00247FB9">
        <w:rPr>
          <w:b/>
        </w:rPr>
        <w:t>Judiciary</w:t>
      </w:r>
    </w:p>
    <w:p w:rsidR="00247FB9" w:rsidRDefault="00247FB9" w:rsidP="00247FB9">
      <w:pPr>
        <w:widowControl w:val="0"/>
        <w:jc w:val="left"/>
      </w:pPr>
    </w:p>
    <w:p w:rsidR="00247FB9" w:rsidRDefault="0027261C" w:rsidP="00247FB9">
      <w:pPr>
        <w:widowControl w:val="0"/>
        <w:jc w:val="left"/>
      </w:pPr>
      <w:r>
        <w:t>Summary: Police and Communities Together "PACT" Act</w:t>
      </w:r>
    </w:p>
    <w:p w:rsidR="00247FB9" w:rsidRDefault="00247FB9" w:rsidP="00247FB9">
      <w:pPr>
        <w:widowControl w:val="0"/>
        <w:jc w:val="left"/>
      </w:pPr>
    </w:p>
    <w:p w:rsidR="00247FB9" w:rsidRDefault="00247FB9" w:rsidP="00247FB9">
      <w:pPr>
        <w:widowControl w:val="0"/>
        <w:jc w:val="left"/>
      </w:pPr>
    </w:p>
    <w:p w:rsidR="00247FB9" w:rsidRDefault="00247FB9" w:rsidP="00247FB9">
      <w:pPr>
        <w:widowControl w:val="0"/>
        <w:tabs>
          <w:tab w:val="center" w:pos="590"/>
          <w:tab w:val="center" w:pos="1440"/>
          <w:tab w:val="left" w:pos="1872"/>
          <w:tab w:val="left" w:pos="9187"/>
        </w:tabs>
        <w:jc w:val="left"/>
      </w:pPr>
      <w:r w:rsidRPr="00247FB9">
        <w:rPr>
          <w:b/>
        </w:rPr>
        <w:t>HISTORY OF LEGISLATIVE ACTIONS</w:t>
      </w:r>
    </w:p>
    <w:p w:rsidR="00247FB9" w:rsidRDefault="00247FB9" w:rsidP="00247FB9">
      <w:pPr>
        <w:widowControl w:val="0"/>
        <w:tabs>
          <w:tab w:val="center" w:pos="590"/>
          <w:tab w:val="center" w:pos="1440"/>
          <w:tab w:val="left" w:pos="1872"/>
          <w:tab w:val="left" w:pos="9187"/>
        </w:tabs>
        <w:jc w:val="left"/>
      </w:pPr>
    </w:p>
    <w:p w:rsidR="00247FB9" w:rsidRPr="00247FB9" w:rsidRDefault="00247FB9" w:rsidP="00247FB9">
      <w:pPr>
        <w:widowControl w:val="0"/>
        <w:tabs>
          <w:tab w:val="center" w:pos="590"/>
          <w:tab w:val="center" w:pos="1440"/>
          <w:tab w:val="left" w:pos="1872"/>
          <w:tab w:val="left" w:pos="9187"/>
        </w:tabs>
        <w:jc w:val="left"/>
      </w:pPr>
      <w:r w:rsidRPr="00247FB9">
        <w:rPr>
          <w:u w:val="single"/>
        </w:rPr>
        <w:tab/>
        <w:t>Date</w:t>
      </w:r>
      <w:r w:rsidRPr="00247FB9">
        <w:rPr>
          <w:u w:val="single"/>
        </w:rPr>
        <w:tab/>
        <w:t>Body</w:t>
      </w:r>
      <w:r w:rsidRPr="00247FB9">
        <w:rPr>
          <w:u w:val="single"/>
        </w:rPr>
        <w:tab/>
        <w:t>Action Description with journal page number</w:t>
      </w:r>
      <w:r w:rsidRPr="00247FB9">
        <w:rPr>
          <w:u w:val="single"/>
        </w:rPr>
        <w:tab/>
      </w:r>
    </w:p>
    <w:p w:rsidR="00EA31FA" w:rsidRDefault="00EA31FA" w:rsidP="00EA31FA">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5A7E9E">
          <w:rPr>
            <w:rStyle w:val="Hyperlink"/>
          </w:rPr>
          <w:t>House Journal</w:t>
        </w:r>
        <w:r w:rsidRPr="005A7E9E">
          <w:rPr>
            <w:rStyle w:val="Hyperlink"/>
          </w:rPr>
          <w:noBreakHyphen/>
          <w:t>page 46</w:t>
        </w:r>
      </w:hyperlink>
      <w:r>
        <w:t>)</w:t>
      </w:r>
    </w:p>
    <w:p w:rsidR="00EA31FA" w:rsidRDefault="00EA31FA" w:rsidP="00EA31FA">
      <w:pPr>
        <w:widowControl w:val="0"/>
        <w:tabs>
          <w:tab w:val="right" w:pos="1008"/>
          <w:tab w:val="left" w:pos="1152"/>
          <w:tab w:val="left" w:pos="1872"/>
          <w:tab w:val="left" w:pos="9187"/>
        </w:tabs>
        <w:ind w:left="2088" w:hanging="2088"/>
      </w:pPr>
      <w:r>
        <w:tab/>
        <w:t>2/2/2021</w:t>
      </w:r>
      <w:r>
        <w:tab/>
        <w:t>House</w:t>
      </w:r>
      <w:r>
        <w:tab/>
        <w:t xml:space="preserve">Referred to Committee on </w:t>
      </w:r>
      <w:r w:rsidRPr="005A7E9E">
        <w:rPr>
          <w:b/>
        </w:rPr>
        <w:t>Judiciary</w:t>
      </w:r>
      <w:r>
        <w:t xml:space="preserve"> (</w:t>
      </w:r>
      <w:hyperlink r:id="rId8" w:history="1">
        <w:r w:rsidRPr="005A7E9E">
          <w:rPr>
            <w:rStyle w:val="Hyperlink"/>
          </w:rPr>
          <w:t>House Journal</w:t>
        </w:r>
        <w:r w:rsidRPr="005A7E9E">
          <w:rPr>
            <w:rStyle w:val="Hyperlink"/>
          </w:rPr>
          <w:noBreakHyphen/>
          <w:t>page 46</w:t>
        </w:r>
      </w:hyperlink>
      <w:r>
        <w:t>)</w:t>
      </w:r>
    </w:p>
    <w:p w:rsidR="00EA31FA" w:rsidRDefault="00EA31FA" w:rsidP="00EA31FA">
      <w:pPr>
        <w:widowControl w:val="0"/>
        <w:tabs>
          <w:tab w:val="right" w:pos="1008"/>
          <w:tab w:val="left" w:pos="1152"/>
          <w:tab w:val="left" w:pos="1872"/>
          <w:tab w:val="left" w:pos="9187"/>
        </w:tabs>
        <w:ind w:left="2088" w:hanging="2088"/>
      </w:pPr>
      <w:r>
        <w:tab/>
        <w:t>2/9/2021</w:t>
      </w:r>
      <w:r>
        <w:tab/>
        <w:t>House</w:t>
      </w:r>
      <w:r>
        <w:tab/>
        <w:t>Member(s) request name added as sponsor: Carter</w:t>
      </w:r>
    </w:p>
    <w:p w:rsidR="00EA31FA" w:rsidRDefault="00EA31FA" w:rsidP="00EA31FA">
      <w:pPr>
        <w:widowControl w:val="0"/>
        <w:tabs>
          <w:tab w:val="right" w:pos="1008"/>
          <w:tab w:val="left" w:pos="1152"/>
          <w:tab w:val="left" w:pos="1872"/>
          <w:tab w:val="left" w:pos="9187"/>
        </w:tabs>
        <w:ind w:left="2088" w:hanging="2088"/>
      </w:pPr>
    </w:p>
    <w:p w:rsidR="00247FB9" w:rsidRDefault="00247FB9" w:rsidP="00247F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7FB9">
          <w:rPr>
            <w:rStyle w:val="Hyperlink"/>
          </w:rPr>
          <w:t>legislative information</w:t>
        </w:r>
      </w:hyperlink>
      <w:r>
        <w:t xml:space="preserve"> at the website</w:t>
      </w:r>
    </w:p>
    <w:p w:rsidR="00247FB9" w:rsidRDefault="00247FB9" w:rsidP="00247FB9">
      <w:pPr>
        <w:widowControl w:val="0"/>
        <w:tabs>
          <w:tab w:val="right" w:pos="1008"/>
          <w:tab w:val="left" w:pos="1152"/>
          <w:tab w:val="left" w:pos="1872"/>
          <w:tab w:val="left" w:pos="9187"/>
        </w:tabs>
        <w:ind w:left="2088" w:hanging="2088"/>
        <w:jc w:val="left"/>
      </w:pPr>
    </w:p>
    <w:p w:rsidR="00247FB9" w:rsidRPr="00247FB9" w:rsidRDefault="00247FB9" w:rsidP="00247FB9">
      <w:pPr>
        <w:widowControl w:val="0"/>
        <w:tabs>
          <w:tab w:val="right" w:pos="1008"/>
          <w:tab w:val="left" w:pos="1152"/>
          <w:tab w:val="left" w:pos="1872"/>
          <w:tab w:val="left" w:pos="9187"/>
        </w:tabs>
        <w:ind w:left="2088" w:hanging="2088"/>
        <w:jc w:val="left"/>
      </w:pPr>
    </w:p>
    <w:p w:rsidR="00247FB9" w:rsidRDefault="00247FB9" w:rsidP="00247FB9">
      <w:pPr>
        <w:widowControl w:val="0"/>
        <w:jc w:val="left"/>
      </w:pPr>
      <w:r w:rsidRPr="00247FB9">
        <w:rPr>
          <w:b/>
        </w:rPr>
        <w:t>VERSIONS OF THIS BILL</w:t>
      </w:r>
    </w:p>
    <w:p w:rsidR="00247FB9" w:rsidRDefault="00247FB9" w:rsidP="00247FB9">
      <w:pPr>
        <w:widowControl w:val="0"/>
        <w:jc w:val="left"/>
      </w:pPr>
    </w:p>
    <w:p w:rsidR="00247FB9" w:rsidRDefault="00D835EF" w:rsidP="00247FB9">
      <w:pPr>
        <w:widowControl w:val="0"/>
        <w:jc w:val="left"/>
      </w:pPr>
      <w:hyperlink r:id="rId10" w:history="1">
        <w:r w:rsidR="00247FB9">
          <w:rPr>
            <w:rStyle w:val="Hyperlink"/>
          </w:rPr>
          <w:t>2/2/2021</w:t>
        </w:r>
      </w:hyperlink>
    </w:p>
    <w:p w:rsidR="00247FB9" w:rsidRDefault="00247FB9" w:rsidP="00247FB9"/>
    <w:p w:rsidR="00247FB9" w:rsidRDefault="00247FB9" w:rsidP="00247FB9">
      <w:pPr>
        <w:sectPr w:rsidR="00247FB9" w:rsidSect="00247FB9">
          <w:pgSz w:w="12240" w:h="15840" w:code="1"/>
          <w:pgMar w:top="1080" w:right="1440" w:bottom="1080" w:left="1440" w:header="720" w:footer="720" w:gutter="0"/>
          <w:cols w:space="720"/>
          <w:noEndnote/>
          <w:docGrid w:linePitch="360"/>
        </w:sectPr>
      </w:pPr>
    </w:p>
    <w:p w:rsidR="00CF7A92" w:rsidRDefault="00CF7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3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8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start"/>
      <w:bookmarkEnd w:id="3"/>
      <w:r>
        <w:t xml:space="preserve">TO AMEND </w:t>
      </w:r>
      <w:r w:rsidR="009A667E">
        <w:t xml:space="preserve">THE CODE OF LAWS OF SOUTH CAROLINA, 1976, TO ENACT THE “POLICE AND COMMUNITIES TOGETHER </w:t>
      </w:r>
      <w:r w:rsidR="004D65A1" w:rsidRPr="004D65A1">
        <w:t>‘</w:t>
      </w:r>
      <w:r w:rsidR="009A667E">
        <w:t>PACT</w:t>
      </w:r>
      <w:r w:rsidR="004D65A1" w:rsidRPr="004D65A1">
        <w:t>’</w:t>
      </w:r>
      <w:r w:rsidR="009A667E">
        <w:t xml:space="preserve"> ACT”; TO AMEND </w:t>
      </w:r>
      <w:r>
        <w:t xml:space="preserve">SECTION </w:t>
      </w:r>
      <w:r w:rsidR="00D62A6E">
        <w:t>23</w:t>
      </w:r>
      <w:r w:rsidR="004D65A1">
        <w:noBreakHyphen/>
      </w:r>
      <w:r w:rsidR="00D62A6E">
        <w:t>23</w:t>
      </w:r>
      <w:r w:rsidR="004D65A1">
        <w:noBreakHyphen/>
      </w:r>
      <w:r w:rsidR="00D62A6E">
        <w:t>40</w:t>
      </w:r>
      <w:r>
        <w:t xml:space="preserve"> RELATING TO THE CERTIFICATION REQUIREMENT FOR LAW ENFORCEMENT OFFICERS, SO AS TO REQUIRE LAW ENFORCEMENT OFFICERS COMPLETE AN APPROVED FIELD TRAINING PROGRAM, TO PROVIDE THAT A LAW ENFORCEMENT OFFICER WHO IS NOT CERTIFIED SHALL PERFORM ONLY HIS DUTIES AS A LAW ENFORCEMENT OFFICER UNDER CERTAIN CIRCUMSTANCES AND WHILE ACCOMPANIED BY A CERTIFIED LAW ENFORCEMENT OFFICER, AND TO PROVIDE THAT A LAW ENFORCEMENT OFFICER WHO IS GRANTED AN EXCEPTION FOR FAILING TO SECURE CERTIFICATION WITHIN ONE YEAR OF HIS DATE OF EMPLOYMENT SHALL BE GRANTED THE EXCEPTION FOR A PERIOD NO LONGER THAN NINETY DAYS AND ONLY SHALL PERFORM HIS DUTIES AS A LAW ENFORCEMENT OFFICER WHILE ACCOMPANIED BY A CERTIFIED LAW ENFORCEMENT OFFICER; TO AMEND SECTION 23</w:t>
      </w:r>
      <w:r w:rsidR="004D65A1">
        <w:noBreakHyphen/>
      </w:r>
      <w:r>
        <w:t>23</w:t>
      </w:r>
      <w:r w:rsidR="004D65A1">
        <w:noBreakHyphen/>
      </w:r>
      <w:r>
        <w:t xml:space="preserve">150, AS AMENDED, RELATING TO ADJUDICATIONS OF ALLEGATIONS OF MISCONDUCT, SO AS TO PROVIDE MISCONDUCT ALSO MEANS </w:t>
      </w:r>
      <w:r w:rsidRPr="007E50F5">
        <w:t xml:space="preserve">WILFULLY </w:t>
      </w:r>
      <w:r>
        <w:t xml:space="preserve">PROVIDING FALSE INFORMATION TO THE CRIMINAL JUSTICE ACADEMY, TO PROVIDE </w:t>
      </w:r>
      <w:r w:rsidRPr="007E50F5">
        <w:t>A LAW ENFORCEMEN</w:t>
      </w:r>
      <w:r>
        <w:t>T AGENCY THAT HAS MADE A REPORT</w:t>
      </w:r>
      <w:r w:rsidRPr="007E50F5">
        <w:t xml:space="preserve"> </w:t>
      </w:r>
      <w:r>
        <w:t>SHALL</w:t>
      </w:r>
      <w:r w:rsidRPr="007E50F5">
        <w:t xml:space="preserve"> COOPERATE WITH ANY </w:t>
      </w:r>
      <w:r>
        <w:t>ACTION</w:t>
      </w:r>
      <w:r w:rsidRPr="007E50F5">
        <w:t xml:space="preserve"> BY THE COUNCIL TO INCLUDE MANDATORY ATTENDANCE BY A REPRESENTATIVE OF THE AGENCY KNOWLEDGEABLE OF THE CIRCUMSTANCES SURROUNDING THE ALLEGATION AT ANY SCHEDULED HEARING</w:t>
      </w:r>
      <w:r>
        <w:t>, AND TO PROVIDE PENALTIES; BY ADDING SECTION 23</w:t>
      </w:r>
      <w:r w:rsidR="004D65A1">
        <w:noBreakHyphen/>
      </w:r>
      <w:r>
        <w:t>1</w:t>
      </w:r>
      <w:r w:rsidR="004D65A1">
        <w:noBreakHyphen/>
      </w:r>
      <w:r>
        <w:t xml:space="preserve">250 SO AS TO DEFINE THE TERMS “CHOKEHOLD” AND “CAROTID </w:t>
      </w:r>
      <w:r>
        <w:lastRenderedPageBreak/>
        <w:t>HOLD”, TO PROVIDE IT IS UNLAWFUL FOR A LAW ENFORCEMENT OFFICER TO USE A CHOKEHOLD OR CAROTID HOLD UNDER CERTAIN CIRCUMSTANCES, TO PROVIDE A PENALTY, AND PROVIDE THE LAW ENFORCEMENT TRAINING COUNCIL SHALL DEVELOP AND IMPLEMENT CURRICULUM THAT ADDRESSES THIS ISSUE; TO AMEND SECTION 42</w:t>
      </w:r>
      <w:r w:rsidR="004D65A1">
        <w:noBreakHyphen/>
      </w:r>
      <w:r>
        <w:t>1</w:t>
      </w:r>
      <w:r w:rsidR="004D65A1">
        <w:noBreakHyphen/>
      </w:r>
      <w:r>
        <w:t>160, RELATING TO THE DEFINITIONS OF “INJURY” AND “PERSONAL INJURY” IN WORKERS</w:t>
      </w:r>
      <w:r w:rsidR="004D65A1" w:rsidRPr="004D65A1">
        <w:t>’</w:t>
      </w:r>
      <w:r>
        <w:t xml:space="preserve"> COMPENSATION, SO AS TO EXEMPT INJURIES SUSTAINED BY LAW ENFORCEMENT OFFICERS IN THE LINE OF DUTY FROM CERTAIN LIMITATIONS ON CLAIMS FOR INJURY CAUSED BY STRESS, MENTAL INJURY, OR MENTAL ILLNESS; </w:t>
      </w:r>
      <w:r w:rsidR="007C60E5">
        <w:t>TO AMEND SECTION 6</w:t>
      </w:r>
      <w:r w:rsidR="004D65A1">
        <w:noBreakHyphen/>
      </w:r>
      <w:r w:rsidR="007C60E5">
        <w:t>1</w:t>
      </w:r>
      <w:r w:rsidR="004D65A1">
        <w:noBreakHyphen/>
      </w:r>
      <w:r w:rsidR="007C60E5">
        <w:t>320</w:t>
      </w:r>
      <w:r w:rsidR="005D6913">
        <w:t>,</w:t>
      </w:r>
      <w:r w:rsidR="007C60E5">
        <w:t xml:space="preserve"> RELATING TO THE MILLAGE RATE INCREASE LIMITATION, SO AS TO PROVIDE THE MILLAGE RATE LIMITATION MAY BE SUSPENDED AND THE MILLAGE RATE MAY BE INCREASED TO PURCHASE EQUIPMENT AND MAKE EXPENDITURES TO IMPROVE LAW ENFORCEMENT, FIRE RESCUE, AND EMERGENCY MEDICAL RESPONSE, AND </w:t>
      </w:r>
      <w:r w:rsidR="004D65A1">
        <w:t xml:space="preserve">FOR </w:t>
      </w:r>
      <w:r w:rsidR="007C60E5">
        <w:t>OTHER PURPOSES</w:t>
      </w:r>
      <w:r>
        <w:t>; BY ADDING SECTION 23</w:t>
      </w:r>
      <w:r w:rsidR="004D65A1">
        <w:noBreakHyphen/>
      </w:r>
      <w:r>
        <w:t>1</w:t>
      </w:r>
      <w:r w:rsidR="004D65A1">
        <w:noBreakHyphen/>
      </w:r>
      <w:r>
        <w:t xml:space="preserve">260 SO AS TO PROVIDE THE MINIMUM SALARY FOR </w:t>
      </w:r>
      <w:r w:rsidR="005000F6">
        <w:t>CERTAIN</w:t>
      </w:r>
      <w:r>
        <w:t xml:space="preserve"> STATE OR LOCAL LAW ENFORCEMENT OFFICER</w:t>
      </w:r>
      <w:r w:rsidR="005000F6">
        <w:t>S</w:t>
      </w:r>
      <w:r>
        <w:t>; BY ADDING SECTION 23</w:t>
      </w:r>
      <w:r w:rsidR="004D65A1">
        <w:noBreakHyphen/>
      </w:r>
      <w:r>
        <w:t>3</w:t>
      </w:r>
      <w:r w:rsidR="004D65A1">
        <w:noBreakHyphen/>
      </w:r>
      <w:r>
        <w:t>90 SO AS TO PROVIDE THE GENERAL ASSEMBLY MUST APPROPRIATE FUNDS TO THE STATE LAW ENFORCEMENT DIVISION FOR POST</w:t>
      </w:r>
      <w:r w:rsidR="004D65A1">
        <w:noBreakHyphen/>
      </w:r>
      <w:r>
        <w:t>TRAUMATIC STRESS DISORDER RESULTING FROM LAW ENFORCEMENT ACTIVITIES; TO AMEND SECTION 23</w:t>
      </w:r>
      <w:r w:rsidR="004D65A1">
        <w:noBreakHyphen/>
      </w:r>
      <w:r>
        <w:t>1</w:t>
      </w:r>
      <w:r w:rsidR="004D65A1">
        <w:noBreakHyphen/>
      </w:r>
      <w:r>
        <w:t>240, RELATING TO BODY</w:t>
      </w:r>
      <w:r w:rsidR="004D65A1">
        <w:noBreakHyphen/>
      </w:r>
      <w:r>
        <w:t>WORN CAMERAS, SO AS TO REQUIRE THE GENERAL ASSEMBLY TO FUND THE BODY</w:t>
      </w:r>
      <w:r w:rsidR="004D65A1">
        <w:noBreakHyphen/>
      </w:r>
      <w:r>
        <w:t>WORN CAMERA FUND PROGRAM; BY ADDING SECTION 23</w:t>
      </w:r>
      <w:r w:rsidR="004D65A1">
        <w:noBreakHyphen/>
      </w:r>
      <w:r>
        <w:t>23</w:t>
      </w:r>
      <w:r w:rsidR="004D65A1">
        <w:noBreakHyphen/>
      </w:r>
      <w:r>
        <w:t>160 SO AS TO PROVIDE ALL OTHER FUNDS COLLECTED BY THE LAW ENFORCEMENT TRAINING COUNCIL AND THE CRIMINAL JUSTICE ACADEMY MUST BE REMITTED TO THE GENERAL FUND IF THE LAW ENFORCEMENT TRAINING COUNCIL IS APPROPRIATED A CERTAIN AMOUNT OF GENERAL</w:t>
      </w:r>
      <w:r w:rsidR="005000F6">
        <w:t xml:space="preserve"> FUNDS;</w:t>
      </w:r>
      <w:r>
        <w:t xml:space="preserve"> BY ADDING SECTION 23</w:t>
      </w:r>
      <w:r w:rsidR="004D65A1">
        <w:noBreakHyphen/>
      </w:r>
      <w:r>
        <w:t>23</w:t>
      </w:r>
      <w:r w:rsidR="004D65A1">
        <w:noBreakHyphen/>
      </w:r>
      <w:r>
        <w:t xml:space="preserve">85 SO AS TO PROVIDE THE LAW ENFORCEMENT TRAINING COUNCIL SHALL ESTABLISH REQUIRED </w:t>
      </w:r>
      <w:r w:rsidR="005000F6">
        <w:t xml:space="preserve">MINIMUM </w:t>
      </w:r>
      <w:r>
        <w:t>STANDARDS FOR ALL LAW ENFORCEMENT AGENCIES, TO PROVIDE THE  COUNCIL SHALL HAVE THE AUTHORITY TO TAKE PUNITIVE ACTION AGAINST ANY LAW ENFORCEMENT AGENCY THAT REFUSES TO IMPLEMENT AND ENFORCE COMPLIANCE WITH THESE STANDARDS, AND TO PROVIDE A PENALTY FOR SUCH A FAILURE</w:t>
      </w:r>
      <w:r w:rsidR="005000F6">
        <w:t>; BY ADDING SECTION 23</w:t>
      </w:r>
      <w:r w:rsidR="004D65A1">
        <w:noBreakHyphen/>
      </w:r>
      <w:r w:rsidR="005000F6">
        <w:t>23</w:t>
      </w:r>
      <w:r w:rsidR="004D65A1">
        <w:noBreakHyphen/>
      </w:r>
      <w:r w:rsidR="005000F6">
        <w:t>160 SO AS TO ESTABLISH A COMPLIANCE DIVISION WITHIN THE LAW ENFORCEMENT TRAINING COUNCIL AND PROVIDE ITS RESPONSIBILITIES; AND TO AMEND SECTION 23</w:t>
      </w:r>
      <w:r w:rsidR="004D65A1">
        <w:noBreakHyphen/>
      </w:r>
      <w:r w:rsidR="005000F6">
        <w:t>23</w:t>
      </w:r>
      <w:r w:rsidR="004D65A1">
        <w:noBreakHyphen/>
      </w:r>
      <w:r w:rsidR="005000F6">
        <w:t>100, RELATING TO COMPLIANCE ORDERS ISSUED BY THE LAW ENFORCEMENT TRAINING COUNCIL, SO AS TO RE</w:t>
      </w:r>
      <w:r w:rsidR="005D50A7">
        <w:t>VISE</w:t>
      </w:r>
      <w:r w:rsidR="005000F6">
        <w:t xml:space="preserve"> THE NONCOMPLIANCE PENALTIES THAT MAY BE IMPOSED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strong relationships of mutual trust between law enforcement agencies and the communities they serve are critical to maintaining public safety and effective policing;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officials rely on the cooperation of community members to provide information about crime in their neighborhoods, and to work with law enforcement agencies to devise solutions to crime and disorder problems;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similarly community members</w:t>
      </w:r>
      <w:r w:rsidR="004D65A1" w:rsidRPr="004D65A1">
        <w:t>’</w:t>
      </w:r>
      <w:r>
        <w:t xml:space="preserve"> willingness to trust law enforcement officers depends on whether they believe law enforcement actions reflect community values and incorporate the principles of procedural justice and legitimacy;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wake of recent incidents involving the use of force by law enforcement officers and other issues, the members of the General Assembly believe that certain reform measures must be implemented to ensure that law enforcement agencies can continue to make improving relationships with their communities a top priority. Now, therefore,</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67E" w:rsidRDefault="009A667E"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This act shall be known and may be cited as the “Police and Communities Together </w:t>
      </w:r>
      <w:r w:rsidR="004D65A1" w:rsidRPr="004D65A1">
        <w:t>‘</w:t>
      </w:r>
      <w:r>
        <w:t>PACT</w:t>
      </w:r>
      <w:r w:rsidR="004D65A1" w:rsidRPr="004D65A1">
        <w:t>’</w:t>
      </w:r>
      <w:r w:rsidR="00DD4B8C">
        <w:t xml:space="preserve"> Act”</w:t>
      </w:r>
      <w:r>
        <w:t>.</w:t>
      </w:r>
    </w:p>
    <w:p w:rsidR="009A667E" w:rsidRDefault="009A667E"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009A667E">
        <w:t>2</w:t>
      </w:r>
      <w:r>
        <w:t>.</w:t>
      </w:r>
      <w:r>
        <w:tab/>
      </w:r>
      <w:r w:rsidRPr="004F747E">
        <w:rPr>
          <w:u w:color="000000" w:themeColor="text1"/>
        </w:rPr>
        <w:t>Section 23</w:t>
      </w:r>
      <w:r w:rsidR="004D65A1">
        <w:rPr>
          <w:u w:color="000000" w:themeColor="text1"/>
        </w:rPr>
        <w:noBreakHyphen/>
      </w:r>
      <w:r w:rsidRPr="004F747E">
        <w:rPr>
          <w:u w:color="000000" w:themeColor="text1"/>
        </w:rPr>
        <w:t>23</w:t>
      </w:r>
      <w:r w:rsidR="004D65A1">
        <w:rPr>
          <w:u w:color="000000" w:themeColor="text1"/>
        </w:rPr>
        <w:noBreakHyphen/>
      </w:r>
      <w:r w:rsidRPr="004F747E">
        <w:rPr>
          <w:u w:color="000000" w:themeColor="text1"/>
        </w:rPr>
        <w:t>40 of the 1976 Code is amended to read:</w:t>
      </w:r>
    </w:p>
    <w:p w:rsidR="003712DC" w:rsidRDefault="003712DC" w:rsidP="003712DC">
      <w:pPr>
        <w:tabs>
          <w:tab w:val="left" w:pos="216"/>
          <w:tab w:val="left" w:pos="432"/>
          <w:tab w:val="left" w:pos="648"/>
          <w:tab w:val="left" w:pos="864"/>
          <w:tab w:val="left" w:pos="1080"/>
          <w:tab w:val="left" w:pos="1296"/>
        </w:tabs>
      </w:pP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F747E">
        <w:t>“Section 23</w:t>
      </w:r>
      <w:r w:rsidR="004D65A1">
        <w:noBreakHyphen/>
      </w:r>
      <w:r w:rsidRPr="004F747E">
        <w:t>23</w:t>
      </w:r>
      <w:r w:rsidR="004D65A1">
        <w:noBreakHyphen/>
      </w:r>
      <w:r w:rsidRPr="004F747E">
        <w:t>40.</w:t>
      </w:r>
      <w:r w:rsidRPr="004F747E">
        <w:tab/>
      </w:r>
      <w:r w:rsidRPr="004F747E">
        <w:rPr>
          <w:u w:val="single"/>
        </w:rPr>
        <w:t>(A)</w:t>
      </w:r>
      <w:r w:rsidRPr="004F747E">
        <w:tab/>
        <w:t xml:space="preserve">No law enforcement officer employed or appointed on or after July 1, </w:t>
      </w:r>
      <w:r w:rsidRPr="004F747E">
        <w:rPr>
          <w:strike/>
        </w:rPr>
        <w:t>1989</w:t>
      </w:r>
      <w:r w:rsidRPr="004F747E">
        <w:t xml:space="preserve"> </w:t>
      </w:r>
      <w:r w:rsidRPr="004F747E">
        <w:rPr>
          <w:u w:val="single"/>
        </w:rPr>
        <w:t>202</w:t>
      </w:r>
      <w:r w:rsidR="00D62A6E">
        <w:rPr>
          <w:u w:val="single"/>
        </w:rPr>
        <w:t>1</w:t>
      </w:r>
      <w:r w:rsidRPr="00595EBB">
        <w:t>,</w:t>
      </w:r>
      <w:r w:rsidRPr="004F747E">
        <w:t xml:space="preserve"> by any public law 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rPr>
          <w:b/>
        </w:rPr>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w:t>
      </w:r>
      <w:r>
        <w:t>program approved by the council</w:t>
      </w:r>
      <w:r w:rsidRPr="004F747E">
        <w:t xml:space="preserve">; </w:t>
      </w:r>
      <w:r w:rsidRPr="004F747E">
        <w:rPr>
          <w:strike/>
        </w:rPr>
        <w:t>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4D65A1">
        <w:noBreakHyphen/>
      </w:r>
      <w:r w:rsidRPr="004F747E">
        <w:t>year rule may be granted by the director in these cases:</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physical limitations, cannot be honored by the training academy within the prescribed period; </w:t>
      </w:r>
      <w:r w:rsidRPr="00722153">
        <w:t>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4D65A1">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w:t>
      </w:r>
      <w:r>
        <w:rPr>
          <w:u w:val="single"/>
        </w:rPr>
        <w:t>,</w:t>
      </w:r>
      <w:r w:rsidRPr="00722153">
        <w:rPr>
          <w:u w:val="single"/>
        </w:rPr>
        <w:t xml:space="preserve"> and during the exception period</w:t>
      </w:r>
      <w:r>
        <w:rPr>
          <w:u w:val="single"/>
        </w:rPr>
        <w:t>,</w:t>
      </w:r>
      <w:r w:rsidRPr="00722153">
        <w:rPr>
          <w:u w:val="single"/>
        </w:rPr>
        <w:t xml:space="preserve"> the person shall only perform his duties as a law enforcement officer while accompanied by a certified law enforcement officer.</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A667E">
        <w:t>3</w:t>
      </w:r>
      <w:r>
        <w:t>.</w:t>
      </w:r>
      <w:r>
        <w:tab/>
      </w:r>
      <w:r w:rsidRPr="00BC5E5A">
        <w:rPr>
          <w:color w:val="000000" w:themeColor="text1"/>
          <w:u w:color="000000" w:themeColor="text1"/>
        </w:rPr>
        <w:t>Section 23</w:t>
      </w:r>
      <w:r w:rsidR="004D65A1">
        <w:rPr>
          <w:color w:val="000000" w:themeColor="text1"/>
          <w:u w:color="000000" w:themeColor="text1"/>
        </w:rPr>
        <w:noBreakHyphen/>
      </w:r>
      <w:r w:rsidRPr="00BC5E5A">
        <w:rPr>
          <w:color w:val="000000" w:themeColor="text1"/>
          <w:u w:color="000000" w:themeColor="text1"/>
        </w:rPr>
        <w:t>23</w:t>
      </w:r>
      <w:r w:rsidR="004D65A1">
        <w:rPr>
          <w:color w:val="000000" w:themeColor="text1"/>
          <w:u w:color="000000" w:themeColor="text1"/>
        </w:rPr>
        <w:noBreakHyphen/>
      </w:r>
      <w:r w:rsidRPr="00BC5E5A">
        <w:rPr>
          <w:color w:val="000000" w:themeColor="text1"/>
          <w:u w:color="000000" w:themeColor="text1"/>
        </w:rPr>
        <w:t>150(A) and (B) of the 1976 Code</w:t>
      </w:r>
      <w:r>
        <w:rPr>
          <w:color w:val="000000" w:themeColor="text1"/>
          <w:u w:color="000000" w:themeColor="text1"/>
        </w:rPr>
        <w:t>, as added by Act 215 of 2018,</w:t>
      </w:r>
      <w:r w:rsidRPr="00BC5E5A">
        <w:rPr>
          <w:color w:val="000000" w:themeColor="text1"/>
          <w:u w:color="000000" w:themeColor="text1"/>
        </w:rPr>
        <w:t xml:space="preserve"> is amended to read:</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t>“(A)</w:t>
      </w:r>
      <w:r w:rsidRPr="00BC5E5A">
        <w:rPr>
          <w:color w:val="000000" w:themeColor="text1"/>
          <w:u w:color="000000" w:themeColor="text1"/>
        </w:rPr>
        <w:tab/>
        <w:t>For purposes of this section: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Academy</w:t>
      </w:r>
      <w:r w:rsidR="004D65A1" w:rsidRPr="004D65A1">
        <w:rPr>
          <w:color w:val="000000" w:themeColor="text1"/>
          <w:u w:color="000000" w:themeColor="text1"/>
        </w:rPr>
        <w:t>’</w:t>
      </w:r>
      <w:r w:rsidRPr="00BC5E5A">
        <w:rPr>
          <w:color w:val="000000" w:themeColor="text1"/>
          <w:u w:color="000000" w:themeColor="text1"/>
        </w:rPr>
        <w:t xml:space="preserve"> means the South Carolina Criminal Justice Academy.</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(2)</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Council</w:t>
      </w:r>
      <w:r w:rsidR="004D65A1" w:rsidRPr="004D65A1">
        <w:rPr>
          <w:color w:val="000000" w:themeColor="text1"/>
          <w:u w:color="000000" w:themeColor="text1"/>
        </w:rPr>
        <w:t>’</w:t>
      </w:r>
      <w:r w:rsidRPr="00BC5E5A">
        <w:rPr>
          <w:color w:val="000000" w:themeColor="text1"/>
          <w:u w:color="000000" w:themeColor="text1"/>
        </w:rPr>
        <w:t xml:space="preserve"> means the Law Enforcement Training Council.</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Misconduct</w:t>
      </w:r>
      <w:r w:rsidR="004D65A1" w:rsidRPr="004D65A1">
        <w:rPr>
          <w:color w:val="000000" w:themeColor="text1"/>
          <w:u w:color="000000" w:themeColor="text1"/>
        </w:rPr>
        <w:t>’</w:t>
      </w:r>
      <w:r w:rsidRPr="00BC5E5A">
        <w:rPr>
          <w:color w:val="000000" w:themeColor="text1"/>
          <w:u w:color="000000" w:themeColor="text1"/>
        </w:rPr>
        <w:t xml:space="preserve"> means: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3712DC" w:rsidRP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r>
      <w:r>
        <w:rPr>
          <w:color w:val="000000" w:themeColor="text1"/>
          <w:u w:val="single" w:color="000000" w:themeColor="text1"/>
        </w:rPr>
        <w:t>the failure to intervene when observing another officer physically or psychologically abusing members of the public or prisoners;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C5E5A">
        <w:rPr>
          <w:color w:val="000000" w:themeColor="text1"/>
          <w:u w:color="000000" w:themeColor="text1"/>
        </w:rPr>
        <w:t>the misrepresentation of employment</w:t>
      </w:r>
      <w:r w:rsidR="004D65A1">
        <w:rPr>
          <w:color w:val="000000" w:themeColor="text1"/>
          <w:u w:color="000000" w:themeColor="text1"/>
        </w:rPr>
        <w:noBreakHyphen/>
      </w:r>
      <w:r w:rsidRPr="00BC5E5A">
        <w:rPr>
          <w:color w:val="000000" w:themeColor="text1"/>
          <w:u w:color="000000" w:themeColor="text1"/>
        </w:rPr>
        <w:t>related information;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(g)</w:t>
      </w:r>
      <w:r w:rsidRPr="005000F6">
        <w:rPr>
          <w:color w:val="000000" w:themeColor="text1"/>
          <w:u w:val="single" w:color="000000" w:themeColor="text1"/>
        </w:rPr>
        <w:t>(h)</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(h)</w:t>
      </w:r>
      <w:r w:rsidRPr="005000F6">
        <w:rPr>
          <w:color w:val="000000" w:themeColor="text1"/>
          <w:u w:val="single" w:color="000000" w:themeColor="text1"/>
        </w:rPr>
        <w:t>(i)</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(i)</w:t>
      </w:r>
      <w:r w:rsidRPr="005000F6">
        <w:rPr>
          <w:color w:val="000000" w:themeColor="text1"/>
          <w:u w:val="single" w:color="000000" w:themeColor="text1"/>
        </w:rPr>
        <w:t>(j)</w:t>
      </w:r>
      <w:r w:rsidRPr="00BC5E5A">
        <w:rPr>
          <w:color w:val="000000" w:themeColor="text1"/>
          <w:u w:color="000000" w:themeColor="text1"/>
        </w:rPr>
        <w:tab/>
      </w:r>
      <w:r>
        <w:rPr>
          <w:color w:val="000000" w:themeColor="text1"/>
          <w:u w:color="000000" w:themeColor="text1"/>
        </w:rPr>
        <w:tab/>
      </w:r>
      <w:r w:rsidRPr="00BC5E5A">
        <w:rPr>
          <w:color w:val="000000" w:themeColor="text1"/>
          <w:u w:color="000000" w:themeColor="text1"/>
        </w:rPr>
        <w:t>wilfully providing false, misleading, incomplete, deceitful, or incorrect information on a document, record, report, or form, except when required by departmental policy or by the laws of this State;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(j)</w:t>
      </w:r>
      <w:r w:rsidR="009048DF" w:rsidRPr="009048DF">
        <w:rPr>
          <w:color w:val="000000" w:themeColor="text1"/>
          <w:u w:color="000000" w:themeColor="text1"/>
        </w:rPr>
        <w:tab/>
      </w:r>
      <w:r w:rsidRPr="005000F6">
        <w:rPr>
          <w:color w:val="000000" w:themeColor="text1"/>
          <w:u w:val="single" w:color="000000" w:themeColor="text1"/>
        </w:rPr>
        <w:t>(k)</w:t>
      </w:r>
      <w:r w:rsidRPr="00BC5E5A">
        <w:rPr>
          <w:color w:val="000000" w:themeColor="text1"/>
          <w:u w:color="000000" w:themeColor="text1"/>
        </w:rPr>
        <w:tab/>
        <w:t xml:space="preserve">the falsification of any application for certification and training based upon which the officer was admitted for training; </w:t>
      </w:r>
      <w:r w:rsidRPr="00921D02">
        <w:rPr>
          <w:color w:val="000000" w:themeColor="text1"/>
          <w:u w:color="000000" w:themeColor="text1"/>
        </w:rPr>
        <w:t>or</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(k)</w:t>
      </w:r>
      <w:r w:rsidRPr="003712DC">
        <w:rPr>
          <w:color w:val="000000" w:themeColor="text1"/>
          <w:u w:val="single" w:color="000000" w:themeColor="text1"/>
        </w:rPr>
        <w:t>(l)</w:t>
      </w:r>
      <w:r w:rsidRPr="00BC5E5A">
        <w:rPr>
          <w:color w:val="000000" w:themeColor="text1"/>
          <w:u w:color="000000" w:themeColor="text1"/>
        </w:rPr>
        <w:tab/>
      </w:r>
      <w:r w:rsidR="004D65A1">
        <w:rPr>
          <w:color w:val="000000" w:themeColor="text1"/>
          <w:u w:val="single" w:color="000000" w:themeColor="text1"/>
        </w:rPr>
        <w:t>wil</w:t>
      </w:r>
      <w:r w:rsidRPr="003712DC">
        <w:rPr>
          <w:color w:val="000000" w:themeColor="text1"/>
          <w:u w:val="single" w:color="000000" w:themeColor="text1"/>
        </w:rPr>
        <w:t>fully</w:t>
      </w:r>
      <w:r>
        <w:rPr>
          <w:color w:val="000000" w:themeColor="text1"/>
          <w:u w:color="000000" w:themeColor="text1"/>
        </w:rPr>
        <w:t xml:space="preserve"> </w:t>
      </w:r>
      <w:r w:rsidRPr="00BC5E5A">
        <w:rPr>
          <w:color w:val="000000" w:themeColor="text1"/>
          <w:u w:color="000000" w:themeColor="text1"/>
        </w:rPr>
        <w:t>providing false information to the Criminal Justice Academy</w:t>
      </w:r>
      <w:r>
        <w:rPr>
          <w:color w:val="000000" w:themeColor="text1"/>
          <w:u w:color="000000" w:themeColor="text1"/>
        </w:rPr>
        <w:t>.</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Pr>
          <w:color w:val="000000" w:themeColor="text1"/>
          <w:u w:val="single" w:color="000000" w:themeColor="text1"/>
        </w:rPr>
        <w:t>shall</w:t>
      </w:r>
      <w:r w:rsidRPr="00BC5E5A">
        <w:rPr>
          <w:color w:val="000000" w:themeColor="text1"/>
          <w:u w:val="single" w:color="000000" w:themeColor="text1"/>
        </w:rPr>
        <w:t xml:space="preserve"> cooperate </w:t>
      </w:r>
      <w:r>
        <w:rPr>
          <w:color w:val="000000" w:themeColor="text1"/>
          <w:u w:val="single" w:color="000000" w:themeColor="text1"/>
        </w:rPr>
        <w:t xml:space="preserve">fully </w:t>
      </w:r>
      <w:r w:rsidRPr="00BC5E5A">
        <w:rPr>
          <w:color w:val="000000" w:themeColor="text1"/>
          <w:u w:val="single" w:color="000000" w:themeColor="text1"/>
        </w:rPr>
        <w:t xml:space="preserve">with any </w:t>
      </w:r>
      <w:r w:rsidR="00921D02">
        <w:rPr>
          <w:color w:val="000000" w:themeColor="text1"/>
          <w:u w:val="single" w:color="000000" w:themeColor="text1"/>
        </w:rPr>
        <w:t>action</w:t>
      </w:r>
      <w:r w:rsidRPr="00BC5E5A">
        <w:rPr>
          <w:color w:val="000000" w:themeColor="text1"/>
          <w:u w:val="single" w:color="000000" w:themeColor="text1"/>
        </w:rPr>
        <w:t xml:space="preserve">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667E">
        <w:t>4</w:t>
      </w:r>
      <w:r>
        <w:t>.</w:t>
      </w:r>
      <w:r>
        <w:tab/>
        <w:t>Chapter 1, Title 23 of the 1976 Code is amended by adding:</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4D65A1">
        <w:noBreakHyphen/>
      </w:r>
      <w:r>
        <w:t>1</w:t>
      </w:r>
      <w:r w:rsidR="004D65A1">
        <w:noBreakHyphen/>
      </w:r>
      <w:r>
        <w:t>250.</w:t>
      </w:r>
      <w:r>
        <w:tab/>
        <w:t>(A)</w:t>
      </w:r>
      <w:r>
        <w:tab/>
      </w:r>
      <w:r>
        <w:rPr>
          <w:color w:val="000000" w:themeColor="text1"/>
          <w:u w:color="000000" w:themeColor="text1"/>
        </w:rPr>
        <w:t>For the purposes of</w:t>
      </w:r>
      <w:r w:rsidRPr="0018434D">
        <w:rPr>
          <w:color w:val="000000" w:themeColor="text1"/>
          <w:u w:color="000000" w:themeColor="text1"/>
        </w:rPr>
        <w:t xml:space="preserve"> this section, the term </w:t>
      </w:r>
      <w:r w:rsidR="004D65A1" w:rsidRPr="004D65A1">
        <w:rPr>
          <w:color w:val="000000" w:themeColor="text1"/>
          <w:u w:color="000000" w:themeColor="text1"/>
        </w:rPr>
        <w:t>‘</w:t>
      </w:r>
      <w:r w:rsidRPr="0018434D">
        <w:rPr>
          <w:color w:val="000000" w:themeColor="text1"/>
          <w:u w:color="000000" w:themeColor="text1"/>
        </w:rPr>
        <w:t>chokehold or carotid hold</w:t>
      </w:r>
      <w:r w:rsidR="004D65A1" w:rsidRPr="004D65A1">
        <w:rPr>
          <w:color w:val="000000" w:themeColor="text1"/>
          <w:u w:color="000000" w:themeColor="text1"/>
        </w:rPr>
        <w:t>’</w:t>
      </w:r>
      <w:r w:rsidRPr="0018434D">
        <w:rPr>
          <w:color w:val="000000" w:themeColor="text1"/>
          <w:u w:color="000000" w:themeColor="text1"/>
        </w:rPr>
        <w:t xml:space="preserve"> means the application of </w:t>
      </w:r>
      <w:r w:rsidR="00921D02">
        <w:rPr>
          <w:color w:val="000000" w:themeColor="text1"/>
          <w:u w:color="000000" w:themeColor="text1"/>
        </w:rPr>
        <w:t>deadly force in a manner that applies extended or continued</w:t>
      </w:r>
      <w:r w:rsidRPr="0018434D">
        <w:rPr>
          <w:color w:val="000000" w:themeColor="text1"/>
          <w:u w:color="000000" w:themeColor="text1"/>
        </w:rPr>
        <w:t xml:space="preserve"> pressure to the throat or windpipe, </w:t>
      </w:r>
      <w:r>
        <w:rPr>
          <w:color w:val="000000" w:themeColor="text1"/>
          <w:u w:color="000000" w:themeColor="text1"/>
        </w:rPr>
        <w:t xml:space="preserve">a </w:t>
      </w:r>
      <w:r w:rsidRPr="0018434D">
        <w:rPr>
          <w:color w:val="000000" w:themeColor="text1"/>
          <w:u w:color="000000" w:themeColor="text1"/>
        </w:rPr>
        <w:t>maneuver that restrict</w:t>
      </w:r>
      <w:r>
        <w:rPr>
          <w:color w:val="000000" w:themeColor="text1"/>
          <w:u w:color="000000" w:themeColor="text1"/>
        </w:rPr>
        <w:t>s</w:t>
      </w:r>
      <w:r w:rsidRPr="0018434D">
        <w:rPr>
          <w:color w:val="000000" w:themeColor="text1"/>
          <w:u w:color="000000" w:themeColor="text1"/>
        </w:rPr>
        <w:t xml:space="preserve"> blood or oxygen flow to the brain, or </w:t>
      </w:r>
      <w:r>
        <w:rPr>
          <w:color w:val="000000" w:themeColor="text1"/>
          <w:u w:color="000000" w:themeColor="text1"/>
        </w:rPr>
        <w:t xml:space="preserve">a </w:t>
      </w:r>
      <w:r w:rsidRPr="0018434D">
        <w:rPr>
          <w:color w:val="000000" w:themeColor="text1"/>
          <w:u w:color="000000" w:themeColor="text1"/>
        </w:rPr>
        <w:t>carotid artery restraint that prevent</w:t>
      </w:r>
      <w:r>
        <w:rPr>
          <w:color w:val="000000" w:themeColor="text1"/>
          <w:u w:color="000000" w:themeColor="text1"/>
        </w:rPr>
        <w:t>s</w:t>
      </w:r>
      <w:r w:rsidRPr="0018434D">
        <w:rPr>
          <w:color w:val="000000" w:themeColor="text1"/>
          <w:u w:color="000000" w:themeColor="text1"/>
        </w:rPr>
        <w:t xml:space="preserve"> or hinder</w:t>
      </w:r>
      <w:r>
        <w:rPr>
          <w:color w:val="000000" w:themeColor="text1"/>
          <w:u w:color="000000" w:themeColor="text1"/>
        </w:rPr>
        <w:t>s</w:t>
      </w:r>
      <w:r w:rsidRPr="0018434D">
        <w:rPr>
          <w:color w:val="000000" w:themeColor="text1"/>
          <w:u w:color="000000" w:themeColor="text1"/>
        </w:rPr>
        <w:t xml:space="preserve"> breathing or reduce</w:t>
      </w:r>
      <w:r>
        <w:rPr>
          <w:color w:val="000000" w:themeColor="text1"/>
          <w:u w:color="000000" w:themeColor="text1"/>
        </w:rPr>
        <w:t>s the</w:t>
      </w:r>
      <w:r w:rsidRPr="0018434D">
        <w:rPr>
          <w:color w:val="000000" w:themeColor="text1"/>
          <w:u w:color="000000" w:themeColor="text1"/>
        </w:rPr>
        <w:t xml:space="preserve"> intake of air </w:t>
      </w:r>
      <w:r>
        <w:rPr>
          <w:color w:val="000000" w:themeColor="text1"/>
          <w:u w:color="000000" w:themeColor="text1"/>
        </w:rPr>
        <w:t>by</w:t>
      </w:r>
      <w:r w:rsidRPr="0018434D">
        <w:rPr>
          <w:color w:val="000000" w:themeColor="text1"/>
          <w:u w:color="000000" w:themeColor="text1"/>
        </w:rPr>
        <w:t xml:space="preserve"> an individual.</w:t>
      </w:r>
    </w:p>
    <w:p w:rsidR="003712DC" w:rsidRPr="00B54B88" w:rsidRDefault="003712DC" w:rsidP="0092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u w:color="000000" w:themeColor="text1"/>
        </w:rPr>
        <w:tab/>
        <w:t>(B)</w:t>
      </w:r>
      <w:r>
        <w:rPr>
          <w:color w:val="000000" w:themeColor="text1"/>
          <w:u w:color="000000" w:themeColor="text1"/>
        </w:rPr>
        <w:tab/>
      </w:r>
      <w:r>
        <w:rPr>
          <w:color w:val="000000" w:themeColor="text1"/>
          <w:szCs w:val="18"/>
          <w:u w:color="000000" w:themeColor="text1"/>
        </w:rPr>
        <w:t>T</w:t>
      </w:r>
      <w:r w:rsidRPr="00B54B88">
        <w:rPr>
          <w:color w:val="000000" w:themeColor="text1"/>
          <w:szCs w:val="18"/>
          <w:u w:color="000000" w:themeColor="text1"/>
        </w:rPr>
        <w:t>he use of a chokehold</w:t>
      </w:r>
      <w:r>
        <w:rPr>
          <w:color w:val="000000" w:themeColor="text1"/>
          <w:szCs w:val="18"/>
          <w:u w:color="000000" w:themeColor="text1"/>
        </w:rPr>
        <w:t xml:space="preserve"> or carotid hold</w:t>
      </w:r>
      <w:r w:rsidRPr="00B54B88">
        <w:rPr>
          <w:color w:val="000000" w:themeColor="text1"/>
          <w:szCs w:val="18"/>
          <w:u w:color="000000" w:themeColor="text1"/>
        </w:rPr>
        <w:t xml:space="preserve"> is justifiable </w:t>
      </w:r>
      <w:r w:rsidR="005000F6">
        <w:rPr>
          <w:color w:val="000000" w:themeColor="text1"/>
          <w:szCs w:val="18"/>
          <w:u w:color="000000" w:themeColor="text1"/>
        </w:rPr>
        <w:t xml:space="preserve">only </w:t>
      </w:r>
      <w:r>
        <w:rPr>
          <w:color w:val="000000" w:themeColor="text1"/>
          <w:szCs w:val="18"/>
          <w:u w:color="000000" w:themeColor="text1"/>
        </w:rPr>
        <w:t>if</w:t>
      </w:r>
      <w:r w:rsidRPr="00B54B88">
        <w:rPr>
          <w:color w:val="000000" w:themeColor="text1"/>
          <w:szCs w:val="18"/>
          <w:u w:color="000000" w:themeColor="text1"/>
        </w:rPr>
        <w:t xml:space="preserve"> </w:t>
      </w:r>
      <w:r>
        <w:rPr>
          <w:color w:val="000000" w:themeColor="text1"/>
          <w:szCs w:val="18"/>
          <w:u w:color="000000" w:themeColor="text1"/>
        </w:rPr>
        <w:t>a law enforcement officer</w:t>
      </w:r>
      <w:r w:rsidRPr="00B54B88">
        <w:rPr>
          <w:color w:val="000000" w:themeColor="text1"/>
          <w:szCs w:val="18"/>
          <w:u w:color="000000" w:themeColor="text1"/>
        </w:rPr>
        <w:t xml:space="preserve"> reasonably believes that the use of deadly force is necessary to protect the life of a civilian or a law enforcement officer.</w:t>
      </w:r>
      <w:r w:rsidR="005000F6">
        <w:rPr>
          <w:color w:val="000000" w:themeColor="text1"/>
          <w:szCs w:val="18"/>
          <w:u w:color="000000" w:themeColor="text1"/>
        </w:rPr>
        <w:t xml:space="preserve"> The substantiated</w:t>
      </w:r>
      <w:r w:rsidR="00921D02">
        <w:rPr>
          <w:color w:val="000000" w:themeColor="text1"/>
          <w:szCs w:val="18"/>
          <w:u w:color="000000" w:themeColor="text1"/>
        </w:rPr>
        <w:t xml:space="preserve"> use of an unjustified chokehold or carotid hold shall be deemed excessive force and may result in criminal prosecution.</w:t>
      </w:r>
    </w:p>
    <w:p w:rsidR="00921D02"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921D02">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In addition to any other penalty provided by law, </w:t>
      </w:r>
      <w:r w:rsidR="00921D02">
        <w:rPr>
          <w:color w:val="000000" w:themeColor="text1"/>
          <w:szCs w:val="18"/>
          <w:u w:color="000000" w:themeColor="text1"/>
          <w:shd w:val="clear" w:color="auto" w:fill="FFFFFF"/>
        </w:rPr>
        <w:t>the use of excessive force may serve as</w:t>
      </w:r>
      <w:r>
        <w:rPr>
          <w:color w:val="000000" w:themeColor="text1"/>
          <w:szCs w:val="18"/>
          <w:u w:color="000000" w:themeColor="text1"/>
          <w:shd w:val="clear" w:color="auto" w:fill="FFFFFF"/>
        </w:rPr>
        <w:t xml:space="preserve"> grounds for disciplinary action </w:t>
      </w:r>
      <w:r w:rsidRPr="009003CB">
        <w:rPr>
          <w:color w:val="000000" w:themeColor="text1"/>
          <w:szCs w:val="18"/>
          <w:u w:color="000000" w:themeColor="text1"/>
        </w:rPr>
        <w:t xml:space="preserve">against </w:t>
      </w:r>
      <w:r>
        <w:rPr>
          <w:color w:val="000000" w:themeColor="text1"/>
          <w:szCs w:val="18"/>
          <w:u w:color="000000" w:themeColor="text1"/>
        </w:rPr>
        <w:t>the</w:t>
      </w:r>
      <w:r w:rsidRPr="009003CB">
        <w:rPr>
          <w:color w:val="000000" w:themeColor="text1"/>
          <w:szCs w:val="18"/>
          <w:u w:color="000000" w:themeColor="text1"/>
        </w:rPr>
        <w:t xml:space="preserve"> law</w:t>
      </w:r>
      <w:r>
        <w:rPr>
          <w:color w:val="000000" w:themeColor="text1"/>
          <w:szCs w:val="18"/>
          <w:u w:color="000000" w:themeColor="text1"/>
        </w:rPr>
        <w:t xml:space="preserve"> </w:t>
      </w:r>
      <w:r w:rsidRPr="009003CB">
        <w:rPr>
          <w:color w:val="000000" w:themeColor="text1"/>
          <w:szCs w:val="18"/>
          <w:u w:color="000000" w:themeColor="text1"/>
        </w:rPr>
        <w:t>enforcement officer, including dismissal, demotion, suspension, or transfer</w:t>
      </w:r>
      <w:r w:rsidRPr="00B54B88">
        <w:rPr>
          <w:color w:val="000000" w:themeColor="text1"/>
          <w:szCs w:val="18"/>
          <w:u w:color="000000" w:themeColor="text1"/>
          <w:shd w:val="clear" w:color="auto" w:fill="FFFFFF"/>
        </w:rPr>
        <w:t>.</w:t>
      </w:r>
    </w:p>
    <w:p w:rsidR="003712DC" w:rsidRPr="00813ED3" w:rsidRDefault="00921D02"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szCs w:val="18"/>
          <w:u w:color="000000" w:themeColor="text1"/>
          <w:shd w:val="clear" w:color="auto" w:fill="FFFFFF"/>
        </w:rPr>
        <w:tab/>
        <w:t>(D)</w:t>
      </w:r>
      <w:r>
        <w:rPr>
          <w:color w:val="000000" w:themeColor="text1"/>
          <w:szCs w:val="18"/>
          <w:u w:color="000000" w:themeColor="text1"/>
          <w:shd w:val="clear" w:color="auto" w:fill="FFFFFF"/>
        </w:rPr>
        <w:tab/>
        <w:t>The Law Enforcement Training Council shall develop and implement curriculum to address the lawful justifiable use of chokeholds and carotid holds in accordance with this section.</w:t>
      </w:r>
      <w:r w:rsidR="003712DC">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9A667E">
        <w:rPr>
          <w:color w:val="000000" w:themeColor="text1"/>
          <w:u w:color="000000" w:themeColor="text1"/>
        </w:rPr>
        <w:t>5</w:t>
      </w:r>
      <w:r>
        <w:rPr>
          <w:color w:val="000000" w:themeColor="text1"/>
          <w:u w:color="000000" w:themeColor="text1"/>
        </w:rPr>
        <w:t>.</w:t>
      </w:r>
      <w:r>
        <w:tab/>
      </w:r>
      <w:r w:rsidRPr="00420991">
        <w:t>Section 42</w:t>
      </w:r>
      <w:r w:rsidR="004D65A1">
        <w:noBreakHyphen/>
      </w:r>
      <w:r w:rsidRPr="00420991">
        <w:t>1</w:t>
      </w:r>
      <w:r w:rsidR="004D65A1">
        <w:noBreakHyphen/>
      </w:r>
      <w:r>
        <w:t>1</w:t>
      </w:r>
      <w:r w:rsidRPr="00420991">
        <w:t>60 of the 1976 Code is amended to read: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4D65A1">
        <w:noBreakHyphen/>
      </w:r>
      <w:r w:rsidRPr="00420991">
        <w:t>1</w:t>
      </w:r>
      <w:r w:rsidR="004D65A1">
        <w:noBreakHyphen/>
      </w:r>
      <w:r>
        <w:t>1</w:t>
      </w:r>
      <w:r w:rsidRPr="00420991">
        <w:t>60.</w:t>
      </w:r>
      <w:r w:rsidRPr="00420991">
        <w:tab/>
        <w:t>(A)</w:t>
      </w:r>
      <w:r w:rsidRPr="00420991">
        <w:tab/>
      </w:r>
      <w:r w:rsidR="004D65A1" w:rsidRPr="004D65A1">
        <w:t>‘</w:t>
      </w:r>
      <w:r w:rsidRPr="00420991">
        <w:t>Injury</w:t>
      </w:r>
      <w:r w:rsidR="004D65A1" w:rsidRPr="004D65A1">
        <w:t>’</w:t>
      </w:r>
      <w:r w:rsidRPr="00420991">
        <w:t xml:space="preserve"> and </w:t>
      </w:r>
      <w:r w:rsidR="004D65A1" w:rsidRPr="004D65A1">
        <w:t>‘</w:t>
      </w:r>
      <w:r w:rsidRPr="00420991">
        <w:t>personal injury</w:t>
      </w:r>
      <w:r w:rsidR="004D65A1" w:rsidRPr="004D65A1">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4D65A1" w:rsidRPr="004D65A1">
        <w:t>’</w:t>
      </w:r>
      <w:r w:rsidRPr="00420991">
        <w:t xml:space="preserve">s employment conditions causing the stress, mental injury, or mental illness were extraordinary and unusual in comparison to the normal conditions of the particular employment;  and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595EBB">
        <w:t>(C</w:t>
      </w:r>
      <w:r w:rsidRPr="005000F6">
        <w:t>)</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4D65A1" w:rsidRPr="004D65A1">
        <w:rPr>
          <w:u w:val="single"/>
        </w:rPr>
        <w:t>’</w:t>
      </w:r>
      <w:r w:rsidRPr="00420991">
        <w:rPr>
          <w:u w:val="single"/>
        </w:rPr>
        <w:t>s direct involvement in, or subjection to, the use of deadly force in the line of duty</w:t>
      </w:r>
      <w:r w:rsidR="00921D02">
        <w:rPr>
          <w:u w:val="single"/>
        </w:rPr>
        <w:t xml:space="preserve"> or the repeated exposure or subjection to trauma in the officer</w:t>
      </w:r>
      <w:r w:rsidR="004D65A1" w:rsidRPr="004D65A1">
        <w:rPr>
          <w:u w:val="single"/>
        </w:rPr>
        <w:t>’</w:t>
      </w:r>
      <w:r w:rsidR="00921D02">
        <w:rPr>
          <w:u w:val="single"/>
        </w:rPr>
        <w:t>s scope of employment</w:t>
      </w:r>
      <w:r w:rsidRPr="00420991">
        <w:rPr>
          <w:u w:val="single"/>
        </w:rPr>
        <w:t>.</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051DDE">
        <w:rPr>
          <w:u w:val="single"/>
        </w:rPr>
        <w:t>(D)</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C1044E">
        <w:rPr>
          <w:strike/>
          <w:szCs w:val="52"/>
        </w:rPr>
        <w:t>(</w:t>
      </w:r>
      <w:r w:rsidRPr="00420991">
        <w:rPr>
          <w:strike/>
          <w:szCs w:val="52"/>
        </w:rPr>
        <w:t>D</w:t>
      </w:r>
      <w:r>
        <w:rPr>
          <w:strike/>
          <w:szCs w:val="52"/>
        </w:rPr>
        <w:t>)</w:t>
      </w:r>
      <w:r w:rsidRPr="00051DDE">
        <w:rPr>
          <w:szCs w:val="52"/>
          <w:u w:val="single"/>
        </w:rPr>
        <w:t>(E)</w:t>
      </w:r>
      <w:r w:rsidRPr="00420991">
        <w:rPr>
          <w:szCs w:val="52"/>
        </w:rPr>
        <w:tab/>
        <w:t>Stress, mental injuries, and mental illness alleged to have been aggravated by a work</w:t>
      </w:r>
      <w:r w:rsidR="004D65A1">
        <w:rPr>
          <w:szCs w:val="52"/>
        </w:rPr>
        <w:noBreakHyphen/>
      </w:r>
      <w:r w:rsidRPr="00420991">
        <w:rPr>
          <w:szCs w:val="52"/>
        </w:rPr>
        <w:t xml:space="preserve">related physical injury may not be found compensable unless the aggravation is: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4D65A1" w:rsidRPr="004D65A1">
        <w:rPr>
          <w:szCs w:val="52"/>
        </w:rPr>
        <w:t>’</w:t>
      </w:r>
      <w:r w:rsidRPr="00420991">
        <w:rPr>
          <w:szCs w:val="52"/>
        </w:rPr>
        <w:t>s opinion, the condition is at least in part causally</w:t>
      </w:r>
      <w:r w:rsidR="004D65A1">
        <w:rPr>
          <w:szCs w:val="52"/>
        </w:rPr>
        <w:noBreakHyphen/>
      </w:r>
      <w:r w:rsidRPr="00420991">
        <w:rPr>
          <w:szCs w:val="52"/>
        </w:rPr>
        <w:t xml:space="preserve">related or connected to the injury or accident, whether or not the physician refers the employee for treatment of the condition;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4D65A1">
        <w:rPr>
          <w:szCs w:val="52"/>
        </w:rPr>
        <w:noBreakHyphen/>
      </w:r>
      <w:r w:rsidRPr="00420991">
        <w:rPr>
          <w:szCs w:val="52"/>
        </w:rPr>
        <w:t>related or connected to the accident or injury after evaluation by an authorize</w:t>
      </w:r>
      <w:r>
        <w:rPr>
          <w:szCs w:val="52"/>
        </w:rPr>
        <w:t>d psychologist or psychiatrist;</w:t>
      </w:r>
      <w:r w:rsidRPr="00420991">
        <w:rPr>
          <w:szCs w:val="52"/>
        </w:rPr>
        <w:t xml:space="preserve"> or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4D65A1" w:rsidRPr="004D65A1">
        <w:rPr>
          <w:szCs w:val="52"/>
        </w:rPr>
        <w:t>’</w:t>
      </w:r>
      <w:r w:rsidRPr="00420991">
        <w:rPr>
          <w:szCs w:val="52"/>
        </w:rPr>
        <w:t>s physician as causally</w:t>
      </w:r>
      <w:r w:rsidR="004D65A1">
        <w:rPr>
          <w:szCs w:val="52"/>
        </w:rPr>
        <w:noBreakHyphen/>
      </w:r>
      <w:r w:rsidRPr="00420991">
        <w:rPr>
          <w:szCs w:val="52"/>
        </w:rPr>
        <w:t xml:space="preserve">related or connected to the injury or accident.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051DDE">
        <w:rPr>
          <w:strike/>
          <w:szCs w:val="52"/>
        </w:rPr>
        <w:t>(E)</w:t>
      </w:r>
      <w:r w:rsidRPr="00051DDE">
        <w:rPr>
          <w:szCs w:val="52"/>
          <w:u w:val="single"/>
        </w:rPr>
        <w:t>(F)</w:t>
      </w:r>
      <w:r w:rsidRPr="00420991">
        <w:rPr>
          <w:szCs w:val="52"/>
        </w:rPr>
        <w:tab/>
        <w:t>In medically complex cases, an employee shall establish by medical evidence that the injury aro</w:t>
      </w:r>
      <w:r>
        <w:rPr>
          <w:szCs w:val="52"/>
        </w:rPr>
        <w:t>se in the course of employment.</w:t>
      </w:r>
      <w:r w:rsidRPr="00420991">
        <w:rPr>
          <w:szCs w:val="52"/>
        </w:rPr>
        <w:t xml:space="preserve"> For purposes of this subsection, </w:t>
      </w:r>
      <w:r w:rsidR="004D65A1" w:rsidRPr="004D65A1">
        <w:rPr>
          <w:szCs w:val="52"/>
        </w:rPr>
        <w:t>‘</w:t>
      </w:r>
      <w:r w:rsidRPr="00420991">
        <w:rPr>
          <w:szCs w:val="52"/>
        </w:rPr>
        <w:t>medically complex cases</w:t>
      </w:r>
      <w:r w:rsidR="004D65A1" w:rsidRPr="004D65A1">
        <w:rPr>
          <w:szCs w:val="52"/>
        </w:rPr>
        <w:t>’</w:t>
      </w:r>
      <w:r w:rsidRPr="00420991">
        <w:rPr>
          <w:szCs w:val="52"/>
        </w:rPr>
        <w:t xml:space="preserve"> means sophisticated cases requiring highly scientific procedures or techniques for diagnosis or treatment excluding MRIs, CAT scans, x</w:t>
      </w:r>
      <w:r w:rsidR="004D65A1">
        <w:rPr>
          <w:szCs w:val="52"/>
        </w:rPr>
        <w:noBreakHyphen/>
      </w:r>
      <w:r w:rsidRPr="00420991">
        <w:rPr>
          <w:szCs w:val="52"/>
        </w:rPr>
        <w:t xml:space="preserve">rays, or other similar diagnostic techniques.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051DDE">
        <w:rPr>
          <w:strike/>
          <w:szCs w:val="52"/>
        </w:rPr>
        <w:t>(F)</w:t>
      </w:r>
      <w:r w:rsidRPr="00051DDE">
        <w:rPr>
          <w:szCs w:val="52"/>
          <w:u w:val="single"/>
        </w:rPr>
        <w:t>(G)</w:t>
      </w:r>
      <w:r>
        <w:rPr>
          <w:szCs w:val="52"/>
        </w:rPr>
        <w:tab/>
        <w:t>T</w:t>
      </w:r>
      <w:r w:rsidRPr="00420991">
        <w:rPr>
          <w:szCs w:val="52"/>
        </w:rPr>
        <w:t xml:space="preserve">he word </w:t>
      </w:r>
      <w:r w:rsidR="004D65A1" w:rsidRPr="004D65A1">
        <w:rPr>
          <w:szCs w:val="52"/>
        </w:rPr>
        <w:t>‘</w:t>
      </w:r>
      <w:r w:rsidRPr="00420991">
        <w:rPr>
          <w:szCs w:val="52"/>
        </w:rPr>
        <w:t>accident</w:t>
      </w:r>
      <w:r w:rsidR="004D65A1" w:rsidRPr="004D65A1">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4D65A1">
        <w:rPr>
          <w:szCs w:val="52"/>
        </w:rPr>
        <w:noBreakHyphen/>
      </w:r>
      <w:r w:rsidRPr="00420991">
        <w:rPr>
          <w:szCs w:val="52"/>
        </w:rPr>
        <w:t>1</w:t>
      </w:r>
      <w:r w:rsidR="004D65A1">
        <w:rPr>
          <w:szCs w:val="52"/>
        </w:rPr>
        <w:noBreakHyphen/>
      </w:r>
      <w:r w:rsidRPr="00420991">
        <w:rPr>
          <w:szCs w:val="52"/>
        </w:rPr>
        <w:t xml:space="preserve">172 or an occupational disease pursuant to the provisions of Chapter 11 of this title. </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420991">
        <w:rPr>
          <w:szCs w:val="52"/>
        </w:rPr>
        <w:tab/>
      </w:r>
      <w:r w:rsidRPr="00051DDE">
        <w:rPr>
          <w:strike/>
          <w:szCs w:val="52"/>
        </w:rPr>
        <w:t>(G)</w:t>
      </w:r>
      <w:r>
        <w:rPr>
          <w:szCs w:val="52"/>
          <w:u w:val="single"/>
        </w:rPr>
        <w:t>(</w:t>
      </w:r>
      <w:r w:rsidRPr="00420991">
        <w:rPr>
          <w:szCs w:val="52"/>
          <w:u w:val="single"/>
        </w:rPr>
        <w:t>H</w:t>
      </w:r>
      <w:r w:rsidRPr="00051DDE">
        <w:rPr>
          <w:szCs w:val="52"/>
          <w:u w:val="single"/>
        </w:rPr>
        <w:t>)</w:t>
      </w:r>
      <w:r w:rsidRPr="00420991">
        <w:rPr>
          <w:szCs w:val="52"/>
        </w:rPr>
        <w:tab/>
        <w:t xml:space="preserve">As used in this section, </w:t>
      </w:r>
      <w:r w:rsidR="004D65A1" w:rsidRPr="004D65A1">
        <w:rPr>
          <w:szCs w:val="52"/>
        </w:rPr>
        <w:t>‘</w:t>
      </w:r>
      <w:r w:rsidRPr="00420991">
        <w:rPr>
          <w:szCs w:val="52"/>
        </w:rPr>
        <w:t>medical evidence</w:t>
      </w:r>
      <w:r w:rsidR="004D65A1" w:rsidRPr="004D65A1">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6</w:t>
      </w:r>
      <w:r w:rsidRPr="00095B17">
        <w:rPr>
          <w:color w:val="000000" w:themeColor="text1"/>
          <w:u w:color="000000" w:themeColor="text1"/>
        </w:rPr>
        <w:t>.</w:t>
      </w:r>
      <w:r w:rsidRPr="00095B17">
        <w:rPr>
          <w:color w:val="000000" w:themeColor="text1"/>
          <w:u w:color="000000" w:themeColor="text1"/>
        </w:rPr>
        <w:tab/>
      </w:r>
      <w:r w:rsidR="00921D02">
        <w:rPr>
          <w:color w:val="000000" w:themeColor="text1"/>
          <w:u w:color="000000" w:themeColor="text1"/>
        </w:rPr>
        <w:t>Section 6</w:t>
      </w:r>
      <w:r w:rsidR="004D65A1">
        <w:rPr>
          <w:color w:val="000000" w:themeColor="text1"/>
          <w:u w:color="000000" w:themeColor="text1"/>
        </w:rPr>
        <w:noBreakHyphen/>
      </w:r>
      <w:r w:rsidR="003247FA">
        <w:rPr>
          <w:color w:val="000000" w:themeColor="text1"/>
          <w:u w:color="000000" w:themeColor="text1"/>
        </w:rPr>
        <w:t>1</w:t>
      </w:r>
      <w:r w:rsidR="004D65A1">
        <w:rPr>
          <w:color w:val="000000" w:themeColor="text1"/>
          <w:u w:color="000000" w:themeColor="text1"/>
        </w:rPr>
        <w:noBreakHyphen/>
      </w:r>
      <w:r w:rsidR="003247FA">
        <w:rPr>
          <w:color w:val="000000" w:themeColor="text1"/>
          <w:u w:color="000000" w:themeColor="text1"/>
        </w:rPr>
        <w:t>3</w:t>
      </w:r>
      <w:r w:rsidR="00921D02">
        <w:rPr>
          <w:color w:val="000000" w:themeColor="text1"/>
          <w:u w:color="000000" w:themeColor="text1"/>
        </w:rPr>
        <w:t>20</w:t>
      </w:r>
      <w:r w:rsidR="003247FA">
        <w:rPr>
          <w:color w:val="000000" w:themeColor="text1"/>
          <w:u w:color="000000" w:themeColor="text1"/>
        </w:rPr>
        <w:t>(B)</w:t>
      </w:r>
      <w:r w:rsidR="00921D02">
        <w:rPr>
          <w:color w:val="000000" w:themeColor="text1"/>
          <w:u w:color="000000" w:themeColor="text1"/>
        </w:rPr>
        <w:t xml:space="preserve"> of the 1976 Code is amended to read:</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7FA" w:rsidRDefault="003712DC"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95B17">
        <w:rPr>
          <w:color w:val="000000" w:themeColor="text1"/>
          <w:u w:color="000000" w:themeColor="text1"/>
        </w:rPr>
        <w:tab/>
        <w:t>“</w:t>
      </w:r>
      <w:r w:rsidR="003247FA">
        <w:rPr>
          <w:color w:val="000000" w:themeColor="text1"/>
          <w:u w:color="000000" w:themeColor="text1"/>
        </w:rPr>
        <w:t>(B)</w:t>
      </w:r>
      <w:r w:rsidR="003247FA">
        <w:rPr>
          <w:color w:val="000000" w:themeColor="text1"/>
          <w:u w:color="000000" w:themeColor="text1"/>
        </w:rPr>
        <w:tab/>
      </w:r>
      <w:r w:rsidR="003247FA">
        <w:rPr>
          <w:color w:val="000000" w:themeColor="text1"/>
          <w:u w:color="000000" w:themeColor="text1"/>
        </w:rPr>
        <w:tab/>
      </w:r>
      <w:r w:rsidR="003247FA" w:rsidRPr="00F207B6">
        <w:rPr>
          <w:lang w:val="en-PH"/>
        </w:rPr>
        <w:t>Notwithstanding the limitation upon millage rate increases contained in subsection (A), the millage rate limitation may be suspended and the millage rate may be increased upon a two</w:t>
      </w:r>
      <w:r w:rsidR="004D65A1">
        <w:rPr>
          <w:lang w:val="en-PH"/>
        </w:rPr>
        <w:noBreakHyphen/>
      </w:r>
      <w:r w:rsidR="003247FA" w:rsidRPr="00F207B6">
        <w:rPr>
          <w:lang w:val="en-PH"/>
        </w:rPr>
        <w:t>thirds vote of the membership of the local governing body for the following purposes:</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207B6">
        <w:rPr>
          <w:lang w:val="en-PH"/>
        </w:rPr>
        <w:t>the deficiency of the preceding year;</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207B6">
        <w:rPr>
          <w:lang w:val="en-PH"/>
        </w:rPr>
        <w:t>any catastrophic event outside the control of the governing body such as a natural disaster, severe weather event, act of God, or act of terrorism, fire, war, or riot;</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207B6">
        <w:rPr>
          <w:lang w:val="en-PH"/>
        </w:rPr>
        <w:t>compliance with a court order or decree;</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207B6">
        <w:rPr>
          <w:lang w:val="en-PH"/>
        </w:rPr>
        <w:t xml:space="preserve">taxpayer closure due to circumstances outside the control of the governing body that decreases by ten percent or more the amount of revenue payable to the taxing jurisdiction in the preceding year; </w:t>
      </w:r>
      <w:r w:rsidRPr="003247FA">
        <w:rPr>
          <w:strike/>
          <w:lang w:val="en-PH"/>
        </w:rPr>
        <w:t>or</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207B6">
        <w:rPr>
          <w:lang w:val="en-PH"/>
        </w:rPr>
        <w:t>compliance with a regulation promulgated or statute enacted by the federal or state government after the ratification date of this section for which an appropriation or a method for obtaining an appropriation is not provided by the federal or state government</w:t>
      </w:r>
      <w:r w:rsidRPr="003247FA">
        <w:rPr>
          <w:strike/>
          <w:lang w:val="en-PH"/>
        </w:rPr>
        <w:t>.</w:t>
      </w:r>
      <w:r w:rsidRPr="003247FA">
        <w:rPr>
          <w:u w:val="single"/>
          <w:lang w:val="en-PH"/>
        </w:rPr>
        <w:t>;</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207B6">
        <w:rPr>
          <w:lang w:val="en-PH"/>
        </w:rPr>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3247FA">
        <w:rPr>
          <w:strike/>
          <w:lang w:val="en-PH"/>
        </w:rPr>
        <w:t>or</w:t>
      </w:r>
    </w:p>
    <w:p w:rsidR="003247FA" w:rsidRDefault="0059098F"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t>(7)</w:t>
      </w:r>
      <w:r>
        <w:rPr>
          <w:lang w:val="en-PH"/>
        </w:rPr>
        <w:tab/>
      </w:r>
      <w:r w:rsidR="003247FA" w:rsidRPr="00F207B6">
        <w:rPr>
          <w:lang w:val="en-PH"/>
        </w:rPr>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or national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r w:rsidR="003247FA" w:rsidRPr="003247FA">
        <w:rPr>
          <w:u w:val="single"/>
          <w:lang w:val="en-PH"/>
        </w:rPr>
        <w:t>; or</w:t>
      </w:r>
    </w:p>
    <w:p w:rsidR="003247FA" w:rsidRDefault="0042366B"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2366B">
        <w:rPr>
          <w:lang w:val="en-PH"/>
        </w:rPr>
        <w:tab/>
      </w:r>
      <w:r w:rsidRPr="0042366B">
        <w:rPr>
          <w:lang w:val="en-PH"/>
        </w:rPr>
        <w:tab/>
      </w:r>
      <w:r w:rsidR="003247FA">
        <w:rPr>
          <w:u w:val="single"/>
          <w:lang w:val="en-PH"/>
        </w:rPr>
        <w:t>(8)</w:t>
      </w:r>
      <w:r w:rsidRPr="0042366B">
        <w:rPr>
          <w:lang w:val="en-PH"/>
        </w:rPr>
        <w:tab/>
      </w:r>
      <w:r>
        <w:rPr>
          <w:u w:val="single"/>
          <w:lang w:val="en-PH"/>
        </w:rPr>
        <w:t>to purchase equipment and make expenditures to improve publicly funded law enforcement and fire/rescue and emergency medical response and to comply with statutory requirements, including Section</w:t>
      </w:r>
      <w:r w:rsidR="004D65A1">
        <w:rPr>
          <w:u w:val="single"/>
          <w:lang w:val="en-PH"/>
        </w:rPr>
        <w:t>s</w:t>
      </w:r>
      <w:r>
        <w:rPr>
          <w:u w:val="single"/>
          <w:lang w:val="en-PH"/>
        </w:rPr>
        <w:t xml:space="preserve"> 23</w:t>
      </w:r>
      <w:r w:rsidR="004D65A1">
        <w:rPr>
          <w:u w:val="single"/>
          <w:lang w:val="en-PH"/>
        </w:rPr>
        <w:noBreakHyphen/>
      </w:r>
      <w:r>
        <w:rPr>
          <w:u w:val="single"/>
          <w:lang w:val="en-PH"/>
        </w:rPr>
        <w:t>1</w:t>
      </w:r>
      <w:r w:rsidR="004D65A1">
        <w:rPr>
          <w:u w:val="single"/>
          <w:lang w:val="en-PH"/>
        </w:rPr>
        <w:noBreakHyphen/>
      </w:r>
      <w:r>
        <w:rPr>
          <w:u w:val="single"/>
          <w:lang w:val="en-PH"/>
        </w:rPr>
        <w:t>260 and 23</w:t>
      </w:r>
      <w:r w:rsidR="004D65A1">
        <w:rPr>
          <w:u w:val="single"/>
          <w:lang w:val="en-PH"/>
        </w:rPr>
        <w:noBreakHyphen/>
      </w:r>
      <w:r>
        <w:rPr>
          <w:u w:val="single"/>
          <w:lang w:val="en-PH"/>
        </w:rPr>
        <w:t>23</w:t>
      </w:r>
      <w:r w:rsidR="004D65A1">
        <w:rPr>
          <w:u w:val="single"/>
          <w:lang w:val="en-PH"/>
        </w:rPr>
        <w:noBreakHyphen/>
      </w:r>
      <w:r>
        <w:rPr>
          <w:u w:val="single"/>
          <w:lang w:val="en-PH"/>
        </w:rPr>
        <w:t xml:space="preserve">85. For purposes of this section, </w:t>
      </w:r>
      <w:r w:rsidR="004D65A1" w:rsidRPr="004D65A1">
        <w:rPr>
          <w:u w:val="single"/>
          <w:lang w:val="en-PH"/>
        </w:rPr>
        <w:t>‘</w:t>
      </w:r>
      <w:r>
        <w:rPr>
          <w:u w:val="single"/>
          <w:lang w:val="en-PH"/>
        </w:rPr>
        <w:t>expenditures</w:t>
      </w:r>
      <w:r w:rsidR="004D65A1" w:rsidRPr="004D65A1">
        <w:rPr>
          <w:u w:val="single"/>
          <w:lang w:val="en-PH"/>
        </w:rPr>
        <w:t>’</w:t>
      </w:r>
      <w:r>
        <w:rPr>
          <w:u w:val="single"/>
          <w:lang w:val="en-PH"/>
        </w:rPr>
        <w:t xml:space="preserve"> include salary and benefit increases for individuals tasked with providing public safety</w:t>
      </w:r>
      <w:r w:rsidR="003247FA" w:rsidRPr="00F207B6">
        <w:rPr>
          <w:lang w:val="en-PH"/>
        </w:rPr>
        <w:t>.</w:t>
      </w:r>
    </w:p>
    <w:p w:rsidR="003712DC" w:rsidRPr="00095B17"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7B6">
        <w:rPr>
          <w:lang w:val="en-PH"/>
        </w:rPr>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r w:rsidR="003712DC" w:rsidRPr="00095B17">
        <w:rPr>
          <w:color w:val="000000" w:themeColor="text1"/>
          <w:u w:color="000000" w:themeColor="text1"/>
        </w:rPr>
        <w:t>”</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7</w:t>
      </w:r>
      <w:r w:rsidRPr="00095B17">
        <w:rPr>
          <w:color w:val="000000" w:themeColor="text1"/>
          <w:u w:color="000000" w:themeColor="text1"/>
        </w:rPr>
        <w:t>.</w:t>
      </w:r>
      <w:r w:rsidRPr="00095B17">
        <w:rPr>
          <w:color w:val="000000" w:themeColor="text1"/>
          <w:u w:color="000000" w:themeColor="text1"/>
        </w:rPr>
        <w:tab/>
        <w:t>Chapter 1,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1</w:t>
      </w:r>
      <w:r w:rsidR="004D65A1">
        <w:rPr>
          <w:color w:val="000000" w:themeColor="text1"/>
          <w:u w:color="000000" w:themeColor="text1"/>
        </w:rPr>
        <w:noBreakHyphen/>
      </w:r>
      <w:r w:rsidRPr="00095B17">
        <w:rPr>
          <w:color w:val="000000" w:themeColor="text1"/>
          <w:u w:color="000000" w:themeColor="text1"/>
        </w:rPr>
        <w:t>2</w:t>
      </w:r>
      <w:r>
        <w:rPr>
          <w:color w:val="000000" w:themeColor="text1"/>
          <w:u w:color="000000" w:themeColor="text1"/>
        </w:rPr>
        <w:t>6</w:t>
      </w:r>
      <w:r w:rsidRPr="00095B17">
        <w:rPr>
          <w:color w:val="000000" w:themeColor="text1"/>
          <w:u w:color="000000" w:themeColor="text1"/>
        </w:rPr>
        <w:t>0.</w:t>
      </w:r>
      <w:r w:rsidRPr="00095B17">
        <w:rPr>
          <w:color w:val="000000" w:themeColor="text1"/>
          <w:u w:color="000000" w:themeColor="text1"/>
        </w:rPr>
        <w:tab/>
        <w:t>Beginning in Fiscal Year 2021</w:t>
      </w:r>
      <w:r w:rsidR="004D65A1">
        <w:rPr>
          <w:color w:val="000000" w:themeColor="text1"/>
          <w:u w:color="000000" w:themeColor="text1"/>
        </w:rPr>
        <w:noBreakHyphen/>
      </w:r>
      <w:r w:rsidRPr="00095B17">
        <w:rPr>
          <w:color w:val="000000" w:themeColor="text1"/>
          <w:u w:color="000000" w:themeColor="text1"/>
        </w:rPr>
        <w:t xml:space="preserve">2022, the minimum annual salary a state or local </w:t>
      </w:r>
      <w:r w:rsidR="000B4EA4" w:rsidRPr="0059098F">
        <w:rPr>
          <w:color w:val="000000" w:themeColor="text1"/>
          <w:u w:color="000000" w:themeColor="text1"/>
        </w:rPr>
        <w:t>full</w:t>
      </w:r>
      <w:r w:rsidR="004D65A1">
        <w:rPr>
          <w:color w:val="000000" w:themeColor="text1"/>
          <w:u w:color="000000" w:themeColor="text1"/>
        </w:rPr>
        <w:noBreakHyphen/>
      </w:r>
      <w:r w:rsidR="000B4EA4" w:rsidRPr="0059098F">
        <w:rPr>
          <w:color w:val="000000" w:themeColor="text1"/>
          <w:u w:color="000000" w:themeColor="text1"/>
        </w:rPr>
        <w:t>time Class 1 will receive is an amount equal to seventeen and one</w:t>
      </w:r>
      <w:r w:rsidR="004D65A1">
        <w:rPr>
          <w:color w:val="000000" w:themeColor="text1"/>
          <w:u w:color="000000" w:themeColor="text1"/>
        </w:rPr>
        <w:noBreakHyphen/>
      </w:r>
      <w:r w:rsidR="000B4EA4" w:rsidRPr="0059098F">
        <w:rPr>
          <w:color w:val="000000" w:themeColor="text1"/>
          <w:u w:color="000000" w:themeColor="text1"/>
        </w:rPr>
        <w:t>half percent of the salary fixed for Associate Justices of the South Carolina Supreme Court</w:t>
      </w:r>
      <w:r w:rsidRPr="00095B17">
        <w:rPr>
          <w:color w:val="000000" w:themeColor="text1"/>
          <w:u w:color="000000" w:themeColor="text1"/>
        </w:rPr>
        <w:t>.</w:t>
      </w:r>
      <w:r>
        <w:rPr>
          <w:color w:val="000000" w:themeColor="text1"/>
          <w:u w:color="000000" w:themeColor="text1"/>
        </w:rPr>
        <w:t>”</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8</w:t>
      </w:r>
      <w:r w:rsidRPr="00095B17">
        <w:rPr>
          <w:color w:val="000000" w:themeColor="text1"/>
          <w:u w:color="000000" w:themeColor="text1"/>
        </w:rPr>
        <w:t>.</w:t>
      </w:r>
      <w:r w:rsidRPr="00095B17">
        <w:rPr>
          <w:color w:val="000000" w:themeColor="text1"/>
          <w:u w:color="000000" w:themeColor="text1"/>
        </w:rPr>
        <w:tab/>
        <w:t>Article 1, Chapter 3,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3</w:t>
      </w:r>
      <w:r w:rsidR="004D65A1">
        <w:rPr>
          <w:color w:val="000000" w:themeColor="text1"/>
          <w:u w:color="000000" w:themeColor="text1"/>
        </w:rPr>
        <w:noBreakHyphen/>
      </w:r>
      <w:r w:rsidRPr="00095B17">
        <w:rPr>
          <w:color w:val="000000" w:themeColor="text1"/>
          <w:u w:color="000000" w:themeColor="text1"/>
        </w:rPr>
        <w:t>90.</w:t>
      </w:r>
      <w:r w:rsidRPr="00095B17">
        <w:rPr>
          <w:color w:val="000000" w:themeColor="text1"/>
          <w:u w:color="000000" w:themeColor="text1"/>
        </w:rPr>
        <w:tab/>
        <w:t>Each year in the annual general appropriations act, the General Assembly shall appropriate at least two hundred fifty thousand dollars to the State Law Enforcement Division for post</w:t>
      </w:r>
      <w:r w:rsidR="004D65A1">
        <w:rPr>
          <w:color w:val="000000" w:themeColor="text1"/>
          <w:u w:color="000000" w:themeColor="text1"/>
        </w:rPr>
        <w:noBreakHyphen/>
      </w:r>
      <w:r w:rsidRPr="00095B17">
        <w:rPr>
          <w:color w:val="000000" w:themeColor="text1"/>
          <w:u w:color="000000" w:themeColor="text1"/>
        </w:rPr>
        <w:t>traumatic stress disorder (PTSD) resulting fr</w:t>
      </w:r>
      <w:r>
        <w:rPr>
          <w:color w:val="000000" w:themeColor="text1"/>
          <w:u w:color="000000" w:themeColor="text1"/>
        </w:rPr>
        <w:t xml:space="preserve">om law enforcement activities. </w:t>
      </w:r>
      <w:r w:rsidRPr="00095B17">
        <w:rPr>
          <w:color w:val="000000" w:themeColor="text1"/>
          <w:u w:color="000000" w:themeColor="text1"/>
        </w:rPr>
        <w:t xml:space="preserve">SLED may engage </w:t>
      </w:r>
      <w:r w:rsidRPr="00095B17">
        <w:rPr>
          <w:rFonts w:eastAsia="Calibri"/>
          <w:color w:val="000000" w:themeColor="text1"/>
          <w:szCs w:val="24"/>
          <w:u w:color="000000" w:themeColor="text1"/>
          <w:bdr w:val="none" w:sz="0" w:space="0" w:color="auto" w:frame="1"/>
        </w:rPr>
        <w:t>the South Carolina Law Enforcement Assistance Program to reimburse state or local law enforcement officers who incur mental injury as a result of a critical incident during the scope of employment, for actual out</w:t>
      </w:r>
      <w:r w:rsidR="004D65A1">
        <w:rPr>
          <w:rFonts w:eastAsia="Calibri"/>
          <w:color w:val="000000" w:themeColor="text1"/>
          <w:szCs w:val="24"/>
          <w:u w:color="000000" w:themeColor="text1"/>
          <w:bdr w:val="none" w:sz="0" w:space="0" w:color="auto" w:frame="1"/>
        </w:rPr>
        <w:noBreakHyphen/>
      </w:r>
      <w:r w:rsidRPr="00095B17">
        <w:rPr>
          <w:rFonts w:eastAsia="Calibri"/>
          <w:color w:val="000000" w:themeColor="text1"/>
          <w:szCs w:val="24"/>
          <w:u w:color="000000" w:themeColor="text1"/>
          <w:bdr w:val="none" w:sz="0" w:space="0" w:color="auto" w:frame="1"/>
        </w:rPr>
        <w:t>of</w:t>
      </w:r>
      <w:r w:rsidR="004D65A1">
        <w:rPr>
          <w:rFonts w:eastAsia="Calibri"/>
          <w:color w:val="000000" w:themeColor="text1"/>
          <w:szCs w:val="24"/>
          <w:u w:color="000000" w:themeColor="text1"/>
          <w:bdr w:val="none" w:sz="0" w:space="0" w:color="auto" w:frame="1"/>
        </w:rPr>
        <w:noBreakHyphen/>
      </w:r>
      <w:r w:rsidRPr="00095B17">
        <w:rPr>
          <w:rFonts w:eastAsia="Calibri"/>
          <w:color w:val="000000" w:themeColor="text1"/>
          <w:szCs w:val="24"/>
          <w:u w:color="000000" w:themeColor="text1"/>
          <w:bdr w:val="none" w:sz="0" w:space="0" w:color="auto" w:frame="1"/>
        </w:rPr>
        <w:t>pocket expenses not covered through the workers</w:t>
      </w:r>
      <w:r w:rsidR="004D65A1" w:rsidRPr="004D65A1">
        <w:rPr>
          <w:rFonts w:eastAsia="Calibri"/>
          <w:color w:val="000000" w:themeColor="text1"/>
          <w:szCs w:val="24"/>
          <w:u w:color="000000" w:themeColor="text1"/>
          <w:bdr w:val="none" w:sz="0" w:space="0" w:color="auto" w:frame="1"/>
        </w:rPr>
        <w:t>’</w:t>
      </w:r>
      <w:r w:rsidRPr="00095B17">
        <w:rPr>
          <w:rFonts w:eastAsia="Calibri"/>
          <w:color w:val="000000" w:themeColor="text1"/>
          <w:szCs w:val="24"/>
          <w:u w:color="000000" w:themeColor="text1"/>
          <w:bdr w:val="none" w:sz="0" w:space="0" w:color="auto" w:frame="1"/>
        </w:rPr>
        <w:t xml:space="preserve"> compensation claims and other insurance, and to provide services.”</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9</w:t>
      </w:r>
      <w:r w:rsidRPr="00095B17">
        <w:rPr>
          <w:color w:val="000000" w:themeColor="text1"/>
          <w:u w:color="000000" w:themeColor="text1"/>
        </w:rPr>
        <w:t>.</w:t>
      </w: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1</w:t>
      </w:r>
      <w:r w:rsidR="004D65A1">
        <w:rPr>
          <w:color w:val="000000" w:themeColor="text1"/>
          <w:u w:color="000000" w:themeColor="text1"/>
        </w:rPr>
        <w:noBreakHyphen/>
      </w:r>
      <w:r w:rsidRPr="00095B17">
        <w:rPr>
          <w:color w:val="000000" w:themeColor="text1"/>
          <w:u w:color="000000" w:themeColor="text1"/>
        </w:rPr>
        <w:t>240 of the 1976 Code is amended by adding an appropriately lettered subsection to read:</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w:t>
      </w:r>
      <w:r>
        <w:rPr>
          <w:color w:val="000000" w:themeColor="text1"/>
          <w:u w:color="000000" w:themeColor="text1"/>
        </w:rPr>
        <w:t>(</w:t>
      </w:r>
      <w:r w:rsidRPr="00095B17">
        <w:rPr>
          <w:color w:val="000000" w:themeColor="text1"/>
          <w:u w:color="000000" w:themeColor="text1"/>
        </w:rPr>
        <w:t xml:space="preserve"> )</w:t>
      </w:r>
      <w:r>
        <w:rPr>
          <w:color w:val="000000" w:themeColor="text1"/>
          <w:u w:color="000000" w:themeColor="text1"/>
        </w:rPr>
        <w:tab/>
      </w:r>
      <w:r w:rsidRPr="00095B17">
        <w:rPr>
          <w:color w:val="000000" w:themeColor="text1"/>
          <w:u w:color="000000" w:themeColor="text1"/>
        </w:rPr>
        <w:t xml:space="preserve">Each year in the annual general appropriations act, the General Assembly shall appropriate to the </w:t>
      </w:r>
      <w:r>
        <w:rPr>
          <w:color w:val="000000" w:themeColor="text1"/>
          <w:u w:color="000000" w:themeColor="text1"/>
        </w:rPr>
        <w:t>b</w:t>
      </w:r>
      <w:r w:rsidRPr="00095B17">
        <w:rPr>
          <w:color w:val="000000" w:themeColor="text1"/>
          <w:u w:color="000000" w:themeColor="text1"/>
        </w:rPr>
        <w:t>ody</w:t>
      </w:r>
      <w:r w:rsidR="004D65A1">
        <w:rPr>
          <w:color w:val="000000" w:themeColor="text1"/>
          <w:u w:color="000000" w:themeColor="text1"/>
        </w:rPr>
        <w:noBreakHyphen/>
      </w:r>
      <w:r>
        <w:rPr>
          <w:color w:val="000000" w:themeColor="text1"/>
          <w:u w:color="000000" w:themeColor="text1"/>
        </w:rPr>
        <w:t>w</w:t>
      </w:r>
      <w:r w:rsidRPr="00095B17">
        <w:rPr>
          <w:color w:val="000000" w:themeColor="text1"/>
          <w:u w:color="000000" w:themeColor="text1"/>
        </w:rPr>
        <w:t xml:space="preserve">orn </w:t>
      </w:r>
      <w:r>
        <w:rPr>
          <w:color w:val="000000" w:themeColor="text1"/>
          <w:u w:color="000000" w:themeColor="text1"/>
        </w:rPr>
        <w:t>c</w:t>
      </w:r>
      <w:r w:rsidRPr="00095B17">
        <w:rPr>
          <w:color w:val="000000" w:themeColor="text1"/>
          <w:u w:color="000000" w:themeColor="text1"/>
        </w:rPr>
        <w:t xml:space="preserve">amera </w:t>
      </w:r>
      <w:r>
        <w:rPr>
          <w:color w:val="000000" w:themeColor="text1"/>
          <w:u w:color="000000" w:themeColor="text1"/>
        </w:rPr>
        <w:t>f</w:t>
      </w:r>
      <w:r w:rsidRPr="00095B17">
        <w:rPr>
          <w:color w:val="000000" w:themeColor="text1"/>
          <w:u w:color="000000" w:themeColor="text1"/>
        </w:rPr>
        <w:t>und sufficient funds to fully implement and maintain the program set forth in this section.”</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10</w:t>
      </w:r>
      <w:r w:rsidRPr="00095B17">
        <w:rPr>
          <w:color w:val="000000" w:themeColor="text1"/>
          <w:u w:color="000000" w:themeColor="text1"/>
        </w:rPr>
        <w:t>.</w:t>
      </w:r>
      <w:r w:rsidRPr="00095B17">
        <w:rPr>
          <w:color w:val="000000" w:themeColor="text1"/>
          <w:u w:color="000000" w:themeColor="text1"/>
        </w:rPr>
        <w:tab/>
        <w:t>Chapter 23,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23</w:t>
      </w:r>
      <w:r w:rsidR="004D65A1">
        <w:rPr>
          <w:color w:val="000000" w:themeColor="text1"/>
          <w:u w:color="000000" w:themeColor="text1"/>
        </w:rPr>
        <w:noBreakHyphen/>
      </w:r>
      <w:r w:rsidRPr="00095B17">
        <w:rPr>
          <w:color w:val="000000" w:themeColor="text1"/>
          <w:u w:color="000000" w:themeColor="text1"/>
        </w:rPr>
        <w:t>160.</w:t>
      </w:r>
      <w:r w:rsidRPr="00095B17">
        <w:rPr>
          <w:color w:val="000000" w:themeColor="text1"/>
          <w:u w:color="000000" w:themeColor="text1"/>
        </w:rPr>
        <w:tab/>
        <w:t>Notwithstanding any other provision of law, beginning in Fiscal Year 2021</w:t>
      </w:r>
      <w:r w:rsidR="004D65A1">
        <w:rPr>
          <w:color w:val="000000" w:themeColor="text1"/>
          <w:u w:color="000000" w:themeColor="text1"/>
        </w:rPr>
        <w:noBreakHyphen/>
      </w:r>
      <w:r w:rsidRPr="00095B17">
        <w:rPr>
          <w:color w:val="000000" w:themeColor="text1"/>
          <w:u w:color="000000" w:themeColor="text1"/>
        </w:rPr>
        <w:t>2022, each year in the annual general appropriations act, the General Assembly shall appropriate to the Law Enforcement Training Council general fund dollars equal to at least the amount of general fund dollars and authorized other funds in Fiscal Year 2019</w:t>
      </w:r>
      <w:r w:rsidR="004D65A1">
        <w:rPr>
          <w:color w:val="000000" w:themeColor="text1"/>
          <w:u w:color="000000" w:themeColor="text1"/>
        </w:rPr>
        <w:noBreakHyphen/>
      </w:r>
      <w:r w:rsidRPr="00095B17">
        <w:rPr>
          <w:color w:val="000000" w:themeColor="text1"/>
          <w:u w:color="000000" w:themeColor="text1"/>
        </w:rPr>
        <w:t>2020.  In any fiscal year in which appropriations meet the requirements of this section, any funds collected by the Law Enforcement Training Council or Criminal Justice Academy must be remitted to the general fund.”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u w:color="000000" w:themeColor="text1"/>
        </w:rPr>
        <w:t>SECTION</w:t>
      </w:r>
      <w:r>
        <w:rPr>
          <w:color w:val="000000" w:themeColor="text1"/>
          <w:u w:color="000000" w:themeColor="text1"/>
        </w:rPr>
        <w:tab/>
        <w:t>1</w:t>
      </w:r>
      <w:r w:rsidR="009A667E">
        <w:rPr>
          <w:color w:val="000000" w:themeColor="text1"/>
          <w:u w:color="000000" w:themeColor="text1"/>
        </w:rPr>
        <w:t>1</w:t>
      </w:r>
      <w:r>
        <w:rPr>
          <w:color w:val="000000" w:themeColor="text1"/>
          <w:u w:color="000000" w:themeColor="text1"/>
        </w:rPr>
        <w:t>.</w:t>
      </w:r>
      <w:r>
        <w:rPr>
          <w:color w:val="000000" w:themeColor="text1"/>
          <w:u w:color="000000" w:themeColor="text1"/>
        </w:rPr>
        <w:tab/>
      </w:r>
      <w:r w:rsidRPr="00A65AE5">
        <w:rPr>
          <w:color w:val="000000" w:themeColor="text1"/>
          <w:szCs w:val="28"/>
          <w:u w:color="000000" w:themeColor="text1"/>
        </w:rPr>
        <w:t>Chapter 23, Title 23 of the 1976 Code is amended by adding:</w:t>
      </w: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A65AE5">
        <w:rPr>
          <w:color w:val="000000" w:themeColor="text1"/>
          <w:szCs w:val="28"/>
          <w:u w:color="000000" w:themeColor="text1"/>
        </w:rPr>
        <w:tab/>
        <w:t>“Section 23</w:t>
      </w:r>
      <w:r w:rsidR="004D65A1">
        <w:rPr>
          <w:color w:val="000000" w:themeColor="text1"/>
          <w:szCs w:val="28"/>
          <w:u w:color="000000" w:themeColor="text1"/>
        </w:rPr>
        <w:noBreakHyphen/>
      </w:r>
      <w:r w:rsidRPr="00A65AE5">
        <w:rPr>
          <w:color w:val="000000" w:themeColor="text1"/>
          <w:szCs w:val="28"/>
          <w:u w:color="000000" w:themeColor="text1"/>
        </w:rPr>
        <w:t>23</w:t>
      </w:r>
      <w:r w:rsidR="004D65A1">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 xml:space="preserve">The council shall establish required </w:t>
      </w:r>
      <w:r w:rsidR="000B4EA4">
        <w:rPr>
          <w:color w:val="000000" w:themeColor="text1"/>
          <w:szCs w:val="28"/>
          <w:u w:color="000000" w:themeColor="text1"/>
        </w:rPr>
        <w:t xml:space="preserve">minimum </w:t>
      </w:r>
      <w:r w:rsidRPr="00A65AE5">
        <w:rPr>
          <w:color w:val="000000" w:themeColor="text1"/>
          <w:szCs w:val="28"/>
          <w:u w:color="000000" w:themeColor="text1"/>
        </w:rPr>
        <w:t>standards for all law enforcement agencies. The standards must include, but are not limited to, policies regarding:</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r>
      <w:r>
        <w:rPr>
          <w:rFonts w:cs="Times New Roman"/>
          <w:color w:val="000000" w:themeColor="text1"/>
          <w:szCs w:val="28"/>
          <w:u w:color="000000" w:themeColor="text1"/>
        </w:rPr>
        <w:t xml:space="preserve">the </w:t>
      </w:r>
      <w:r w:rsidRPr="00A65AE5">
        <w:rPr>
          <w:rFonts w:cs="Times New Roman"/>
          <w:color w:val="000000" w:themeColor="text1"/>
          <w:szCs w:val="28"/>
          <w:u w:color="000000" w:themeColor="text1"/>
        </w:rPr>
        <w:t>use</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of</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 xml:space="preserve">force continuum and the elimination or restricted use of lethal and less than lethal options </w:t>
      </w:r>
      <w:r>
        <w:rPr>
          <w:rFonts w:cs="Times New Roman"/>
          <w:color w:val="000000" w:themeColor="text1"/>
          <w:szCs w:val="28"/>
          <w:u w:color="000000" w:themeColor="text1"/>
        </w:rPr>
        <w:t>with regard to</w:t>
      </w:r>
      <w:r w:rsidRPr="00A65AE5">
        <w:rPr>
          <w:rFonts w:cs="Times New Roman"/>
          <w:color w:val="000000" w:themeColor="text1"/>
          <w:szCs w:val="28"/>
          <w:u w:color="000000" w:themeColor="text1"/>
        </w:rPr>
        <w:t xml:space="preserve"> when and how </w:t>
      </w:r>
      <w:r w:rsidR="000B4EA4">
        <w:rPr>
          <w:rFonts w:cs="Times New Roman"/>
          <w:color w:val="000000" w:themeColor="text1"/>
          <w:szCs w:val="28"/>
          <w:u w:color="000000" w:themeColor="text1"/>
        </w:rPr>
        <w:t>to respond to active resistance. The use</w:t>
      </w:r>
      <w:r w:rsidR="004D65A1">
        <w:rPr>
          <w:rFonts w:cs="Times New Roman"/>
          <w:color w:val="000000" w:themeColor="text1"/>
          <w:szCs w:val="28"/>
          <w:u w:color="000000" w:themeColor="text1"/>
        </w:rPr>
        <w:noBreakHyphen/>
      </w:r>
      <w:r w:rsidR="000B4EA4">
        <w:rPr>
          <w:rFonts w:cs="Times New Roman"/>
          <w:color w:val="000000" w:themeColor="text1"/>
          <w:szCs w:val="28"/>
          <w:u w:color="000000" w:themeColor="text1"/>
        </w:rPr>
        <w:t>of</w:t>
      </w:r>
      <w:r w:rsidR="004D65A1">
        <w:rPr>
          <w:rFonts w:cs="Times New Roman"/>
          <w:color w:val="000000" w:themeColor="text1"/>
          <w:szCs w:val="28"/>
          <w:u w:color="000000" w:themeColor="text1"/>
        </w:rPr>
        <w:noBreakHyphen/>
      </w:r>
      <w:r w:rsidR="000B4EA4">
        <w:rPr>
          <w:rFonts w:cs="Times New Roman"/>
          <w:color w:val="000000" w:themeColor="text1"/>
          <w:szCs w:val="28"/>
          <w:u w:color="000000" w:themeColor="text1"/>
        </w:rPr>
        <w:t>force continuum must eliminate the use of chokeholds and carotid holds as less lethal options;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s duty to intervene in the actions of other observed officers;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cameras; and</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 xml:space="preserve">the use of </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no knock</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 xml:space="preserve"> warrants.</w:t>
      </w: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 xml:space="preserve">The council shall have the authority to take punitive action against any law enforcement agency that refuses to </w:t>
      </w:r>
      <w:r w:rsidR="000B4EA4">
        <w:rPr>
          <w:color w:val="000000" w:themeColor="text1"/>
          <w:szCs w:val="28"/>
          <w:u w:color="000000" w:themeColor="text1"/>
        </w:rPr>
        <w:t>comply with standards issued pursuant to this section,</w:t>
      </w:r>
      <w:r w:rsidRPr="00A65AE5">
        <w:rPr>
          <w:color w:val="000000" w:themeColor="text1"/>
          <w:szCs w:val="28"/>
          <w:u w:color="000000" w:themeColor="text1"/>
        </w:rPr>
        <w:t xml:space="preserve"> including civil fines, </w:t>
      </w:r>
      <w:r w:rsidR="000B4EA4">
        <w:rPr>
          <w:color w:val="000000" w:themeColor="text1"/>
          <w:szCs w:val="28"/>
          <w:u w:color="000000" w:themeColor="text1"/>
        </w:rPr>
        <w:t>as described in Section 23</w:t>
      </w:r>
      <w:r w:rsidR="004D65A1">
        <w:rPr>
          <w:color w:val="000000" w:themeColor="text1"/>
          <w:szCs w:val="28"/>
          <w:u w:color="000000" w:themeColor="text1"/>
        </w:rPr>
        <w:noBreakHyphen/>
      </w:r>
      <w:r w:rsidR="000B4EA4">
        <w:rPr>
          <w:color w:val="000000" w:themeColor="text1"/>
          <w:szCs w:val="28"/>
          <w:u w:color="000000" w:themeColor="text1"/>
        </w:rPr>
        <w:t>23</w:t>
      </w:r>
      <w:r w:rsidR="004D65A1">
        <w:rPr>
          <w:color w:val="000000" w:themeColor="text1"/>
          <w:szCs w:val="28"/>
          <w:u w:color="000000" w:themeColor="text1"/>
        </w:rPr>
        <w:noBreakHyphen/>
      </w:r>
      <w:r w:rsidR="000B4EA4">
        <w:rPr>
          <w:color w:val="000000" w:themeColor="text1"/>
          <w:szCs w:val="28"/>
          <w:u w:color="000000" w:themeColor="text1"/>
        </w:rPr>
        <w:t>100</w:t>
      </w:r>
      <w:r w:rsidRPr="00A65AE5">
        <w:rPr>
          <w:color w:val="000000" w:themeColor="text1"/>
          <w:szCs w:val="28"/>
          <w:u w:color="000000" w:themeColor="text1"/>
        </w:rPr>
        <w:t>.</w:t>
      </w:r>
    </w:p>
    <w:p w:rsidR="003712DC" w:rsidRDefault="003712DC"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Pr>
          <w:color w:val="000000" w:themeColor="text1"/>
          <w:u w:color="000000" w:themeColor="text1"/>
        </w:rPr>
        <w:t xml:space="preserve">Nothing in this section shall be construed to prevent or prohibit law enforcement agencies from adopting policies that exceed the </w:t>
      </w:r>
      <w:r w:rsidR="000B4EA4">
        <w:rPr>
          <w:color w:val="000000" w:themeColor="text1"/>
          <w:u w:color="000000" w:themeColor="text1"/>
        </w:rPr>
        <w:t xml:space="preserve">minimum </w:t>
      </w:r>
      <w:r>
        <w:rPr>
          <w:color w:val="000000" w:themeColor="text1"/>
          <w:u w:color="000000" w:themeColor="text1"/>
        </w:rPr>
        <w:t>standards adopted by the council.</w:t>
      </w:r>
      <w:r w:rsidRPr="00A65AE5">
        <w:rPr>
          <w:color w:val="000000" w:themeColor="text1"/>
          <w:u w:color="000000" w:themeColor="text1"/>
        </w:rPr>
        <w:t>”</w:t>
      </w:r>
    </w:p>
    <w:p w:rsidR="000B4EA4"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EA4" w:rsidRPr="00211AAC" w:rsidRDefault="00415836"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B4EA4" w:rsidRPr="00211AAC">
        <w:rPr>
          <w:color w:val="000000" w:themeColor="text1"/>
          <w:u w:color="000000" w:themeColor="text1"/>
        </w:rPr>
        <w:t>1</w:t>
      </w:r>
      <w:r w:rsidR="009A667E">
        <w:rPr>
          <w:color w:val="000000" w:themeColor="text1"/>
          <w:u w:color="000000" w:themeColor="text1"/>
        </w:rPr>
        <w:t>2</w:t>
      </w:r>
      <w:r w:rsidR="000B4EA4" w:rsidRPr="00211AAC">
        <w:rPr>
          <w:color w:val="000000" w:themeColor="text1"/>
          <w:u w:color="000000" w:themeColor="text1"/>
        </w:rPr>
        <w:t>.</w:t>
      </w:r>
      <w:r w:rsidR="000B4EA4" w:rsidRPr="00211AAC">
        <w:rPr>
          <w:color w:val="000000" w:themeColor="text1"/>
          <w:u w:color="000000" w:themeColor="text1"/>
        </w:rPr>
        <w:tab/>
      </w:r>
      <w:r w:rsidR="000B4EA4" w:rsidRPr="00211AAC">
        <w:rPr>
          <w:color w:val="000000" w:themeColor="text1"/>
          <w:u w:color="000000" w:themeColor="text1"/>
        </w:rPr>
        <w:tab/>
      </w:r>
      <w:r w:rsidR="000B4EA4" w:rsidRPr="00211AAC">
        <w:rPr>
          <w:color w:val="000000" w:themeColor="text1"/>
          <w:szCs w:val="28"/>
          <w:u w:color="000000" w:themeColor="text1"/>
        </w:rPr>
        <w:t>Chapter 23, Title 23 of the 1976 Code is amended by adding:</w:t>
      </w: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sidRPr="00211AAC">
        <w:rPr>
          <w:color w:val="000000" w:themeColor="text1"/>
          <w:u w:color="000000" w:themeColor="text1"/>
        </w:rPr>
        <w:t>“Section 23</w:t>
      </w:r>
      <w:r w:rsidR="004D65A1">
        <w:rPr>
          <w:color w:val="000000" w:themeColor="text1"/>
          <w:u w:color="000000" w:themeColor="text1"/>
        </w:rPr>
        <w:noBreakHyphen/>
      </w:r>
      <w:r w:rsidRPr="00211AAC">
        <w:rPr>
          <w:color w:val="000000" w:themeColor="text1"/>
          <w:u w:color="000000" w:themeColor="text1"/>
        </w:rPr>
        <w:t>23</w:t>
      </w:r>
      <w:r w:rsidR="004D65A1">
        <w:rPr>
          <w:color w:val="000000" w:themeColor="text1"/>
          <w:u w:color="000000" w:themeColor="text1"/>
        </w:rPr>
        <w:noBreakHyphen/>
      </w:r>
      <w:r w:rsidRPr="00211AAC">
        <w:rPr>
          <w:color w:val="000000" w:themeColor="text1"/>
          <w:u w:color="000000" w:themeColor="text1"/>
        </w:rPr>
        <w:t>160</w:t>
      </w:r>
      <w:r w:rsidRPr="00211AAC">
        <w:rPr>
          <w:color w:val="000000" w:themeColor="text1"/>
          <w:szCs w:val="28"/>
          <w:u w:color="000000" w:themeColor="text1"/>
        </w:rPr>
        <w:t>.</w:t>
      </w:r>
      <w:r w:rsidRPr="00211AAC">
        <w:rPr>
          <w:color w:val="000000" w:themeColor="text1"/>
          <w:szCs w:val="28"/>
          <w:u w:color="000000" w:themeColor="text1"/>
        </w:rPr>
        <w:tab/>
        <w:t>(A)</w:t>
      </w:r>
      <w:r w:rsidR="0059098F">
        <w:tab/>
      </w:r>
      <w:r w:rsidRPr="00211AAC">
        <w:rPr>
          <w:color w:val="000000" w:themeColor="text1"/>
          <w:szCs w:val="28"/>
          <w:u w:color="000000" w:themeColor="text1"/>
        </w:rPr>
        <w:t xml:space="preserve">There is hereby established a Compliance Division under the jurisdiction of the </w:t>
      </w:r>
      <w:r w:rsidR="00EA3E8D">
        <w:rPr>
          <w:color w:val="000000" w:themeColor="text1"/>
          <w:szCs w:val="28"/>
          <w:u w:color="000000" w:themeColor="text1"/>
        </w:rPr>
        <w:t>c</w:t>
      </w:r>
      <w:r w:rsidRPr="00211AAC">
        <w:rPr>
          <w:color w:val="000000" w:themeColor="text1"/>
          <w:szCs w:val="28"/>
          <w:u w:color="000000" w:themeColor="text1"/>
        </w:rPr>
        <w:t xml:space="preserve">ouncil. The inspectors and such other personnel as may be provided for the division shall be selected by the </w:t>
      </w:r>
      <w:r w:rsidR="00EA3E8D">
        <w:rPr>
          <w:color w:val="000000" w:themeColor="text1"/>
          <w:szCs w:val="28"/>
          <w:u w:color="000000" w:themeColor="text1"/>
        </w:rPr>
        <w:t>d</w:t>
      </w:r>
      <w:r w:rsidRPr="00211AAC">
        <w:rPr>
          <w:color w:val="000000" w:themeColor="text1"/>
          <w:szCs w:val="28"/>
          <w:u w:color="000000" w:themeColor="text1"/>
        </w:rPr>
        <w:t>irector.</w:t>
      </w:r>
    </w:p>
    <w:p w:rsidR="000B4EA4" w:rsidRPr="00211AAC"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ab/>
        <w:t>(B)</w:t>
      </w:r>
      <w:r>
        <w:rPr>
          <w:color w:val="000000" w:themeColor="text1"/>
          <w:szCs w:val="28"/>
          <w:u w:color="000000" w:themeColor="text1"/>
        </w:rPr>
        <w:tab/>
      </w:r>
      <w:r w:rsidR="000B4EA4" w:rsidRPr="00211AAC">
        <w:rPr>
          <w:color w:val="000000" w:themeColor="text1"/>
          <w:szCs w:val="28"/>
          <w:u w:color="000000" w:themeColor="text1"/>
        </w:rPr>
        <w:t>The division shall be responsible for inspecting, at least once every three years, the relevant policies and procedures for every law enforcement agency in this State to ensure compliance with minimum standards established in Section 23</w:t>
      </w:r>
      <w:r w:rsidR="004D65A1">
        <w:rPr>
          <w:color w:val="000000" w:themeColor="text1"/>
          <w:szCs w:val="28"/>
          <w:u w:color="000000" w:themeColor="text1"/>
        </w:rPr>
        <w:noBreakHyphen/>
      </w:r>
      <w:r w:rsidR="000B4EA4" w:rsidRPr="00211AAC">
        <w:rPr>
          <w:color w:val="000000" w:themeColor="text1"/>
          <w:szCs w:val="28"/>
          <w:u w:color="000000" w:themeColor="text1"/>
        </w:rPr>
        <w:t>23</w:t>
      </w:r>
      <w:r w:rsidR="004D65A1">
        <w:rPr>
          <w:color w:val="000000" w:themeColor="text1"/>
          <w:szCs w:val="28"/>
          <w:u w:color="000000" w:themeColor="text1"/>
        </w:rPr>
        <w:noBreakHyphen/>
      </w:r>
      <w:r w:rsidR="000B4EA4" w:rsidRPr="00211AAC">
        <w:rPr>
          <w:color w:val="000000" w:themeColor="text1"/>
          <w:szCs w:val="28"/>
          <w:u w:color="000000" w:themeColor="text1"/>
        </w:rPr>
        <w:t xml:space="preserve">85. For the purposes of this section, </w:t>
      </w:r>
      <w:r w:rsidR="004D65A1" w:rsidRPr="004D65A1">
        <w:rPr>
          <w:color w:val="000000" w:themeColor="text1"/>
          <w:szCs w:val="28"/>
          <w:u w:color="000000" w:themeColor="text1"/>
        </w:rPr>
        <w:t>‘</w:t>
      </w:r>
      <w:r w:rsidR="000B4EA4" w:rsidRPr="00211AAC">
        <w:rPr>
          <w:color w:val="000000" w:themeColor="text1"/>
          <w:szCs w:val="28"/>
          <w:u w:color="000000" w:themeColor="text1"/>
        </w:rPr>
        <w:t>law enforcement agency</w:t>
      </w:r>
      <w:r w:rsidR="004D65A1" w:rsidRPr="004D65A1">
        <w:rPr>
          <w:color w:val="000000" w:themeColor="text1"/>
          <w:szCs w:val="28"/>
          <w:u w:color="000000" w:themeColor="text1"/>
        </w:rPr>
        <w:t>’</w:t>
      </w:r>
      <w:r w:rsidR="000B4EA4" w:rsidRPr="00211AAC">
        <w:rPr>
          <w:color w:val="000000" w:themeColor="text1"/>
          <w:szCs w:val="28"/>
          <w:u w:color="000000" w:themeColor="text1"/>
        </w:rPr>
        <w:t xml:space="preserve"> means any agency or entity of the State or any of its political subdivisions that employs or appoints law enforcement officers.</w:t>
      </w: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sidRPr="00211AAC">
        <w:rPr>
          <w:color w:val="000000" w:themeColor="text1"/>
          <w:szCs w:val="28"/>
          <w:u w:color="000000" w:themeColor="text1"/>
        </w:rPr>
        <w:tab/>
        <w:t>(C)</w:t>
      </w:r>
      <w:r w:rsidRPr="00211AAC">
        <w:rPr>
          <w:color w:val="000000" w:themeColor="text1"/>
          <w:szCs w:val="28"/>
          <w:u w:color="000000" w:themeColor="text1"/>
        </w:rPr>
        <w:tab/>
        <w:t xml:space="preserve">If an inspection under this chapter discloses that a law enforcement agency does not meet the minimum standards established </w:t>
      </w:r>
      <w:r w:rsidR="004D65A1">
        <w:rPr>
          <w:color w:val="000000" w:themeColor="text1"/>
          <w:szCs w:val="28"/>
          <w:u w:color="000000" w:themeColor="text1"/>
        </w:rPr>
        <w:t xml:space="preserve">in </w:t>
      </w:r>
      <w:r w:rsidRPr="00211AAC">
        <w:rPr>
          <w:color w:val="000000" w:themeColor="text1"/>
          <w:szCs w:val="28"/>
          <w:u w:color="000000" w:themeColor="text1"/>
        </w:rPr>
        <w:t>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85,</w:t>
      </w:r>
      <w:r w:rsidRPr="00211AAC">
        <w:t xml:space="preserve"> the </w:t>
      </w:r>
      <w:r w:rsidR="00EA3E8D">
        <w:t>c</w:t>
      </w:r>
      <w:r w:rsidRPr="00211AAC">
        <w:t xml:space="preserve">ouncil </w:t>
      </w:r>
      <w:r w:rsidRPr="00211AAC">
        <w:rPr>
          <w:color w:val="000000" w:themeColor="text1"/>
          <w:szCs w:val="28"/>
          <w:u w:color="000000" w:themeColor="text1"/>
        </w:rPr>
        <w:t xml:space="preserve">shall notify the law enforcement agency </w:t>
      </w:r>
      <w:r w:rsidR="004D65A1">
        <w:rPr>
          <w:color w:val="000000" w:themeColor="text1"/>
          <w:szCs w:val="28"/>
          <w:u w:color="000000" w:themeColor="text1"/>
        </w:rPr>
        <w:t>director</w:t>
      </w:r>
      <w:r w:rsidRPr="00211AAC">
        <w:rPr>
          <w:color w:val="000000" w:themeColor="text1"/>
          <w:szCs w:val="28"/>
          <w:u w:color="000000" w:themeColor="text1"/>
        </w:rPr>
        <w:t xml:space="preserve"> and hold a meeting of the </w:t>
      </w:r>
      <w:r w:rsidR="00EA3E8D">
        <w:rPr>
          <w:color w:val="000000" w:themeColor="text1"/>
          <w:szCs w:val="28"/>
          <w:u w:color="000000" w:themeColor="text1"/>
        </w:rPr>
        <w:t>c</w:t>
      </w:r>
      <w:r w:rsidRPr="00211AAC">
        <w:rPr>
          <w:color w:val="000000" w:themeColor="text1"/>
          <w:szCs w:val="28"/>
          <w:u w:color="000000" w:themeColor="text1"/>
        </w:rPr>
        <w:t>ouncil to consider the inspection reports. If request</w:t>
      </w:r>
      <w:r w:rsidR="00EA3E8D">
        <w:rPr>
          <w:color w:val="000000" w:themeColor="text1"/>
          <w:szCs w:val="28"/>
          <w:u w:color="000000" w:themeColor="text1"/>
        </w:rPr>
        <w:t>ed</w:t>
      </w:r>
      <w:r w:rsidRPr="00211AAC">
        <w:rPr>
          <w:color w:val="000000" w:themeColor="text1"/>
          <w:szCs w:val="28"/>
          <w:u w:color="000000" w:themeColor="text1"/>
        </w:rPr>
        <w:t>, the inspection personnel shall appear to advise and consult concerning appropriate corrective action. The law enforcement agency shall initiate appropriate corrective action within ninety days or may be subject to additional penalties, as described in 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 xml:space="preserve">100. </w:t>
      </w:r>
    </w:p>
    <w:p w:rsidR="000B4EA4"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211AAC">
        <w:rPr>
          <w:color w:val="000000" w:themeColor="text1"/>
          <w:szCs w:val="28"/>
          <w:u w:color="000000" w:themeColor="text1"/>
        </w:rPr>
        <w:tab/>
        <w:t>(D)</w:t>
      </w:r>
      <w:r w:rsidRPr="00211AAC">
        <w:rPr>
          <w:color w:val="000000" w:themeColor="text1"/>
          <w:szCs w:val="28"/>
          <w:u w:color="000000" w:themeColor="text1"/>
        </w:rPr>
        <w:tab/>
        <w:t xml:space="preserve">If a law enforcement agency produces evidence satisfactory to the </w:t>
      </w:r>
      <w:r w:rsidR="00EA3E8D">
        <w:rPr>
          <w:color w:val="000000" w:themeColor="text1"/>
          <w:szCs w:val="28"/>
          <w:u w:color="000000" w:themeColor="text1"/>
        </w:rPr>
        <w:t>d</w:t>
      </w:r>
      <w:r w:rsidRPr="00211AAC">
        <w:rPr>
          <w:color w:val="000000" w:themeColor="text1"/>
          <w:szCs w:val="28"/>
          <w:u w:color="000000" w:themeColor="text1"/>
        </w:rPr>
        <w:t>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85.”</w:t>
      </w: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SECTION</w:t>
      </w:r>
      <w:r>
        <w:rPr>
          <w:color w:val="000000" w:themeColor="text1"/>
          <w:szCs w:val="28"/>
          <w:u w:color="000000" w:themeColor="text1"/>
        </w:rPr>
        <w:tab/>
        <w:t>1</w:t>
      </w:r>
      <w:r w:rsidR="009A667E">
        <w:rPr>
          <w:color w:val="000000" w:themeColor="text1"/>
          <w:szCs w:val="28"/>
          <w:u w:color="000000" w:themeColor="text1"/>
        </w:rPr>
        <w:t>3</w:t>
      </w:r>
      <w:r>
        <w:rPr>
          <w:color w:val="000000" w:themeColor="text1"/>
          <w:szCs w:val="28"/>
          <w:u w:color="000000" w:themeColor="text1"/>
        </w:rPr>
        <w:t>.</w:t>
      </w:r>
      <w:r>
        <w:rPr>
          <w:color w:val="000000" w:themeColor="text1"/>
          <w:szCs w:val="28"/>
          <w:u w:color="000000" w:themeColor="text1"/>
        </w:rPr>
        <w:tab/>
        <w:t>Section 23</w:t>
      </w:r>
      <w:r w:rsidR="004D65A1">
        <w:rPr>
          <w:color w:val="000000" w:themeColor="text1"/>
          <w:szCs w:val="28"/>
          <w:u w:color="000000" w:themeColor="text1"/>
        </w:rPr>
        <w:noBreakHyphen/>
      </w:r>
      <w:r>
        <w:rPr>
          <w:color w:val="000000" w:themeColor="text1"/>
          <w:szCs w:val="28"/>
          <w:u w:color="000000" w:themeColor="text1"/>
        </w:rPr>
        <w:t>23</w:t>
      </w:r>
      <w:r w:rsidR="004D65A1">
        <w:rPr>
          <w:color w:val="000000" w:themeColor="text1"/>
          <w:szCs w:val="28"/>
          <w:u w:color="000000" w:themeColor="text1"/>
        </w:rPr>
        <w:noBreakHyphen/>
      </w:r>
      <w:r>
        <w:rPr>
          <w:color w:val="000000" w:themeColor="text1"/>
          <w:szCs w:val="28"/>
          <w:u w:color="000000" w:themeColor="text1"/>
        </w:rPr>
        <w:t>100 of the 1976 Code is amended to read:</w:t>
      </w: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EA3E8D"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szCs w:val="28"/>
          <w:u w:color="000000" w:themeColor="text1"/>
        </w:rPr>
        <w:tab/>
        <w:t>“Section 23</w:t>
      </w:r>
      <w:r w:rsidR="004D65A1">
        <w:rPr>
          <w:color w:val="000000" w:themeColor="text1"/>
          <w:szCs w:val="28"/>
          <w:u w:color="000000" w:themeColor="text1"/>
        </w:rPr>
        <w:noBreakHyphen/>
      </w:r>
      <w:r>
        <w:rPr>
          <w:color w:val="000000" w:themeColor="text1"/>
          <w:szCs w:val="28"/>
          <w:u w:color="000000" w:themeColor="text1"/>
        </w:rPr>
        <w:t>23</w:t>
      </w:r>
      <w:r w:rsidR="004D65A1">
        <w:rPr>
          <w:color w:val="000000" w:themeColor="text1"/>
          <w:szCs w:val="28"/>
          <w:u w:color="000000" w:themeColor="text1"/>
        </w:rPr>
        <w:noBreakHyphen/>
      </w:r>
      <w:r>
        <w:rPr>
          <w:color w:val="000000" w:themeColor="text1"/>
          <w:szCs w:val="28"/>
          <w:u w:color="000000" w:themeColor="text1"/>
        </w:rPr>
        <w:t>100.</w:t>
      </w:r>
      <w:r>
        <w:rPr>
          <w:color w:val="000000" w:themeColor="text1"/>
          <w:szCs w:val="28"/>
          <w:u w:color="000000" w:themeColor="text1"/>
        </w:rPr>
        <w:tab/>
      </w:r>
      <w:r>
        <w:rPr>
          <w:lang w:val="en-PH"/>
        </w:rPr>
        <w:t>(A)</w:t>
      </w:r>
      <w:r>
        <w:rPr>
          <w:lang w:val="en-PH"/>
        </w:rPr>
        <w:tab/>
      </w:r>
      <w:r w:rsidRPr="00482E37">
        <w:rPr>
          <w:lang w:val="en-PH"/>
        </w:rPr>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EA3E8D"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(B)</w:t>
      </w:r>
      <w:r>
        <w:rPr>
          <w:lang w:val="en-PH"/>
        </w:rPr>
        <w:tab/>
      </w:r>
      <w:r w:rsidRPr="00482E37">
        <w:rPr>
          <w:lang w:val="en-PH"/>
        </w:rPr>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EA3E8D">
        <w:rPr>
          <w:strike/>
          <w:lang w:val="en-PH"/>
        </w:rPr>
        <w:t>five hundred</w:t>
      </w:r>
      <w:r w:rsidRPr="00482E37">
        <w:rPr>
          <w:lang w:val="en-PH"/>
        </w:rPr>
        <w:t xml:space="preserve"> </w:t>
      </w:r>
      <w:r w:rsidRPr="00EA3E8D">
        <w:rPr>
          <w:strike/>
          <w:lang w:val="en-PH"/>
        </w:rPr>
        <w:t>dollars a violation</w:t>
      </w:r>
      <w:r w:rsidRPr="00EA3E8D">
        <w:rPr>
          <w:lang w:val="en-PH"/>
        </w:rPr>
        <w:t xml:space="preserve"> </w:t>
      </w:r>
      <w:r w:rsidRPr="00EA3E8D">
        <w:rPr>
          <w:u w:val="single"/>
          <w:lang w:val="en-PH"/>
        </w:rPr>
        <w:t xml:space="preserve">dollars </w:t>
      </w:r>
      <w:r>
        <w:rPr>
          <w:u w:val="single"/>
          <w:lang w:val="en-PH"/>
        </w:rPr>
        <w:t>per day the agency is not in compliance or is found to be in violation</w:t>
      </w:r>
      <w:r w:rsidRPr="00482E37">
        <w:rPr>
          <w:lang w:val="en-PH"/>
        </w:rPr>
        <w:t xml:space="preserve">. </w:t>
      </w:r>
      <w:r w:rsidRPr="00EA3E8D">
        <w:rPr>
          <w:strike/>
          <w:lang w:val="en-PH"/>
        </w:rPr>
        <w:t>When the civil penalty authorized by this subsection is imposed upon a sheriff, the sheriff is responsible for payment of this civil penalty.</w:t>
      </w:r>
    </w:p>
    <w:p w:rsidR="00EA3E8D" w:rsidRPr="00386696"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E8D">
        <w:rPr>
          <w:lang w:val="en-PH"/>
        </w:rPr>
        <w:tab/>
      </w:r>
      <w:r w:rsidRPr="00EA3E8D">
        <w:rPr>
          <w:u w:val="single"/>
          <w:lang w:val="en-PH"/>
        </w:rPr>
        <w:t>(C)</w:t>
      </w:r>
      <w:r w:rsidRPr="00EA3E8D">
        <w:rPr>
          <w:lang w:val="en-PH"/>
        </w:rPr>
        <w:tab/>
      </w:r>
      <w:r w:rsidRPr="00211AAC">
        <w:rPr>
          <w:color w:val="000000" w:themeColor="text1"/>
          <w:szCs w:val="28"/>
          <w:u w:val="single"/>
        </w:rPr>
        <w:t>If the imposition of civil fines fails to bring a law enforcement agency into compliance with the standards established in Section 23</w:t>
      </w:r>
      <w:r w:rsidR="004D65A1">
        <w:rPr>
          <w:color w:val="000000" w:themeColor="text1"/>
          <w:szCs w:val="28"/>
          <w:u w:val="single"/>
        </w:rPr>
        <w:noBreakHyphen/>
      </w:r>
      <w:r w:rsidRPr="00211AAC">
        <w:rPr>
          <w:color w:val="000000" w:themeColor="text1"/>
          <w:szCs w:val="28"/>
          <w:u w:val="single"/>
        </w:rPr>
        <w:t>23</w:t>
      </w:r>
      <w:r w:rsidR="004D65A1">
        <w:rPr>
          <w:color w:val="000000" w:themeColor="text1"/>
          <w:szCs w:val="28"/>
          <w:u w:val="single"/>
        </w:rPr>
        <w:noBreakHyphen/>
      </w:r>
      <w:r w:rsidRPr="00211AAC">
        <w:rPr>
          <w:color w:val="000000" w:themeColor="text1"/>
          <w:szCs w:val="28"/>
          <w:u w:val="single"/>
        </w:rPr>
        <w:t xml:space="preserve">85, the </w:t>
      </w:r>
      <w:r>
        <w:rPr>
          <w:color w:val="000000" w:themeColor="text1"/>
          <w:szCs w:val="28"/>
          <w:u w:val="single"/>
        </w:rPr>
        <w:t>c</w:t>
      </w:r>
      <w:r w:rsidRPr="00211AAC">
        <w:rPr>
          <w:color w:val="000000" w:themeColor="text1"/>
          <w:szCs w:val="28"/>
          <w:u w:val="single"/>
        </w:rPr>
        <w:t xml:space="preserve">ouncil is authorized to temporarily suspend the law enforcement certification of every law enforcement officer employed or appointed by the noncompliant law enforcement agency until such time as the </w:t>
      </w:r>
      <w:r>
        <w:rPr>
          <w:color w:val="000000" w:themeColor="text1"/>
          <w:szCs w:val="28"/>
          <w:u w:val="single"/>
        </w:rPr>
        <w:t>c</w:t>
      </w:r>
      <w:r w:rsidRPr="00211AAC">
        <w:rPr>
          <w:color w:val="000000" w:themeColor="text1"/>
          <w:szCs w:val="28"/>
          <w:u w:val="single"/>
        </w:rPr>
        <w:t>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w:t>
      </w:r>
      <w:r w:rsidR="00386696">
        <w:rPr>
          <w:color w:val="000000" w:themeColor="text1"/>
          <w:szCs w:val="28"/>
          <w:u w:val="single"/>
        </w:rPr>
        <w:t>,</w:t>
      </w:r>
      <w:r w:rsidRPr="00211AAC">
        <w:rPr>
          <w:color w:val="000000" w:themeColor="text1"/>
          <w:szCs w:val="28"/>
          <w:u w:val="single"/>
        </w:rPr>
        <w:t xml:space="preserve"> provided he is otherwise qualified to be certified.</w:t>
      </w:r>
      <w:r w:rsidR="00386696">
        <w:rPr>
          <w:color w:val="000000" w:themeColor="text1"/>
          <w:szCs w:val="28"/>
        </w:rPr>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9B"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A667E">
        <w:t>4</w:t>
      </w:r>
      <w:r>
        <w:t>.</w:t>
      </w:r>
      <w:r>
        <w:tab/>
        <w:t>This act takes effect upon approval by the Governor.</w:t>
      </w:r>
    </w:p>
    <w:p w:rsidR="00855FAB" w:rsidRDefault="004D65A1" w:rsidP="00C96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FB9" w:rsidRDefault="00247FB9" w:rsidP="00247FB9">
      <w:pPr>
        <w:suppressAutoHyphens/>
      </w:pPr>
    </w:p>
    <w:sectPr w:rsidR="00247FB9" w:rsidSect="00247F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39B" w:rsidRDefault="001C739B" w:rsidP="009F0C77">
      <w:r>
        <w:separator/>
      </w:r>
    </w:p>
  </w:endnote>
  <w:endnote w:type="continuationSeparator" w:id="0">
    <w:p w:rsidR="001C739B" w:rsidRDefault="001C73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385B77-AAC4-466D-B430-2B2E0158F623}"/>
    <w:embedBold r:id="rId2" w:fontKey="{EF3CC827-8BA8-4CB5-A564-3CB5542F28A8}"/>
  </w:font>
  <w:font w:name="Calibri">
    <w:panose1 w:val="020F0502020204030204"/>
    <w:charset w:val="00"/>
    <w:family w:val="swiss"/>
    <w:pitch w:val="variable"/>
    <w:sig w:usb0="E0002EFF" w:usb1="C000247B" w:usb2="00000009" w:usb3="00000000" w:csb0="000001FF" w:csb1="00000000"/>
    <w:embedRegular r:id="rId3" w:fontKey="{5901565B-9396-4A0B-AC50-84942912C870}"/>
  </w:font>
  <w:font w:name="Segoe UI">
    <w:panose1 w:val="020B0502040204020203"/>
    <w:charset w:val="00"/>
    <w:family w:val="swiss"/>
    <w:pitch w:val="variable"/>
    <w:sig w:usb0="E4002EFF" w:usb1="C000E47F" w:usb2="00000009" w:usb3="00000000" w:csb0="000001FF" w:csb1="00000000"/>
    <w:embedRegular r:id="rId4" w:fontKey="{6DEE4C4E-13AC-4583-926A-4E3198134914}"/>
  </w:font>
  <w:font w:name="Cambria">
    <w:panose1 w:val="02040503050406030204"/>
    <w:charset w:val="00"/>
    <w:family w:val="roman"/>
    <w:pitch w:val="variable"/>
    <w:sig w:usb0="E00006FF" w:usb1="420024FF" w:usb2="02000000" w:usb3="00000000" w:csb0="0000019F" w:csb1="00000000"/>
    <w:embedRegular r:id="rId5" w:fontKey="{F73651B3-75B8-437C-98C5-92DCE7E237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FB9" w:rsidRPr="00CF7A92" w:rsidRDefault="00247FB9" w:rsidP="00CF7A92">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sidR="00EA31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39B" w:rsidRDefault="001C739B" w:rsidP="009F0C77">
      <w:r>
        <w:separator/>
      </w:r>
    </w:p>
  </w:footnote>
  <w:footnote w:type="continuationSeparator" w:id="0">
    <w:p w:rsidR="001C739B" w:rsidRDefault="001C73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7CM21"/>
    <w:docVar w:name="CoverBillType" w:val="b"/>
    <w:docVar w:name="DocPath" w:val="L:\Council\bills\GT\5987CM21.DOCX"/>
    <w:docVar w:name="dvBillNumber" w:val="3791"/>
    <w:docVar w:name="dvBillNumberPrefix" w:val="H. "/>
    <w:docVar w:name="dvOriginalBody" w:val="House"/>
    <w:docVar w:name="dvSteno" w:val="GT"/>
    <w:docVar w:name="NameofBody" w:val="h"/>
    <w:docVar w:name="vGroup2" w:val="Council"/>
  </w:docVars>
  <w:rsids>
    <w:rsidRoot w:val="001C739B"/>
    <w:rsid w:val="00011869"/>
    <w:rsid w:val="00015CD6"/>
    <w:rsid w:val="000B4EA4"/>
    <w:rsid w:val="000E0100"/>
    <w:rsid w:val="000E1785"/>
    <w:rsid w:val="000F40FA"/>
    <w:rsid w:val="001035F1"/>
    <w:rsid w:val="0010776B"/>
    <w:rsid w:val="00133E66"/>
    <w:rsid w:val="001435A3"/>
    <w:rsid w:val="00146ED3"/>
    <w:rsid w:val="00151044"/>
    <w:rsid w:val="001C739B"/>
    <w:rsid w:val="001D08F2"/>
    <w:rsid w:val="001D3A58"/>
    <w:rsid w:val="001D525B"/>
    <w:rsid w:val="001D7669"/>
    <w:rsid w:val="001D7F4F"/>
    <w:rsid w:val="00205238"/>
    <w:rsid w:val="00230963"/>
    <w:rsid w:val="002321B6"/>
    <w:rsid w:val="00232912"/>
    <w:rsid w:val="00247FB9"/>
    <w:rsid w:val="00250967"/>
    <w:rsid w:val="002543C8"/>
    <w:rsid w:val="0025541D"/>
    <w:rsid w:val="0027261C"/>
    <w:rsid w:val="00284AAE"/>
    <w:rsid w:val="002E5912"/>
    <w:rsid w:val="00301B21"/>
    <w:rsid w:val="003247FA"/>
    <w:rsid w:val="00325348"/>
    <w:rsid w:val="0032732C"/>
    <w:rsid w:val="00336AD0"/>
    <w:rsid w:val="00353BE2"/>
    <w:rsid w:val="0037079A"/>
    <w:rsid w:val="003712DC"/>
    <w:rsid w:val="00386696"/>
    <w:rsid w:val="00391413"/>
    <w:rsid w:val="00393C23"/>
    <w:rsid w:val="003C4DAB"/>
    <w:rsid w:val="003D01E8"/>
    <w:rsid w:val="003E5288"/>
    <w:rsid w:val="003F6D79"/>
    <w:rsid w:val="00415836"/>
    <w:rsid w:val="0041760A"/>
    <w:rsid w:val="00417C01"/>
    <w:rsid w:val="0042366B"/>
    <w:rsid w:val="00427307"/>
    <w:rsid w:val="00430A0D"/>
    <w:rsid w:val="004403BD"/>
    <w:rsid w:val="00461441"/>
    <w:rsid w:val="004809EE"/>
    <w:rsid w:val="004A03AB"/>
    <w:rsid w:val="004A6BAA"/>
    <w:rsid w:val="004D65A1"/>
    <w:rsid w:val="004E7D54"/>
    <w:rsid w:val="005000F6"/>
    <w:rsid w:val="005273C6"/>
    <w:rsid w:val="00530A69"/>
    <w:rsid w:val="00545593"/>
    <w:rsid w:val="00556EBF"/>
    <w:rsid w:val="00577C6C"/>
    <w:rsid w:val="0059098F"/>
    <w:rsid w:val="005A62FE"/>
    <w:rsid w:val="005C0883"/>
    <w:rsid w:val="005C2FE2"/>
    <w:rsid w:val="005D50A7"/>
    <w:rsid w:val="005D6913"/>
    <w:rsid w:val="005E2BC9"/>
    <w:rsid w:val="00601787"/>
    <w:rsid w:val="00605102"/>
    <w:rsid w:val="00616F99"/>
    <w:rsid w:val="006215AA"/>
    <w:rsid w:val="0064620E"/>
    <w:rsid w:val="006913C9"/>
    <w:rsid w:val="0069470D"/>
    <w:rsid w:val="006D58AA"/>
    <w:rsid w:val="00734F00"/>
    <w:rsid w:val="00736959"/>
    <w:rsid w:val="007A70AE"/>
    <w:rsid w:val="007C60E5"/>
    <w:rsid w:val="008362E8"/>
    <w:rsid w:val="00855FAB"/>
    <w:rsid w:val="0085786E"/>
    <w:rsid w:val="008A1768"/>
    <w:rsid w:val="008A489F"/>
    <w:rsid w:val="008F0F33"/>
    <w:rsid w:val="008F4429"/>
    <w:rsid w:val="009048DF"/>
    <w:rsid w:val="00921D02"/>
    <w:rsid w:val="0094021A"/>
    <w:rsid w:val="00971CF3"/>
    <w:rsid w:val="009A66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2157"/>
    <w:rsid w:val="00C74E9D"/>
    <w:rsid w:val="00C826DD"/>
    <w:rsid w:val="00C82FD3"/>
    <w:rsid w:val="00C92819"/>
    <w:rsid w:val="00C96E44"/>
    <w:rsid w:val="00CB2751"/>
    <w:rsid w:val="00CC0F37"/>
    <w:rsid w:val="00CC6B7B"/>
    <w:rsid w:val="00CD2089"/>
    <w:rsid w:val="00CF7A92"/>
    <w:rsid w:val="00D62A6E"/>
    <w:rsid w:val="00D73A67"/>
    <w:rsid w:val="00D970A9"/>
    <w:rsid w:val="00DD4B8C"/>
    <w:rsid w:val="00DF3845"/>
    <w:rsid w:val="00E41911"/>
    <w:rsid w:val="00E44B57"/>
    <w:rsid w:val="00E92EEF"/>
    <w:rsid w:val="00EA31FA"/>
    <w:rsid w:val="00EA3E8D"/>
    <w:rsid w:val="00EF2368"/>
    <w:rsid w:val="00F056E3"/>
    <w:rsid w:val="00F215A2"/>
    <w:rsid w:val="00F24442"/>
    <w:rsid w:val="00F50AE3"/>
    <w:rsid w:val="00F655B7"/>
    <w:rsid w:val="00F656BA"/>
    <w:rsid w:val="00F67CF1"/>
    <w:rsid w:val="00F728AA"/>
    <w:rsid w:val="00F840F0"/>
    <w:rsid w:val="00FB0D0D"/>
    <w:rsid w:val="00FB43B4"/>
    <w:rsid w:val="00FB6B0B"/>
    <w:rsid w:val="00FD75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E2164-9CD6-4F3B-9AFF-B3E6ADE7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3712DC"/>
    <w:pPr>
      <w:ind w:left="720"/>
      <w:contextualSpacing/>
      <w:jc w:val="left"/>
    </w:pPr>
    <w:rPr>
      <w:rFonts w:eastAsiaTheme="minorHAnsi" w:cstheme="minorBidi"/>
      <w:szCs w:val="22"/>
    </w:rPr>
  </w:style>
  <w:style w:type="paragraph" w:styleId="BalloonText">
    <w:name w:val="Balloon Text"/>
    <w:basedOn w:val="Normal"/>
    <w:link w:val="BalloonTextChar"/>
    <w:uiPriority w:val="99"/>
    <w:semiHidden/>
    <w:unhideWhenUsed/>
    <w:rsid w:val="00386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96"/>
    <w:rPr>
      <w:rFonts w:ascii="Segoe UI" w:eastAsia="Times New Roman" w:hAnsi="Segoe UI" w:cs="Segoe UI"/>
      <w:sz w:val="18"/>
      <w:szCs w:val="18"/>
    </w:rPr>
  </w:style>
  <w:style w:type="character" w:styleId="Hyperlink">
    <w:name w:val="Hyperlink"/>
    <w:basedOn w:val="DefaultParagraphFont"/>
    <w:uiPriority w:val="99"/>
    <w:unhideWhenUsed/>
    <w:rsid w:val="00247F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1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A23F7-312B-4C3E-88CA-3C3DB2A8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5527</Words>
  <Characters>26311</Characters>
  <Application>Microsoft Office Word</Application>
  <DocSecurity>0</DocSecurity>
  <Lines>1252</Lines>
  <Paragraphs>331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3791: Subject not yet available - South Carolina Legislature Online</dc:title>
  <dc:creator>Gwen Thurmond</dc:creator>
  <cp:lastModifiedBy>S Wilson</cp:lastModifiedBy>
  <cp:revision>2</cp:revision>
  <cp:lastPrinted>2021-02-02T17:15:00Z</cp:lastPrinted>
  <dcterms:created xsi:type="dcterms:W3CDTF">2021-02-09T17:19:00Z</dcterms:created>
  <dcterms:modified xsi:type="dcterms:W3CDTF">2021-02-09T17:19:00Z</dcterms:modified>
</cp:coreProperties>
</file>