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459" w:rsidRDefault="00162459" w:rsidP="00162459">
      <w:pPr>
        <w:widowControl w:val="0"/>
        <w:jc w:val="center"/>
      </w:pPr>
      <w:r w:rsidRPr="00162459">
        <w:rPr>
          <w:b/>
        </w:rPr>
        <w:t>South Carolina General Assembly</w:t>
      </w:r>
    </w:p>
    <w:p w:rsidR="00162459" w:rsidRDefault="00162459" w:rsidP="00162459">
      <w:pPr>
        <w:widowControl w:val="0"/>
        <w:jc w:val="center"/>
      </w:pPr>
      <w:r>
        <w:t>124th Session, 2021-2022</w:t>
      </w:r>
    </w:p>
    <w:p w:rsidR="00162459" w:rsidRDefault="00162459" w:rsidP="00162459">
      <w:pPr>
        <w:widowControl w:val="0"/>
        <w:jc w:val="left"/>
      </w:pPr>
    </w:p>
    <w:p w:rsidR="00162459" w:rsidRDefault="00162459" w:rsidP="00162459">
      <w:pPr>
        <w:widowControl w:val="0"/>
        <w:jc w:val="left"/>
        <w:rPr>
          <w:b/>
        </w:rPr>
      </w:pPr>
      <w:r w:rsidRPr="00162459">
        <w:rPr>
          <w:b/>
        </w:rPr>
        <w:t>H. 4124</w:t>
      </w:r>
    </w:p>
    <w:p w:rsidR="00162459" w:rsidRDefault="00162459" w:rsidP="00162459">
      <w:pPr>
        <w:widowControl w:val="0"/>
        <w:jc w:val="left"/>
        <w:rPr>
          <w:b/>
        </w:rPr>
      </w:pPr>
    </w:p>
    <w:p w:rsidR="00162459" w:rsidRDefault="00162459" w:rsidP="00162459">
      <w:pPr>
        <w:widowControl w:val="0"/>
        <w:jc w:val="left"/>
      </w:pPr>
      <w:r w:rsidRPr="00162459">
        <w:rPr>
          <w:b/>
        </w:rPr>
        <w:t>STATUS INFORMATION</w:t>
      </w:r>
    </w:p>
    <w:p w:rsidR="00162459" w:rsidRDefault="00162459" w:rsidP="00162459">
      <w:pPr>
        <w:widowControl w:val="0"/>
        <w:jc w:val="left"/>
      </w:pPr>
    </w:p>
    <w:p w:rsidR="00162459" w:rsidRDefault="00162459" w:rsidP="00162459">
      <w:pPr>
        <w:widowControl w:val="0"/>
        <w:jc w:val="left"/>
      </w:pPr>
      <w:r>
        <w:t>House Resolution</w:t>
      </w:r>
    </w:p>
    <w:p w:rsidR="00162459" w:rsidRDefault="00162459" w:rsidP="00162459">
      <w:pPr>
        <w:widowControl w:val="0"/>
        <w:jc w:val="left"/>
      </w:pPr>
      <w:r>
        <w:t>Sponsors: Reps. Oremus,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Ott, Parks, Pendarvis, Pope, Rivers, Robinson, Rose, Rutherford, Sandifer, Simrill, G.M. Smith, G.R. Smith, M.M. Smith, Stavrinakis, Stringer, Taylor, Tedder, Thayer, Thigpen, Trantham, Weeks, West, Wetmore, Wheeler, White, Whitmire, R. Williams, S. Williams, Willis, Wooten and Yow</w:t>
      </w:r>
    </w:p>
    <w:p w:rsidR="00162459" w:rsidRDefault="00162459" w:rsidP="00162459">
      <w:pPr>
        <w:widowControl w:val="0"/>
        <w:jc w:val="left"/>
      </w:pPr>
      <w:r>
        <w:t>Document Path: l:\council\bills\rm\1121ph21.docx</w:t>
      </w:r>
    </w:p>
    <w:p w:rsidR="00162459" w:rsidRDefault="00162459" w:rsidP="00162459">
      <w:pPr>
        <w:widowControl w:val="0"/>
        <w:jc w:val="left"/>
      </w:pPr>
    </w:p>
    <w:p w:rsidR="00162459" w:rsidRDefault="00162459" w:rsidP="00162459">
      <w:pPr>
        <w:widowControl w:val="0"/>
        <w:jc w:val="left"/>
      </w:pPr>
      <w:r>
        <w:t>Introduced in the House on April 6, 2021</w:t>
      </w:r>
    </w:p>
    <w:p w:rsidR="00162459" w:rsidRDefault="00162459" w:rsidP="00162459">
      <w:pPr>
        <w:widowControl w:val="0"/>
        <w:jc w:val="left"/>
      </w:pPr>
      <w:r>
        <w:t>Adopted by the House on April 6, 2021</w:t>
      </w:r>
    </w:p>
    <w:p w:rsidR="00162459" w:rsidRDefault="00162459" w:rsidP="00162459">
      <w:pPr>
        <w:widowControl w:val="0"/>
        <w:jc w:val="left"/>
      </w:pPr>
    </w:p>
    <w:p w:rsidR="00162459" w:rsidRDefault="00162459" w:rsidP="00162459">
      <w:pPr>
        <w:widowControl w:val="0"/>
        <w:jc w:val="left"/>
      </w:pPr>
      <w:r>
        <w:t>Summary: Herbert Parrish, heroism</w:t>
      </w:r>
    </w:p>
    <w:p w:rsidR="00162459" w:rsidRDefault="00162459" w:rsidP="00162459">
      <w:pPr>
        <w:widowControl w:val="0"/>
        <w:jc w:val="left"/>
      </w:pPr>
    </w:p>
    <w:p w:rsidR="00162459" w:rsidRDefault="00162459" w:rsidP="00162459">
      <w:pPr>
        <w:widowControl w:val="0"/>
        <w:jc w:val="left"/>
      </w:pPr>
    </w:p>
    <w:p w:rsidR="00162459" w:rsidRDefault="00162459" w:rsidP="00162459">
      <w:pPr>
        <w:widowControl w:val="0"/>
        <w:tabs>
          <w:tab w:val="center" w:pos="590"/>
          <w:tab w:val="center" w:pos="1440"/>
          <w:tab w:val="left" w:pos="1872"/>
          <w:tab w:val="left" w:pos="9187"/>
        </w:tabs>
        <w:jc w:val="left"/>
      </w:pPr>
      <w:r w:rsidRPr="00162459">
        <w:rPr>
          <w:b/>
        </w:rPr>
        <w:t>HISTORY OF LEGISLATIVE ACTIONS</w:t>
      </w:r>
    </w:p>
    <w:p w:rsidR="00162459" w:rsidRDefault="00162459" w:rsidP="00162459">
      <w:pPr>
        <w:widowControl w:val="0"/>
        <w:tabs>
          <w:tab w:val="center" w:pos="590"/>
          <w:tab w:val="center" w:pos="1440"/>
          <w:tab w:val="left" w:pos="1872"/>
          <w:tab w:val="left" w:pos="9187"/>
        </w:tabs>
        <w:jc w:val="left"/>
      </w:pPr>
    </w:p>
    <w:p w:rsidR="00162459" w:rsidRPr="00162459" w:rsidRDefault="00162459" w:rsidP="00162459">
      <w:pPr>
        <w:widowControl w:val="0"/>
        <w:tabs>
          <w:tab w:val="center" w:pos="590"/>
          <w:tab w:val="center" w:pos="1440"/>
          <w:tab w:val="left" w:pos="1872"/>
          <w:tab w:val="left" w:pos="9187"/>
        </w:tabs>
        <w:jc w:val="left"/>
      </w:pPr>
      <w:r w:rsidRPr="00162459">
        <w:rPr>
          <w:u w:val="single"/>
        </w:rPr>
        <w:tab/>
        <w:t>Date</w:t>
      </w:r>
      <w:r w:rsidRPr="00162459">
        <w:rPr>
          <w:u w:val="single"/>
        </w:rPr>
        <w:tab/>
        <w:t>Body</w:t>
      </w:r>
      <w:r w:rsidRPr="00162459">
        <w:rPr>
          <w:u w:val="single"/>
        </w:rPr>
        <w:tab/>
        <w:t>Action Description with journal page number</w:t>
      </w:r>
      <w:r w:rsidRPr="00162459">
        <w:rPr>
          <w:u w:val="single"/>
        </w:rPr>
        <w:tab/>
      </w:r>
    </w:p>
    <w:p w:rsidR="00C639AD" w:rsidRDefault="00C639AD" w:rsidP="00C639AD">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2645F1">
          <w:rPr>
            <w:rStyle w:val="Hyperlink"/>
          </w:rPr>
          <w:t>House Journal</w:t>
        </w:r>
        <w:r w:rsidRPr="002645F1">
          <w:rPr>
            <w:rStyle w:val="Hyperlink"/>
          </w:rPr>
          <w:noBreakHyphen/>
          <w:t>page 11</w:t>
        </w:r>
      </w:hyperlink>
      <w:r>
        <w:t>)</w:t>
      </w:r>
    </w:p>
    <w:p w:rsidR="00C639AD" w:rsidRDefault="00C639AD" w:rsidP="00C639AD">
      <w:pPr>
        <w:widowControl w:val="0"/>
        <w:tabs>
          <w:tab w:val="right" w:pos="1008"/>
          <w:tab w:val="left" w:pos="1152"/>
          <w:tab w:val="left" w:pos="1872"/>
          <w:tab w:val="left" w:pos="9187"/>
        </w:tabs>
        <w:ind w:left="2088" w:hanging="2088"/>
      </w:pPr>
      <w:r>
        <w:tab/>
        <w:t>4/21/2021</w:t>
      </w:r>
      <w:r>
        <w:tab/>
      </w:r>
      <w:r>
        <w:tab/>
        <w:t>Scrivener's error corrected</w:t>
      </w:r>
    </w:p>
    <w:p w:rsidR="00C639AD" w:rsidRDefault="00C639AD" w:rsidP="00C639AD">
      <w:pPr>
        <w:widowControl w:val="0"/>
        <w:tabs>
          <w:tab w:val="right" w:pos="1008"/>
          <w:tab w:val="left" w:pos="1152"/>
          <w:tab w:val="left" w:pos="1872"/>
          <w:tab w:val="left" w:pos="9187"/>
        </w:tabs>
        <w:ind w:left="2088" w:hanging="2088"/>
      </w:pPr>
    </w:p>
    <w:p w:rsidR="00162459" w:rsidRDefault="00162459" w:rsidP="001624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2459">
          <w:rPr>
            <w:rStyle w:val="Hyperlink"/>
          </w:rPr>
          <w:t>legislative information</w:t>
        </w:r>
      </w:hyperlink>
      <w:r>
        <w:t xml:space="preserve"> at the website</w:t>
      </w:r>
    </w:p>
    <w:p w:rsidR="00162459" w:rsidRDefault="00162459" w:rsidP="00162459">
      <w:pPr>
        <w:widowControl w:val="0"/>
        <w:tabs>
          <w:tab w:val="right" w:pos="1008"/>
          <w:tab w:val="left" w:pos="1152"/>
          <w:tab w:val="left" w:pos="1872"/>
          <w:tab w:val="left" w:pos="9187"/>
        </w:tabs>
        <w:ind w:left="2088" w:hanging="2088"/>
        <w:jc w:val="left"/>
      </w:pPr>
    </w:p>
    <w:p w:rsidR="00162459" w:rsidRPr="00162459" w:rsidRDefault="00162459" w:rsidP="00162459">
      <w:pPr>
        <w:widowControl w:val="0"/>
        <w:tabs>
          <w:tab w:val="right" w:pos="1008"/>
          <w:tab w:val="left" w:pos="1152"/>
          <w:tab w:val="left" w:pos="1872"/>
          <w:tab w:val="left" w:pos="9187"/>
        </w:tabs>
        <w:ind w:left="2088" w:hanging="2088"/>
        <w:jc w:val="left"/>
      </w:pPr>
    </w:p>
    <w:p w:rsidR="00162459" w:rsidRDefault="00162459" w:rsidP="00162459">
      <w:r w:rsidRPr="00162459">
        <w:rPr>
          <w:b/>
        </w:rPr>
        <w:t>VERSIONS OF THIS BILL</w:t>
      </w:r>
    </w:p>
    <w:p w:rsidR="00162459" w:rsidRDefault="00162459" w:rsidP="00162459"/>
    <w:p w:rsidR="00162459" w:rsidRDefault="00EB0495" w:rsidP="00162459">
      <w:hyperlink r:id="rId9" w:history="1">
        <w:r w:rsidR="00162459">
          <w:rPr>
            <w:rStyle w:val="Hyperlink"/>
          </w:rPr>
          <w:t>4/6/2021</w:t>
        </w:r>
      </w:hyperlink>
    </w:p>
    <w:p w:rsidR="00162459" w:rsidRDefault="00EB0495" w:rsidP="00162459">
      <w:hyperlink r:id="rId10" w:history="1">
        <w:r w:rsidR="000947E8" w:rsidRPr="000947E8">
          <w:rPr>
            <w:rStyle w:val="Hyperlink"/>
          </w:rPr>
          <w:t>4/21/2021</w:t>
        </w:r>
      </w:hyperlink>
    </w:p>
    <w:p w:rsidR="000947E8" w:rsidRDefault="000947E8" w:rsidP="00162459"/>
    <w:p w:rsidR="00162459" w:rsidRDefault="00162459" w:rsidP="00162459">
      <w:pPr>
        <w:sectPr w:rsidR="00162459" w:rsidSect="00162459">
          <w:pgSz w:w="12240" w:h="15840" w:code="1"/>
          <w:pgMar w:top="1080" w:right="1440" w:bottom="1080" w:left="1440" w:header="720" w:footer="720" w:gutter="0"/>
          <w:cols w:space="720"/>
          <w:noEndnote/>
          <w:docGrid w:linePitch="360"/>
        </w:sectPr>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Pr="00325348" w:rsidRDefault="000947E8" w:rsidP="00B1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947E8" w:rsidRDefault="000947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HEROISM OF VIETNAM VETERAN HERBERT PARRISH OF AIKEN COUNTY, WHOSE QUICK THINKING AND STEADY ACTIONS REPELLED A KNIFE</w:t>
      </w:r>
      <w:r>
        <w:noBreakHyphen/>
        <w:t>WIELDING HOME INVADER AND SAVED HIS WIFE FROM HARM.</w:t>
      </w: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celebrate courageous citizens of this great State who, acting swiftly and effectively in times of crisis, exhibit exceptional heroism. Such a hero is Vietnam veteran Herbert Parrish of Aiken County; and</w:t>
      </w: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Monday, February 15, 2021, a</w:t>
      </w:r>
      <w:r w:rsidRPr="00121850">
        <w:rPr>
          <w:color w:val="000000" w:themeColor="text1"/>
          <w:u w:color="000000" w:themeColor="text1"/>
        </w:rPr>
        <w:t xml:space="preserve"> knock on the back door turned what would have been a typical day for 82</w:t>
      </w:r>
      <w:r>
        <w:rPr>
          <w:color w:val="000000" w:themeColor="text1"/>
          <w:u w:color="000000" w:themeColor="text1"/>
        </w:rPr>
        <w:noBreakHyphen/>
      </w:r>
      <w:r w:rsidRPr="00121850">
        <w:rPr>
          <w:color w:val="000000" w:themeColor="text1"/>
          <w:u w:color="000000" w:themeColor="text1"/>
        </w:rPr>
        <w:t>year</w:t>
      </w:r>
      <w:r>
        <w:rPr>
          <w:color w:val="000000" w:themeColor="text1"/>
          <w:u w:color="000000" w:themeColor="text1"/>
        </w:rPr>
        <w:noBreakHyphen/>
      </w:r>
      <w:r w:rsidRPr="00121850">
        <w:rPr>
          <w:color w:val="000000" w:themeColor="text1"/>
          <w:u w:color="000000" w:themeColor="text1"/>
        </w:rPr>
        <w:t>old Herbert Parrish and his 79</w:t>
      </w:r>
      <w:r>
        <w:rPr>
          <w:color w:val="000000" w:themeColor="text1"/>
          <w:u w:color="000000" w:themeColor="text1"/>
        </w:rPr>
        <w:noBreakHyphen/>
      </w:r>
      <w:r w:rsidRPr="00121850">
        <w:rPr>
          <w:color w:val="000000" w:themeColor="text1"/>
          <w:u w:color="000000" w:themeColor="text1"/>
        </w:rPr>
        <w:t>year</w:t>
      </w:r>
      <w:r>
        <w:rPr>
          <w:color w:val="000000" w:themeColor="text1"/>
          <w:u w:color="000000" w:themeColor="text1"/>
        </w:rPr>
        <w:noBreakHyphen/>
      </w:r>
      <w:r w:rsidRPr="00121850">
        <w:rPr>
          <w:color w:val="000000" w:themeColor="text1"/>
          <w:u w:color="000000" w:themeColor="text1"/>
        </w:rPr>
        <w:t>old wife, Lois, into a life</w:t>
      </w:r>
      <w:r>
        <w:rPr>
          <w:color w:val="000000" w:themeColor="text1"/>
          <w:u w:color="000000" w:themeColor="text1"/>
        </w:rPr>
        <w:noBreakHyphen/>
      </w:r>
      <w:r w:rsidRPr="00121850">
        <w:rPr>
          <w:color w:val="000000" w:themeColor="text1"/>
          <w:u w:color="000000" w:themeColor="text1"/>
        </w:rPr>
        <w:t>or</w:t>
      </w:r>
      <w:r>
        <w:rPr>
          <w:color w:val="000000" w:themeColor="text1"/>
          <w:u w:color="000000" w:themeColor="text1"/>
        </w:rPr>
        <w:noBreakHyphen/>
      </w:r>
      <w:r w:rsidRPr="00121850">
        <w:rPr>
          <w:color w:val="000000" w:themeColor="text1"/>
          <w:u w:color="000000" w:themeColor="text1"/>
        </w:rPr>
        <w:t xml:space="preserve">death situation. </w:t>
      </w:r>
      <w:r>
        <w:rPr>
          <w:color w:val="000000" w:themeColor="text1"/>
          <w:u w:color="000000" w:themeColor="text1"/>
        </w:rPr>
        <w:t>When Lois answered the door, t</w:t>
      </w:r>
      <w:r w:rsidRPr="00121850">
        <w:rPr>
          <w:color w:val="000000" w:themeColor="text1"/>
          <w:u w:color="000000" w:themeColor="text1"/>
        </w:rPr>
        <w:t xml:space="preserve">he person on the other side claimed to be looking for a white </w:t>
      </w:r>
      <w:r>
        <w:rPr>
          <w:color w:val="000000" w:themeColor="text1"/>
          <w:u w:color="000000" w:themeColor="text1"/>
        </w:rPr>
        <w:t>C</w:t>
      </w:r>
      <w:r w:rsidRPr="00121850">
        <w:rPr>
          <w:color w:val="000000" w:themeColor="text1"/>
          <w:u w:color="000000" w:themeColor="text1"/>
        </w:rPr>
        <w:t xml:space="preserve">hihuahua and asked if </w:t>
      </w:r>
      <w:r>
        <w:rPr>
          <w:color w:val="000000" w:themeColor="text1"/>
          <w:u w:color="000000" w:themeColor="text1"/>
        </w:rPr>
        <w:t>the couple</w:t>
      </w:r>
      <w:r w:rsidRPr="00121850">
        <w:rPr>
          <w:color w:val="000000" w:themeColor="text1"/>
          <w:u w:color="000000" w:themeColor="text1"/>
        </w:rPr>
        <w:t xml:space="preserve"> had seen it</w:t>
      </w:r>
      <w:r>
        <w:rPr>
          <w:color w:val="000000" w:themeColor="text1"/>
          <w:u w:color="000000" w:themeColor="text1"/>
        </w:rPr>
        <w:t>. Lois replied that she had not; and</w:t>
      </w: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w:t>
      </w:r>
      <w:r w:rsidRPr="00121850">
        <w:rPr>
          <w:color w:val="000000" w:themeColor="text1"/>
          <w:u w:color="000000" w:themeColor="text1"/>
        </w:rPr>
        <w:t>ust as Lois started to close the door, the man, identified as 61</w:t>
      </w:r>
      <w:r>
        <w:rPr>
          <w:color w:val="000000" w:themeColor="text1"/>
          <w:u w:color="000000" w:themeColor="text1"/>
        </w:rPr>
        <w:noBreakHyphen/>
      </w:r>
      <w:r w:rsidRPr="00121850">
        <w:rPr>
          <w:color w:val="000000" w:themeColor="text1"/>
          <w:u w:color="000000" w:themeColor="text1"/>
        </w:rPr>
        <w:t>year</w:t>
      </w:r>
      <w:r>
        <w:rPr>
          <w:color w:val="000000" w:themeColor="text1"/>
          <w:u w:color="000000" w:themeColor="text1"/>
        </w:rPr>
        <w:noBreakHyphen/>
      </w:r>
      <w:r w:rsidRPr="00121850">
        <w:rPr>
          <w:color w:val="000000" w:themeColor="text1"/>
          <w:u w:color="000000" w:themeColor="text1"/>
        </w:rPr>
        <w:t>old Harold Runnels, forced his way inside the home and pulled out a large knife.</w:t>
      </w:r>
      <w:r>
        <w:rPr>
          <w:color w:val="000000" w:themeColor="text1"/>
          <w:u w:color="000000" w:themeColor="text1"/>
        </w:rPr>
        <w:t xml:space="preserve"> Herbert felt the attacker was </w:t>
      </w:r>
      <w:r w:rsidRPr="00121850">
        <w:rPr>
          <w:color w:val="000000" w:themeColor="text1"/>
          <w:u w:color="000000" w:themeColor="text1"/>
        </w:rPr>
        <w:t xml:space="preserve">going to kill </w:t>
      </w:r>
      <w:r>
        <w:rPr>
          <w:color w:val="000000" w:themeColor="text1"/>
          <w:u w:color="000000" w:themeColor="text1"/>
        </w:rPr>
        <w:t>him and his wife</w:t>
      </w:r>
      <w:r w:rsidRPr="00121850">
        <w:rPr>
          <w:color w:val="000000" w:themeColor="text1"/>
          <w:u w:color="000000" w:themeColor="text1"/>
        </w:rPr>
        <w:t xml:space="preserve"> and </w:t>
      </w:r>
      <w:r>
        <w:rPr>
          <w:color w:val="000000" w:themeColor="text1"/>
          <w:u w:color="000000" w:themeColor="text1"/>
        </w:rPr>
        <w:t>plunder the home; and</w:t>
      </w: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that’s when Herbert, refusing to go down without a fight, decided to take quick and decisive action against Runnels; and</w:t>
      </w: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Runnels</w:t>
      </w:r>
      <w:r w:rsidRPr="00121850">
        <w:rPr>
          <w:color w:val="000000" w:themeColor="text1"/>
          <w:u w:color="000000" w:themeColor="text1"/>
        </w:rPr>
        <w:t xml:space="preserve"> used his knife to attack </w:t>
      </w:r>
      <w:r>
        <w:rPr>
          <w:color w:val="000000" w:themeColor="text1"/>
          <w:u w:color="000000" w:themeColor="text1"/>
        </w:rPr>
        <w:t>Mrs. Parrish</w:t>
      </w:r>
      <w:r w:rsidRPr="00121850">
        <w:rPr>
          <w:color w:val="000000" w:themeColor="text1"/>
          <w:u w:color="000000" w:themeColor="text1"/>
        </w:rPr>
        <w:t xml:space="preserve">, </w:t>
      </w:r>
      <w:r>
        <w:rPr>
          <w:color w:val="000000" w:themeColor="text1"/>
          <w:u w:color="000000" w:themeColor="text1"/>
        </w:rPr>
        <w:t xml:space="preserve">her husband </w:t>
      </w:r>
      <w:r w:rsidRPr="00121850">
        <w:rPr>
          <w:color w:val="000000" w:themeColor="text1"/>
          <w:u w:color="000000" w:themeColor="text1"/>
        </w:rPr>
        <w:t>reach</w:t>
      </w:r>
      <w:r>
        <w:rPr>
          <w:color w:val="000000" w:themeColor="text1"/>
          <w:u w:color="000000" w:themeColor="text1"/>
        </w:rPr>
        <w:t>ed</w:t>
      </w:r>
      <w:r w:rsidRPr="00121850">
        <w:rPr>
          <w:color w:val="000000" w:themeColor="text1"/>
          <w:u w:color="000000" w:themeColor="text1"/>
        </w:rPr>
        <w:t xml:space="preserve"> for a </w:t>
      </w:r>
      <w:r>
        <w:rPr>
          <w:color w:val="000000" w:themeColor="text1"/>
          <w:u w:color="000000" w:themeColor="text1"/>
        </w:rPr>
        <w:t>shotgun hanging on the wall by the door and then used it</w:t>
      </w:r>
      <w:r w:rsidRPr="00121850">
        <w:rPr>
          <w:color w:val="000000" w:themeColor="text1"/>
          <w:u w:color="000000" w:themeColor="text1"/>
        </w:rPr>
        <w:t>s barrel to be</w:t>
      </w:r>
      <w:r>
        <w:rPr>
          <w:color w:val="000000" w:themeColor="text1"/>
          <w:u w:color="000000" w:themeColor="text1"/>
        </w:rPr>
        <w:t>at the home invader unconscious; and</w:t>
      </w: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7E8" w:rsidRDefault="000947E8" w:rsidP="00E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21850">
        <w:rPr>
          <w:color w:val="000000" w:themeColor="text1"/>
          <w:u w:color="000000" w:themeColor="text1"/>
        </w:rPr>
        <w:t>Runnels died at the Augusta University Medical Center later Monday night from the injuries sustained during the attack.</w:t>
      </w:r>
      <w:r>
        <w:rPr>
          <w:color w:val="000000" w:themeColor="text1"/>
          <w:u w:color="000000" w:themeColor="text1"/>
        </w:rPr>
        <w:t xml:space="preserve"> </w:t>
      </w:r>
      <w:r w:rsidRPr="00121850">
        <w:rPr>
          <w:color w:val="000000" w:themeColor="text1"/>
          <w:u w:color="000000" w:themeColor="text1"/>
        </w:rPr>
        <w:t>Both the Parrishes were also injured amid the deadly incident but are e</w:t>
      </w:r>
      <w:r>
        <w:rPr>
          <w:color w:val="000000" w:themeColor="text1"/>
          <w:u w:color="000000" w:themeColor="text1"/>
        </w:rPr>
        <w:t>xpected to make a full recovery; and</w:t>
      </w: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is deeply grateful for the valor of Herbert Parrish and salutes him for proving afresh the value of the tough training our service members undergo. Putting his training to use as a civilian on February 15, 2021, Mr. Parrish dealt successfully with present life</w:t>
      </w:r>
      <w:r>
        <w:noBreakHyphen/>
        <w:t>threatening danger. Now, therefore,</w:t>
      </w: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852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t>recognize and honor the heroism of Vietnam veteran Herbert Parrish of Aiken County, whose quick thinking and steady actions repelled a knife</w:t>
      </w:r>
      <w:r>
        <w:noBreakHyphen/>
        <w:t>wielding home invader and saved his wife from harm.</w:t>
      </w: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7E8" w:rsidRDefault="00094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Herbert Parrish.</w:t>
      </w:r>
    </w:p>
    <w:p w:rsidR="000947E8" w:rsidRDefault="000947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2459" w:rsidRDefault="00162459" w:rsidP="00094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62459" w:rsidSect="00C626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EA" w:rsidRDefault="007F50EA" w:rsidP="009F0C77">
      <w:r>
        <w:separator/>
      </w:r>
    </w:p>
  </w:endnote>
  <w:endnote w:type="continuationSeparator" w:id="0">
    <w:p w:rsidR="007F50EA" w:rsidRDefault="007F50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7DCCD6-1AFC-4F64-A34A-ED7BD7FEC3EA}"/>
    <w:embedBold r:id="rId2" w:fontKey="{3A8F3D41-EDAD-4218-8A80-F768922E072D}"/>
  </w:font>
  <w:font w:name="Calibri">
    <w:panose1 w:val="020F0502020204030204"/>
    <w:charset w:val="00"/>
    <w:family w:val="swiss"/>
    <w:pitch w:val="variable"/>
    <w:sig w:usb0="E0002EFF" w:usb1="C000247B" w:usb2="00000009" w:usb3="00000000" w:csb0="000001FF" w:csb1="00000000"/>
    <w:embedRegular r:id="rId3" w:fontKey="{F0187E1B-F9AC-4CA8-B389-E253DEE678AD}"/>
  </w:font>
  <w:font w:name="Segoe UI">
    <w:panose1 w:val="020B0502040204020203"/>
    <w:charset w:val="00"/>
    <w:family w:val="swiss"/>
    <w:pitch w:val="variable"/>
    <w:sig w:usb0="E4002EFF" w:usb1="C000E47F" w:usb2="00000009" w:usb3="00000000" w:csb0="000001FF" w:csb1="00000000"/>
    <w:embedRegular r:id="rId4" w:fontKey="{1FF6E9B5-7040-40C5-A5C4-B0B8FA4D636C}"/>
  </w:font>
  <w:font w:name="Cambria">
    <w:panose1 w:val="02040503050406030204"/>
    <w:charset w:val="00"/>
    <w:family w:val="roman"/>
    <w:pitch w:val="variable"/>
    <w:sig w:usb0="E00006FF" w:usb1="420024FF" w:usb2="02000000" w:usb3="00000000" w:csb0="0000019F" w:csb1="00000000"/>
    <w:embedRegular r:id="rId5" w:fontKey="{5AEEBADB-FBB9-438B-825A-DA837092C3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AC0" w:rsidRPr="00B10E78" w:rsidRDefault="00B10E78" w:rsidP="00B10E78">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sidR="00C639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EA" w:rsidRDefault="007F50EA" w:rsidP="009F0C77">
      <w:r>
        <w:separator/>
      </w:r>
    </w:p>
  </w:footnote>
  <w:footnote w:type="continuationSeparator" w:id="0">
    <w:p w:rsidR="007F50EA" w:rsidRDefault="007F50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PH21"/>
    <w:docVar w:name="CoverBillType" w:val="r"/>
    <w:docVar w:name="DocPath" w:val="L:\Council\bills\RM\1121PH21.DOCX"/>
    <w:docVar w:name="dvBillNumber" w:val="4124"/>
    <w:docVar w:name="dvBillNumberPrefix" w:val="H. "/>
    <w:docVar w:name="dvOriginalBody" w:val="House"/>
    <w:docVar w:name="dvSteno" w:val="RM"/>
    <w:docVar w:name="NameofBody" w:val="h"/>
    <w:docVar w:name="vGroup2" w:val="Council"/>
  </w:docVars>
  <w:rsids>
    <w:rsidRoot w:val="000D18C1"/>
    <w:rsid w:val="00011869"/>
    <w:rsid w:val="00015CD6"/>
    <w:rsid w:val="000947E8"/>
    <w:rsid w:val="000A2B16"/>
    <w:rsid w:val="000D18C1"/>
    <w:rsid w:val="000E0100"/>
    <w:rsid w:val="000E1785"/>
    <w:rsid w:val="000F40FA"/>
    <w:rsid w:val="001035F1"/>
    <w:rsid w:val="0010776B"/>
    <w:rsid w:val="00133E66"/>
    <w:rsid w:val="001435A3"/>
    <w:rsid w:val="00146ED3"/>
    <w:rsid w:val="00151044"/>
    <w:rsid w:val="00162459"/>
    <w:rsid w:val="001B0A88"/>
    <w:rsid w:val="001D08F2"/>
    <w:rsid w:val="001D3A58"/>
    <w:rsid w:val="001D525B"/>
    <w:rsid w:val="001D7F4F"/>
    <w:rsid w:val="00205238"/>
    <w:rsid w:val="002321B6"/>
    <w:rsid w:val="00232912"/>
    <w:rsid w:val="002361AA"/>
    <w:rsid w:val="00250967"/>
    <w:rsid w:val="002543C8"/>
    <w:rsid w:val="0025541D"/>
    <w:rsid w:val="00284AAE"/>
    <w:rsid w:val="002E5912"/>
    <w:rsid w:val="002F02C3"/>
    <w:rsid w:val="00301B21"/>
    <w:rsid w:val="00325348"/>
    <w:rsid w:val="0032732C"/>
    <w:rsid w:val="00336AD0"/>
    <w:rsid w:val="0037079A"/>
    <w:rsid w:val="0038305F"/>
    <w:rsid w:val="003C4DAB"/>
    <w:rsid w:val="003D01E8"/>
    <w:rsid w:val="003E5288"/>
    <w:rsid w:val="003F6D79"/>
    <w:rsid w:val="00412493"/>
    <w:rsid w:val="0041760A"/>
    <w:rsid w:val="00417C01"/>
    <w:rsid w:val="004403BD"/>
    <w:rsid w:val="00461441"/>
    <w:rsid w:val="004809EE"/>
    <w:rsid w:val="004A02F9"/>
    <w:rsid w:val="004E7D54"/>
    <w:rsid w:val="005273C6"/>
    <w:rsid w:val="00530A69"/>
    <w:rsid w:val="00543AC0"/>
    <w:rsid w:val="00545593"/>
    <w:rsid w:val="00556EBF"/>
    <w:rsid w:val="00577C6C"/>
    <w:rsid w:val="005A62FE"/>
    <w:rsid w:val="005C2FE2"/>
    <w:rsid w:val="005E2BC9"/>
    <w:rsid w:val="00605102"/>
    <w:rsid w:val="006215AA"/>
    <w:rsid w:val="00652881"/>
    <w:rsid w:val="00663973"/>
    <w:rsid w:val="006913C9"/>
    <w:rsid w:val="0069470D"/>
    <w:rsid w:val="006D58AA"/>
    <w:rsid w:val="006E46CF"/>
    <w:rsid w:val="00734F00"/>
    <w:rsid w:val="00736959"/>
    <w:rsid w:val="007574B0"/>
    <w:rsid w:val="007A70AE"/>
    <w:rsid w:val="007F50EA"/>
    <w:rsid w:val="008362E8"/>
    <w:rsid w:val="0085214C"/>
    <w:rsid w:val="0085786E"/>
    <w:rsid w:val="008A1768"/>
    <w:rsid w:val="008A489F"/>
    <w:rsid w:val="008F0F33"/>
    <w:rsid w:val="008F4429"/>
    <w:rsid w:val="009334E5"/>
    <w:rsid w:val="0094021A"/>
    <w:rsid w:val="009B44AF"/>
    <w:rsid w:val="009C37CE"/>
    <w:rsid w:val="009C6A0B"/>
    <w:rsid w:val="009F0C77"/>
    <w:rsid w:val="009F4DD1"/>
    <w:rsid w:val="00A02543"/>
    <w:rsid w:val="00A17B41"/>
    <w:rsid w:val="00A41684"/>
    <w:rsid w:val="00A64E80"/>
    <w:rsid w:val="00A72BCD"/>
    <w:rsid w:val="00A741D9"/>
    <w:rsid w:val="00A833AB"/>
    <w:rsid w:val="00A9741D"/>
    <w:rsid w:val="00AC34A2"/>
    <w:rsid w:val="00AD1C9A"/>
    <w:rsid w:val="00AD4B17"/>
    <w:rsid w:val="00B06BD0"/>
    <w:rsid w:val="00B10E78"/>
    <w:rsid w:val="00B412D4"/>
    <w:rsid w:val="00B64FFF"/>
    <w:rsid w:val="00B77877"/>
    <w:rsid w:val="00BC4D41"/>
    <w:rsid w:val="00BD4817"/>
    <w:rsid w:val="00BE3C22"/>
    <w:rsid w:val="00C0345E"/>
    <w:rsid w:val="00C21507"/>
    <w:rsid w:val="00C21ABE"/>
    <w:rsid w:val="00C31C95"/>
    <w:rsid w:val="00C3483A"/>
    <w:rsid w:val="00C639AD"/>
    <w:rsid w:val="00C74E9D"/>
    <w:rsid w:val="00C826DD"/>
    <w:rsid w:val="00C82FD3"/>
    <w:rsid w:val="00C90FBA"/>
    <w:rsid w:val="00C92819"/>
    <w:rsid w:val="00C94BDE"/>
    <w:rsid w:val="00CC6B7B"/>
    <w:rsid w:val="00CD2089"/>
    <w:rsid w:val="00D73A67"/>
    <w:rsid w:val="00D970A9"/>
    <w:rsid w:val="00DF3845"/>
    <w:rsid w:val="00E41911"/>
    <w:rsid w:val="00E44B57"/>
    <w:rsid w:val="00E72887"/>
    <w:rsid w:val="00E92EEF"/>
    <w:rsid w:val="00EB55A0"/>
    <w:rsid w:val="00EC6CA2"/>
    <w:rsid w:val="00ED29F3"/>
    <w:rsid w:val="00EF2368"/>
    <w:rsid w:val="00F02CB3"/>
    <w:rsid w:val="00F24442"/>
    <w:rsid w:val="00F30D23"/>
    <w:rsid w:val="00F50AE3"/>
    <w:rsid w:val="00F655B7"/>
    <w:rsid w:val="00F656BA"/>
    <w:rsid w:val="00F67CF1"/>
    <w:rsid w:val="00F728AA"/>
    <w:rsid w:val="00F7780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6058B-2C07-426C-9BB8-AFAAC195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A88"/>
    <w:rPr>
      <w:rFonts w:ascii="Segoe UI" w:eastAsia="Times New Roman" w:hAnsi="Segoe UI" w:cs="Segoe UI"/>
      <w:sz w:val="18"/>
      <w:szCs w:val="18"/>
    </w:rPr>
  </w:style>
  <w:style w:type="character" w:styleId="Hyperlink">
    <w:name w:val="Hyperlink"/>
    <w:basedOn w:val="DefaultParagraphFont"/>
    <w:uiPriority w:val="99"/>
    <w:unhideWhenUsed/>
    <w:rsid w:val="001624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4&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24_20210421.docx" TargetMode="External"/><Relationship Id="rId4" Type="http://schemas.openxmlformats.org/officeDocument/2006/relationships/webSettings" Target="webSettings.xml"/><Relationship Id="rId9" Type="http://schemas.openxmlformats.org/officeDocument/2006/relationships/hyperlink" Target="file:///p:\pprever\2021-22\4124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9548A-58D2-444D-883A-5987AD71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3737</Characters>
  <Application>Microsoft Office Word</Application>
  <DocSecurity>0</DocSecurity>
  <Lines>120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4124: Subject not yet available - South Carolina Legislature Online</dc:title>
  <dc:creator>Rosanne McDowell</dc:creator>
  <cp:lastModifiedBy>S Wilson</cp:lastModifiedBy>
  <cp:revision>2</cp:revision>
  <cp:lastPrinted>2021-04-05T13:59:00Z</cp:lastPrinted>
  <dcterms:created xsi:type="dcterms:W3CDTF">2021-04-21T19:14:00Z</dcterms:created>
  <dcterms:modified xsi:type="dcterms:W3CDTF">2021-04-21T19:14:00Z</dcterms:modified>
</cp:coreProperties>
</file>