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6CA" w:rsidRDefault="00E956CA" w:rsidP="00E956CA">
      <w:pPr>
        <w:widowControl w:val="0"/>
        <w:jc w:val="center"/>
      </w:pPr>
      <w:r w:rsidRPr="00E956CA">
        <w:rPr>
          <w:b/>
        </w:rPr>
        <w:t>South Carolina General Assembly</w:t>
      </w:r>
    </w:p>
    <w:p w:rsidR="00E956CA" w:rsidRDefault="00E956CA" w:rsidP="00E956CA">
      <w:pPr>
        <w:widowControl w:val="0"/>
        <w:jc w:val="center"/>
      </w:pPr>
      <w:r>
        <w:t>124th Session, 2021-2022</w:t>
      </w:r>
    </w:p>
    <w:p w:rsidR="00E956CA" w:rsidRDefault="00E956CA" w:rsidP="00E956CA">
      <w:pPr>
        <w:widowControl w:val="0"/>
        <w:jc w:val="left"/>
      </w:pPr>
    </w:p>
    <w:p w:rsidR="00E956CA" w:rsidRDefault="00E956CA" w:rsidP="00E956CA">
      <w:pPr>
        <w:widowControl w:val="0"/>
        <w:jc w:val="left"/>
        <w:rPr>
          <w:b/>
        </w:rPr>
      </w:pPr>
      <w:r w:rsidRPr="00E956CA">
        <w:rPr>
          <w:b/>
        </w:rPr>
        <w:t>H. 4140</w:t>
      </w:r>
    </w:p>
    <w:p w:rsidR="00E956CA" w:rsidRDefault="00E956CA" w:rsidP="00E956CA">
      <w:pPr>
        <w:widowControl w:val="0"/>
        <w:jc w:val="left"/>
        <w:rPr>
          <w:b/>
        </w:rPr>
      </w:pPr>
    </w:p>
    <w:p w:rsidR="00E956CA" w:rsidRDefault="00E956CA" w:rsidP="00E956CA">
      <w:pPr>
        <w:widowControl w:val="0"/>
        <w:jc w:val="left"/>
      </w:pPr>
      <w:r w:rsidRPr="00E956CA">
        <w:rPr>
          <w:b/>
        </w:rPr>
        <w:t>STATUS INFORMATION</w:t>
      </w:r>
    </w:p>
    <w:p w:rsidR="00E956CA" w:rsidRDefault="00E956CA" w:rsidP="00E956CA">
      <w:pPr>
        <w:widowControl w:val="0"/>
        <w:jc w:val="left"/>
      </w:pPr>
    </w:p>
    <w:p w:rsidR="00E956CA" w:rsidRDefault="00E956CA" w:rsidP="00E956CA">
      <w:pPr>
        <w:widowControl w:val="0"/>
        <w:jc w:val="left"/>
      </w:pPr>
      <w:r>
        <w:t>General Bill</w:t>
      </w:r>
    </w:p>
    <w:p w:rsidR="00E956CA" w:rsidRDefault="00E956CA" w:rsidP="00E956CA">
      <w:pPr>
        <w:widowControl w:val="0"/>
        <w:jc w:val="left"/>
      </w:pPr>
      <w:r>
        <w:t>Sponsors: Rep. R. Williams</w:t>
      </w:r>
    </w:p>
    <w:p w:rsidR="00E956CA" w:rsidRDefault="00E956CA" w:rsidP="00E956CA">
      <w:pPr>
        <w:widowControl w:val="0"/>
        <w:jc w:val="left"/>
      </w:pPr>
      <w:r>
        <w:t>Document Path: l:\council\bills\rt\17005wab21.docx</w:t>
      </w:r>
    </w:p>
    <w:p w:rsidR="00E956CA" w:rsidRDefault="00E956CA" w:rsidP="00E956CA">
      <w:pPr>
        <w:widowControl w:val="0"/>
        <w:jc w:val="left"/>
      </w:pPr>
    </w:p>
    <w:p w:rsidR="00E956CA" w:rsidRDefault="00E956CA" w:rsidP="00E956CA">
      <w:pPr>
        <w:widowControl w:val="0"/>
        <w:jc w:val="left"/>
      </w:pPr>
      <w:r>
        <w:t>Introduced in the House on April 6, 2021</w:t>
      </w:r>
    </w:p>
    <w:p w:rsidR="00E956CA" w:rsidRDefault="00E956CA" w:rsidP="00E956CA">
      <w:pPr>
        <w:widowControl w:val="0"/>
        <w:jc w:val="left"/>
      </w:pPr>
      <w:r>
        <w:t xml:space="preserve">Currently residing in the House Committee on </w:t>
      </w:r>
      <w:r w:rsidRPr="00E956CA">
        <w:rPr>
          <w:b/>
        </w:rPr>
        <w:t>Ways and Means</w:t>
      </w:r>
    </w:p>
    <w:p w:rsidR="00E956CA" w:rsidRDefault="00E956CA" w:rsidP="00E956CA">
      <w:pPr>
        <w:widowControl w:val="0"/>
        <w:jc w:val="left"/>
      </w:pPr>
    </w:p>
    <w:p w:rsidR="00E956CA" w:rsidRDefault="00E956CA" w:rsidP="00E956CA">
      <w:pPr>
        <w:widowControl w:val="0"/>
        <w:jc w:val="left"/>
      </w:pPr>
      <w:r>
        <w:t>Summary: Public school support staff compensation</w:t>
      </w:r>
    </w:p>
    <w:p w:rsidR="00E956CA" w:rsidRDefault="00E956CA" w:rsidP="00E956CA">
      <w:pPr>
        <w:widowControl w:val="0"/>
        <w:jc w:val="left"/>
      </w:pPr>
    </w:p>
    <w:p w:rsidR="00E956CA" w:rsidRDefault="00E956CA" w:rsidP="00E956CA">
      <w:pPr>
        <w:widowControl w:val="0"/>
        <w:jc w:val="left"/>
      </w:pPr>
    </w:p>
    <w:p w:rsidR="00E956CA" w:rsidRDefault="00E956CA" w:rsidP="00E956CA">
      <w:pPr>
        <w:widowControl w:val="0"/>
        <w:tabs>
          <w:tab w:val="center" w:pos="590"/>
          <w:tab w:val="center" w:pos="1440"/>
          <w:tab w:val="left" w:pos="1872"/>
          <w:tab w:val="left" w:pos="9187"/>
        </w:tabs>
        <w:jc w:val="left"/>
      </w:pPr>
      <w:r w:rsidRPr="00E956CA">
        <w:rPr>
          <w:b/>
        </w:rPr>
        <w:t>HISTORY OF LEGISLATIVE ACTIONS</w:t>
      </w:r>
    </w:p>
    <w:p w:rsidR="00E956CA" w:rsidRDefault="00E956CA" w:rsidP="00E956CA">
      <w:pPr>
        <w:widowControl w:val="0"/>
        <w:tabs>
          <w:tab w:val="center" w:pos="590"/>
          <w:tab w:val="center" w:pos="1440"/>
          <w:tab w:val="left" w:pos="1872"/>
          <w:tab w:val="left" w:pos="9187"/>
        </w:tabs>
        <w:jc w:val="left"/>
      </w:pPr>
    </w:p>
    <w:p w:rsidR="00E956CA" w:rsidRPr="00E956CA" w:rsidRDefault="00E956CA" w:rsidP="00E956CA">
      <w:pPr>
        <w:widowControl w:val="0"/>
        <w:tabs>
          <w:tab w:val="center" w:pos="590"/>
          <w:tab w:val="center" w:pos="1440"/>
          <w:tab w:val="left" w:pos="1872"/>
          <w:tab w:val="left" w:pos="9187"/>
        </w:tabs>
        <w:jc w:val="left"/>
      </w:pPr>
      <w:r w:rsidRPr="00E956CA">
        <w:rPr>
          <w:u w:val="single"/>
        </w:rPr>
        <w:tab/>
        <w:t>Date</w:t>
      </w:r>
      <w:r w:rsidRPr="00E956CA">
        <w:rPr>
          <w:u w:val="single"/>
        </w:rPr>
        <w:tab/>
        <w:t>Body</w:t>
      </w:r>
      <w:r w:rsidRPr="00E956CA">
        <w:rPr>
          <w:u w:val="single"/>
        </w:rPr>
        <w:tab/>
        <w:t>Action Description with journal page number</w:t>
      </w:r>
      <w:r w:rsidRPr="00E956CA">
        <w:rPr>
          <w:u w:val="single"/>
        </w:rPr>
        <w:tab/>
      </w:r>
    </w:p>
    <w:p w:rsidR="00714B2E" w:rsidRDefault="00714B2E" w:rsidP="00714B2E">
      <w:pPr>
        <w:widowControl w:val="0"/>
        <w:tabs>
          <w:tab w:val="right" w:pos="1008"/>
          <w:tab w:val="left" w:pos="1152"/>
          <w:tab w:val="left" w:pos="1872"/>
          <w:tab w:val="left" w:pos="9187"/>
        </w:tabs>
        <w:ind w:left="2088" w:hanging="2088"/>
      </w:pPr>
      <w:r>
        <w:tab/>
        <w:t>4/6/2021</w:t>
      </w:r>
      <w:r>
        <w:tab/>
        <w:t>House</w:t>
      </w:r>
      <w:r>
        <w:tab/>
        <w:t>Introduced and read first time (</w:t>
      </w:r>
      <w:hyperlink r:id="rId7" w:history="1">
        <w:r w:rsidRPr="004E5FFE">
          <w:rPr>
            <w:rStyle w:val="Hyperlink"/>
          </w:rPr>
          <w:t>House Journal</w:t>
        </w:r>
        <w:r w:rsidRPr="004E5FFE">
          <w:rPr>
            <w:rStyle w:val="Hyperlink"/>
          </w:rPr>
          <w:noBreakHyphen/>
          <w:t>page 110</w:t>
        </w:r>
      </w:hyperlink>
      <w:r>
        <w:t>)</w:t>
      </w:r>
    </w:p>
    <w:p w:rsidR="00714B2E" w:rsidRDefault="00714B2E" w:rsidP="00714B2E">
      <w:pPr>
        <w:widowControl w:val="0"/>
        <w:tabs>
          <w:tab w:val="right" w:pos="1008"/>
          <w:tab w:val="left" w:pos="1152"/>
          <w:tab w:val="left" w:pos="1872"/>
          <w:tab w:val="left" w:pos="9187"/>
        </w:tabs>
        <w:ind w:left="2088" w:hanging="2088"/>
      </w:pPr>
      <w:r>
        <w:tab/>
        <w:t>4/6/2021</w:t>
      </w:r>
      <w:r>
        <w:tab/>
        <w:t>House</w:t>
      </w:r>
      <w:r>
        <w:tab/>
        <w:t xml:space="preserve">Referred to Committee on </w:t>
      </w:r>
      <w:r w:rsidRPr="004E5FFE">
        <w:rPr>
          <w:b/>
        </w:rPr>
        <w:t>Ways and Means</w:t>
      </w:r>
      <w:r>
        <w:t xml:space="preserve"> (</w:t>
      </w:r>
      <w:hyperlink r:id="rId8" w:history="1">
        <w:r w:rsidRPr="004E5FFE">
          <w:rPr>
            <w:rStyle w:val="Hyperlink"/>
          </w:rPr>
          <w:t>House Journal</w:t>
        </w:r>
        <w:r w:rsidRPr="004E5FFE">
          <w:rPr>
            <w:rStyle w:val="Hyperlink"/>
          </w:rPr>
          <w:noBreakHyphen/>
          <w:t>page 110</w:t>
        </w:r>
      </w:hyperlink>
      <w:r>
        <w:t>)</w:t>
      </w:r>
    </w:p>
    <w:p w:rsidR="00714B2E" w:rsidRDefault="00714B2E" w:rsidP="00714B2E">
      <w:pPr>
        <w:widowControl w:val="0"/>
        <w:tabs>
          <w:tab w:val="right" w:pos="1008"/>
          <w:tab w:val="left" w:pos="1152"/>
          <w:tab w:val="left" w:pos="1872"/>
          <w:tab w:val="left" w:pos="9187"/>
        </w:tabs>
        <w:ind w:left="2088" w:hanging="2088"/>
      </w:pPr>
    </w:p>
    <w:p w:rsidR="00E956CA" w:rsidRDefault="00E956CA" w:rsidP="00E956C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956CA">
          <w:rPr>
            <w:rStyle w:val="Hyperlink"/>
          </w:rPr>
          <w:t>legislative information</w:t>
        </w:r>
      </w:hyperlink>
      <w:r>
        <w:t xml:space="preserve"> at the website</w:t>
      </w:r>
    </w:p>
    <w:p w:rsidR="00E956CA" w:rsidRDefault="00E956CA" w:rsidP="00E956CA">
      <w:pPr>
        <w:widowControl w:val="0"/>
        <w:tabs>
          <w:tab w:val="right" w:pos="1008"/>
          <w:tab w:val="left" w:pos="1152"/>
          <w:tab w:val="left" w:pos="1872"/>
          <w:tab w:val="left" w:pos="9187"/>
        </w:tabs>
        <w:ind w:left="2088" w:hanging="2088"/>
        <w:jc w:val="left"/>
      </w:pPr>
    </w:p>
    <w:p w:rsidR="00E956CA" w:rsidRPr="00E956CA" w:rsidRDefault="00E956CA" w:rsidP="00E956CA">
      <w:pPr>
        <w:widowControl w:val="0"/>
        <w:tabs>
          <w:tab w:val="right" w:pos="1008"/>
          <w:tab w:val="left" w:pos="1152"/>
          <w:tab w:val="left" w:pos="1872"/>
          <w:tab w:val="left" w:pos="9187"/>
        </w:tabs>
        <w:ind w:left="2088" w:hanging="2088"/>
        <w:jc w:val="left"/>
      </w:pPr>
    </w:p>
    <w:p w:rsidR="00E956CA" w:rsidRDefault="00E956CA" w:rsidP="00E956CA">
      <w:pPr>
        <w:widowControl w:val="0"/>
        <w:jc w:val="left"/>
      </w:pPr>
      <w:r w:rsidRPr="00E956CA">
        <w:rPr>
          <w:b/>
        </w:rPr>
        <w:t>VERSIONS OF THIS BILL</w:t>
      </w:r>
    </w:p>
    <w:p w:rsidR="00E956CA" w:rsidRDefault="00E956CA" w:rsidP="00E956CA">
      <w:pPr>
        <w:widowControl w:val="0"/>
        <w:jc w:val="left"/>
      </w:pPr>
    </w:p>
    <w:p w:rsidR="00E956CA" w:rsidRDefault="00F073F1" w:rsidP="00E956CA">
      <w:pPr>
        <w:widowControl w:val="0"/>
        <w:jc w:val="left"/>
      </w:pPr>
      <w:hyperlink r:id="rId10" w:history="1">
        <w:r w:rsidR="00E956CA">
          <w:rPr>
            <w:rStyle w:val="Hyperlink"/>
          </w:rPr>
          <w:t>4/6/2021</w:t>
        </w:r>
      </w:hyperlink>
    </w:p>
    <w:p w:rsidR="00E956CA" w:rsidRDefault="00E956CA" w:rsidP="00E956CA"/>
    <w:p w:rsidR="00E956CA" w:rsidRDefault="00E956CA" w:rsidP="00E956CA">
      <w:pPr>
        <w:sectPr w:rsidR="00E956CA" w:rsidSect="00E956CA">
          <w:pgSz w:w="12240" w:h="15840" w:code="1"/>
          <w:pgMar w:top="1080" w:right="1440" w:bottom="1080" w:left="1440" w:header="720" w:footer="720" w:gutter="0"/>
          <w:cols w:space="720"/>
          <w:noEndnote/>
          <w:docGrid w:linePitch="360"/>
        </w:sectPr>
      </w:pPr>
    </w:p>
    <w:p w:rsidR="00C8090B" w:rsidRDefault="00C8090B" w:rsidP="007C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5AD" w:rsidRDefault="007C65AD" w:rsidP="007C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5AD" w:rsidRDefault="007C65AD" w:rsidP="007C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5AD" w:rsidRDefault="007C65AD" w:rsidP="007C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5AD" w:rsidRDefault="007C65AD" w:rsidP="007C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5AD" w:rsidRDefault="007C65AD" w:rsidP="007C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5AD" w:rsidRDefault="007C65AD" w:rsidP="007C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1D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6D" w:rsidRPr="00392282" w:rsidRDefault="000C366D" w:rsidP="000C3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92282">
        <w:rPr>
          <w:color w:val="000000" w:themeColor="text1"/>
          <w:u w:color="000000" w:themeColor="text1"/>
        </w:rPr>
        <w:t>TO AMEND THE CODE OF LAWS OF SOUTH CAROLINA, 1976, BY ADDING SECTION 59</w:t>
      </w:r>
      <w:r w:rsidR="00462875">
        <w:rPr>
          <w:color w:val="000000" w:themeColor="text1"/>
          <w:u w:color="000000" w:themeColor="text1"/>
        </w:rPr>
        <w:noBreakHyphen/>
      </w:r>
      <w:r w:rsidRPr="00392282">
        <w:rPr>
          <w:color w:val="000000" w:themeColor="text1"/>
          <w:u w:color="000000" w:themeColor="text1"/>
        </w:rPr>
        <w:t>1</w:t>
      </w:r>
      <w:r w:rsidR="00462875">
        <w:rPr>
          <w:color w:val="000000" w:themeColor="text1"/>
          <w:u w:color="000000" w:themeColor="text1"/>
        </w:rPr>
        <w:noBreakHyphen/>
      </w:r>
      <w:r w:rsidRPr="00392282">
        <w:rPr>
          <w:color w:val="000000" w:themeColor="text1"/>
          <w:u w:color="000000" w:themeColor="text1"/>
        </w:rPr>
        <w:t>355 SO AS TO PROVIDE A MINIMUM WAGE SCALE FOR PUBLIC SCHOOL SUPPORT STAFF, TO REQUIRE PUBLICATION OF THE MINIMUM WAGE SCALE BY THE STATE DEPARTMENT OF EDUCATION, AND TO PROVIDE MEANS FOR REDRESS; AND TO MAKE THE PROVISIONS OF THIS ACT EFFECTIVE JULY 1, 2022.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1D34" w:rsidRDefault="00491D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1D34" w:rsidRDefault="00491D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6D" w:rsidRPr="00392282" w:rsidRDefault="00491D34" w:rsidP="000C3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C366D" w:rsidRPr="00392282">
        <w:rPr>
          <w:color w:val="000000" w:themeColor="text1"/>
          <w:u w:color="000000" w:themeColor="text1"/>
        </w:rPr>
        <w:t>Article 5, Chapter 1, Title 59 of the 1976 Code is amended by adding:</w:t>
      </w:r>
    </w:p>
    <w:p w:rsidR="000C366D" w:rsidRPr="00392282" w:rsidRDefault="000C366D" w:rsidP="000C3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366D" w:rsidRPr="00392282" w:rsidRDefault="000C366D" w:rsidP="000C3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2282">
        <w:rPr>
          <w:color w:val="000000" w:themeColor="text1"/>
          <w:u w:color="000000" w:themeColor="text1"/>
        </w:rPr>
        <w:t>“Section 59</w:t>
      </w:r>
      <w:r w:rsidR="00462875">
        <w:rPr>
          <w:color w:val="000000" w:themeColor="text1"/>
          <w:u w:color="000000" w:themeColor="text1"/>
        </w:rPr>
        <w:noBreakHyphen/>
      </w:r>
      <w:r w:rsidRPr="00392282">
        <w:rPr>
          <w:color w:val="000000" w:themeColor="text1"/>
          <w:u w:color="000000" w:themeColor="text1"/>
        </w:rPr>
        <w:t>1</w:t>
      </w:r>
      <w:r w:rsidR="00462875">
        <w:rPr>
          <w:color w:val="000000" w:themeColor="text1"/>
          <w:u w:color="000000" w:themeColor="text1"/>
        </w:rPr>
        <w:noBreakHyphen/>
      </w:r>
      <w:r w:rsidRPr="00392282">
        <w:rPr>
          <w:color w:val="000000" w:themeColor="text1"/>
          <w:u w:color="000000" w:themeColor="text1"/>
        </w:rPr>
        <w:t>355.</w:t>
      </w:r>
      <w:r>
        <w:rPr>
          <w:color w:val="000000" w:themeColor="text1"/>
          <w:u w:color="000000" w:themeColor="text1"/>
        </w:rPr>
        <w:tab/>
      </w:r>
      <w:r w:rsidRPr="00392282">
        <w:rPr>
          <w:color w:val="000000" w:themeColor="text1"/>
          <w:u w:color="000000" w:themeColor="text1"/>
        </w:rPr>
        <w:t>(A)</w:t>
      </w:r>
      <w:r>
        <w:rPr>
          <w:color w:val="000000" w:themeColor="text1"/>
          <w:u w:color="000000" w:themeColor="text1"/>
        </w:rPr>
        <w:tab/>
      </w:r>
      <w:r w:rsidRPr="00392282">
        <w:rPr>
          <w:color w:val="000000" w:themeColor="text1"/>
          <w:u w:color="000000" w:themeColor="text1"/>
        </w:rPr>
        <w:t>The minimum hourly wage that a public school district may pay support staff is ten dollars per hour for a first</w:t>
      </w:r>
      <w:r w:rsidR="00462875">
        <w:rPr>
          <w:color w:val="000000" w:themeColor="text1"/>
          <w:u w:color="000000" w:themeColor="text1"/>
        </w:rPr>
        <w:noBreakHyphen/>
      </w:r>
      <w:r w:rsidRPr="00392282">
        <w:rPr>
          <w:color w:val="000000" w:themeColor="text1"/>
          <w:u w:color="000000" w:themeColor="text1"/>
        </w:rPr>
        <w:t>year employee, increased for employees with greater experience by ten percent for each additional year of service. However, if the federal minimum wage is greater than ten dollars an hour, then the minimum hourly wage that a public school district may pay support staff must be forty</w:t>
      </w:r>
      <w:r w:rsidR="00462875">
        <w:rPr>
          <w:color w:val="000000" w:themeColor="text1"/>
          <w:u w:color="000000" w:themeColor="text1"/>
        </w:rPr>
        <w:noBreakHyphen/>
      </w:r>
      <w:r w:rsidRPr="00392282">
        <w:rPr>
          <w:color w:val="000000" w:themeColor="text1"/>
          <w:u w:color="000000" w:themeColor="text1"/>
        </w:rPr>
        <w:t>percent above the federal minimum wage for a first</w:t>
      </w:r>
      <w:r w:rsidR="00462875">
        <w:rPr>
          <w:color w:val="000000" w:themeColor="text1"/>
          <w:u w:color="000000" w:themeColor="text1"/>
        </w:rPr>
        <w:noBreakHyphen/>
      </w:r>
      <w:r w:rsidRPr="00392282">
        <w:rPr>
          <w:color w:val="000000" w:themeColor="text1"/>
          <w:u w:color="000000" w:themeColor="text1"/>
        </w:rPr>
        <w:t>year employee, increased by ten percent for each additional year of service. For purposes of determining the total years of service of an employee applicable to this wage scale, his years of employment in any school district in this State count toward the total years of his service.</w:t>
      </w:r>
    </w:p>
    <w:p w:rsidR="000C366D" w:rsidRPr="00392282" w:rsidRDefault="000C366D" w:rsidP="000C3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2282">
        <w:rPr>
          <w:color w:val="000000" w:themeColor="text1"/>
          <w:u w:color="000000" w:themeColor="text1"/>
        </w:rPr>
        <w:t>(B)</w:t>
      </w:r>
      <w:r>
        <w:rPr>
          <w:color w:val="000000" w:themeColor="text1"/>
          <w:u w:color="000000" w:themeColor="text1"/>
        </w:rPr>
        <w:tab/>
      </w:r>
      <w:r w:rsidRPr="00392282">
        <w:rPr>
          <w:color w:val="000000" w:themeColor="text1"/>
          <w:u w:color="000000" w:themeColor="text1"/>
        </w:rPr>
        <w:t xml:space="preserve">The State </w:t>
      </w:r>
      <w:r w:rsidR="00462875">
        <w:rPr>
          <w:color w:val="000000" w:themeColor="text1"/>
          <w:u w:color="000000" w:themeColor="text1"/>
        </w:rPr>
        <w:t>Department</w:t>
      </w:r>
      <w:r w:rsidRPr="00392282">
        <w:rPr>
          <w:color w:val="000000" w:themeColor="text1"/>
          <w:u w:color="000000" w:themeColor="text1"/>
        </w:rPr>
        <w:t xml:space="preserve"> of Education shall prepare and publish salary schedules for the graduated minimum wage schedule provided in subsection (A) before July first annually or, if the federal minimum wage increases above ten dollar</w:t>
      </w:r>
      <w:r>
        <w:rPr>
          <w:color w:val="000000" w:themeColor="text1"/>
          <w:u w:color="000000" w:themeColor="text1"/>
        </w:rPr>
        <w:t>s per hour, within thirty days</w:t>
      </w:r>
      <w:r w:rsidRPr="00392282">
        <w:rPr>
          <w:color w:val="000000" w:themeColor="text1"/>
          <w:u w:color="000000" w:themeColor="text1"/>
        </w:rPr>
        <w:t xml:space="preserve"> after the effective date of the federal increase.</w:t>
      </w:r>
    </w:p>
    <w:p w:rsidR="000C366D" w:rsidRPr="00392282" w:rsidRDefault="000C366D" w:rsidP="000C3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92282">
        <w:rPr>
          <w:color w:val="000000" w:themeColor="text1"/>
          <w:u w:color="000000" w:themeColor="text1"/>
        </w:rPr>
        <w:t>(C)</w:t>
      </w:r>
      <w:r>
        <w:rPr>
          <w:color w:val="000000" w:themeColor="text1"/>
          <w:u w:color="000000" w:themeColor="text1"/>
        </w:rPr>
        <w:tab/>
      </w:r>
      <w:r w:rsidRPr="00392282">
        <w:rPr>
          <w:color w:val="000000" w:themeColor="text1"/>
          <w:u w:color="000000" w:themeColor="text1"/>
        </w:rPr>
        <w:t>Notwithstanding another provision of law, redress for a violation of this section must be determined under the provisions of Section 41</w:t>
      </w:r>
      <w:r w:rsidR="00462875">
        <w:rPr>
          <w:color w:val="000000" w:themeColor="text1"/>
          <w:u w:color="000000" w:themeColor="text1"/>
        </w:rPr>
        <w:noBreakHyphen/>
      </w:r>
      <w:r w:rsidRPr="00392282">
        <w:rPr>
          <w:color w:val="000000" w:themeColor="text1"/>
          <w:u w:color="000000" w:themeColor="text1"/>
        </w:rPr>
        <w:t>10</w:t>
      </w:r>
      <w:r w:rsidR="00462875">
        <w:rPr>
          <w:color w:val="000000" w:themeColor="text1"/>
          <w:u w:color="000000" w:themeColor="text1"/>
        </w:rPr>
        <w:noBreakHyphen/>
      </w:r>
      <w:r w:rsidRPr="00392282">
        <w:rPr>
          <w:color w:val="000000" w:themeColor="text1"/>
          <w:u w:color="000000" w:themeColor="text1"/>
        </w:rPr>
        <w:t>80.”</w:t>
      </w:r>
    </w:p>
    <w:p w:rsidR="000C366D" w:rsidRPr="00392282" w:rsidRDefault="000C366D" w:rsidP="000C3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366D" w:rsidRPr="00392282" w:rsidRDefault="000C366D" w:rsidP="000C3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92282">
        <w:rPr>
          <w:color w:val="000000" w:themeColor="text1"/>
          <w:u w:color="000000" w:themeColor="text1"/>
        </w:rPr>
        <w:t>2.</w:t>
      </w:r>
      <w:r>
        <w:rPr>
          <w:color w:val="000000" w:themeColor="text1"/>
          <w:u w:color="000000" w:themeColor="text1"/>
        </w:rPr>
        <w:tab/>
      </w:r>
      <w:r w:rsidRPr="00392282">
        <w:rPr>
          <w:color w:val="000000" w:themeColor="text1"/>
          <w:u w:color="000000" w:themeColor="text1"/>
        </w:rPr>
        <w:t>The provisions of this act take effect July 1, 2022.</w:t>
      </w:r>
    </w:p>
    <w:p w:rsidR="00687722" w:rsidRDefault="004628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56CA" w:rsidRDefault="00E956CA" w:rsidP="00E956CA">
      <w:pPr>
        <w:suppressAutoHyphens/>
      </w:pPr>
    </w:p>
    <w:sectPr w:rsidR="00E956CA" w:rsidSect="00E956C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D34" w:rsidRDefault="00491D34" w:rsidP="009F0C77">
      <w:r>
        <w:separator/>
      </w:r>
    </w:p>
  </w:endnote>
  <w:endnote w:type="continuationSeparator" w:id="0">
    <w:p w:rsidR="00491D34" w:rsidRDefault="00491D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C29981-6A4D-4801-A08E-6938332296F4}"/>
    <w:embedBold r:id="rId2" w:fontKey="{88E4A25B-062D-4B8B-BA73-18D771263EB7}"/>
  </w:font>
  <w:font w:name="Calibri">
    <w:panose1 w:val="020F0502020204030204"/>
    <w:charset w:val="00"/>
    <w:family w:val="swiss"/>
    <w:pitch w:val="variable"/>
    <w:sig w:usb0="E0002EFF" w:usb1="C000247B" w:usb2="00000009" w:usb3="00000000" w:csb0="000001FF" w:csb1="00000000"/>
    <w:embedRegular r:id="rId3" w:fontKey="{3032E3D9-2568-41F9-8352-A36446C7D0F7}"/>
  </w:font>
  <w:font w:name="Cambria">
    <w:panose1 w:val="02040503050406030204"/>
    <w:charset w:val="00"/>
    <w:family w:val="roman"/>
    <w:pitch w:val="variable"/>
    <w:sig w:usb0="E00006FF" w:usb1="420024FF" w:usb2="02000000" w:usb3="00000000" w:csb0="0000019F" w:csb1="00000000"/>
    <w:embedRegular r:id="rId4" w:fontKey="{6CCB13ED-C668-41D2-928D-8F821272CB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6CA" w:rsidRPr="00C8090B" w:rsidRDefault="00E956CA" w:rsidP="00C8090B">
    <w:pPr>
      <w:pStyle w:val="Footer"/>
      <w:tabs>
        <w:tab w:val="clear" w:pos="4680"/>
        <w:tab w:val="clear" w:pos="9360"/>
        <w:tab w:val="center" w:pos="2995"/>
      </w:tabs>
      <w:spacing w:before="120"/>
    </w:pPr>
    <w:r>
      <w:t>[4140]</w:t>
    </w:r>
    <w:r>
      <w:tab/>
    </w:r>
    <w:r>
      <w:fldChar w:fldCharType="begin"/>
    </w:r>
    <w:r>
      <w:instrText xml:space="preserve"> PAGE  \* MERGEFORMAT </w:instrText>
    </w:r>
    <w:r>
      <w:fldChar w:fldCharType="separate"/>
    </w:r>
    <w:r w:rsidR="00714B2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D34" w:rsidRDefault="00491D34" w:rsidP="009F0C77">
      <w:r>
        <w:separator/>
      </w:r>
    </w:p>
  </w:footnote>
  <w:footnote w:type="continuationSeparator" w:id="0">
    <w:p w:rsidR="00491D34" w:rsidRDefault="00491D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05WAB21"/>
    <w:docVar w:name="CoverBillType" w:val="b"/>
    <w:docVar w:name="DocPath" w:val="L:\Council\bills\RT\17005WAB21.DOCX"/>
    <w:docVar w:name="dvBillNumber" w:val="4140"/>
    <w:docVar w:name="dvBillNumberPrefix" w:val="H. "/>
    <w:docVar w:name="dvOriginalBody" w:val="House"/>
    <w:docVar w:name="dvSteno" w:val="RT"/>
    <w:docVar w:name="NameofBody" w:val="h"/>
    <w:docVar w:name="vGroup2" w:val="Council"/>
  </w:docVars>
  <w:rsids>
    <w:rsidRoot w:val="00491D34"/>
    <w:rsid w:val="00011869"/>
    <w:rsid w:val="00015CD6"/>
    <w:rsid w:val="000C366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2DDE"/>
    <w:rsid w:val="003F6D79"/>
    <w:rsid w:val="0041760A"/>
    <w:rsid w:val="00417C01"/>
    <w:rsid w:val="004403BD"/>
    <w:rsid w:val="00461441"/>
    <w:rsid w:val="00462875"/>
    <w:rsid w:val="004809EE"/>
    <w:rsid w:val="00491D34"/>
    <w:rsid w:val="004E7D54"/>
    <w:rsid w:val="005273C6"/>
    <w:rsid w:val="00530A69"/>
    <w:rsid w:val="00545593"/>
    <w:rsid w:val="00556EBF"/>
    <w:rsid w:val="00577C6C"/>
    <w:rsid w:val="005A62FE"/>
    <w:rsid w:val="005C2FE2"/>
    <w:rsid w:val="005E2BC9"/>
    <w:rsid w:val="00605102"/>
    <w:rsid w:val="006215AA"/>
    <w:rsid w:val="00687722"/>
    <w:rsid w:val="006913C9"/>
    <w:rsid w:val="0069470D"/>
    <w:rsid w:val="006D58AA"/>
    <w:rsid w:val="00714B2E"/>
    <w:rsid w:val="00734F00"/>
    <w:rsid w:val="00736959"/>
    <w:rsid w:val="007A70AE"/>
    <w:rsid w:val="007C65A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090B"/>
    <w:rsid w:val="00C826DD"/>
    <w:rsid w:val="00C82FD3"/>
    <w:rsid w:val="00C92819"/>
    <w:rsid w:val="00CC6B7B"/>
    <w:rsid w:val="00CD2089"/>
    <w:rsid w:val="00D73A67"/>
    <w:rsid w:val="00D970A9"/>
    <w:rsid w:val="00DF3845"/>
    <w:rsid w:val="00E41911"/>
    <w:rsid w:val="00E44B57"/>
    <w:rsid w:val="00E7474E"/>
    <w:rsid w:val="00E92EEF"/>
    <w:rsid w:val="00E956C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D80F79-3CD0-47EF-B281-20E56E234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956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40_2021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4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4BBA8-C0C4-4E3A-9243-3F1BF5D2B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403</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4140: Subject not yet available - South Carolina Legislature Online</dc:title>
  <dc:creator>Rebecca Turner</dc:creator>
  <cp:lastModifiedBy>S Wilson</cp:lastModifiedBy>
  <cp:revision>2</cp:revision>
  <dcterms:created xsi:type="dcterms:W3CDTF">2021-04-07T13:24:00Z</dcterms:created>
  <dcterms:modified xsi:type="dcterms:W3CDTF">2021-04-07T13:24:00Z</dcterms:modified>
</cp:coreProperties>
</file>