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A6E57" w:rsidRDefault="00BA6E57" w:rsidP="00BA6E57">
      <w:pPr>
        <w:widowControl w:val="0"/>
        <w:jc w:val="center"/>
      </w:pPr>
      <w:r w:rsidRPr="00BA6E57">
        <w:rPr>
          <w:b/>
        </w:rPr>
        <w:t>South Carolina General Assembly</w:t>
      </w:r>
    </w:p>
    <w:p w:rsidR="00BA6E57" w:rsidRDefault="00BA6E57" w:rsidP="00BA6E57">
      <w:pPr>
        <w:widowControl w:val="0"/>
        <w:jc w:val="center"/>
      </w:pPr>
      <w:r>
        <w:t>124th Session, 2021-2022</w:t>
      </w:r>
    </w:p>
    <w:p w:rsidR="00BA6E57" w:rsidRDefault="00BA6E57" w:rsidP="00BA6E57">
      <w:pPr>
        <w:widowControl w:val="0"/>
        <w:jc w:val="left"/>
      </w:pPr>
    </w:p>
    <w:p w:rsidR="00BA6E57" w:rsidRDefault="00BA6E57" w:rsidP="00BA6E57">
      <w:pPr>
        <w:widowControl w:val="0"/>
        <w:jc w:val="left"/>
        <w:rPr>
          <w:b/>
        </w:rPr>
      </w:pPr>
      <w:r w:rsidRPr="00BA6E57">
        <w:rPr>
          <w:b/>
        </w:rPr>
        <w:t>H. 4181</w:t>
      </w:r>
    </w:p>
    <w:p w:rsidR="00BA6E57" w:rsidRDefault="00BA6E57" w:rsidP="00BA6E57">
      <w:pPr>
        <w:widowControl w:val="0"/>
        <w:jc w:val="left"/>
        <w:rPr>
          <w:b/>
        </w:rPr>
      </w:pPr>
    </w:p>
    <w:p w:rsidR="00BA6E57" w:rsidRDefault="00BA6E57" w:rsidP="00BA6E57">
      <w:pPr>
        <w:widowControl w:val="0"/>
        <w:jc w:val="left"/>
      </w:pPr>
      <w:r w:rsidRPr="00BA6E57">
        <w:rPr>
          <w:b/>
        </w:rPr>
        <w:t>STATUS INFORMATION</w:t>
      </w:r>
    </w:p>
    <w:p w:rsidR="00BA6E57" w:rsidRDefault="00BA6E57" w:rsidP="00BA6E57">
      <w:pPr>
        <w:widowControl w:val="0"/>
        <w:jc w:val="left"/>
      </w:pPr>
    </w:p>
    <w:p w:rsidR="00BA6E57" w:rsidRDefault="00BA6E57" w:rsidP="00BA6E57">
      <w:pPr>
        <w:widowControl w:val="0"/>
        <w:jc w:val="left"/>
      </w:pPr>
      <w:r>
        <w:t>Concurrent Resolution</w:t>
      </w:r>
    </w:p>
    <w:p w:rsidR="00BA6E57" w:rsidRDefault="00BA6E57" w:rsidP="00BA6E57">
      <w:pPr>
        <w:widowControl w:val="0"/>
        <w:jc w:val="left"/>
      </w:pPr>
      <w:r>
        <w:t>Sponsors: Rep. Calhoon</w:t>
      </w:r>
    </w:p>
    <w:p w:rsidR="00BA6E57" w:rsidRDefault="00BA6E57" w:rsidP="00BA6E57">
      <w:pPr>
        <w:widowControl w:val="0"/>
        <w:jc w:val="left"/>
      </w:pPr>
      <w:r>
        <w:t>Document Path: l:\council\bills\gt\6065cm21.docx</w:t>
      </w:r>
    </w:p>
    <w:p w:rsidR="00BA6E57" w:rsidRDefault="00BA6E57" w:rsidP="00BA6E57">
      <w:pPr>
        <w:widowControl w:val="0"/>
        <w:jc w:val="left"/>
      </w:pPr>
    </w:p>
    <w:p w:rsidR="00861BF8" w:rsidRDefault="00861BF8" w:rsidP="00BA6E57">
      <w:pPr>
        <w:widowControl w:val="0"/>
        <w:jc w:val="left"/>
      </w:pPr>
      <w:r>
        <w:t>Introduced in the House on April 8, 2021</w:t>
      </w:r>
    </w:p>
    <w:p w:rsidR="00861BF8" w:rsidRDefault="00861BF8" w:rsidP="00BA6E57">
      <w:pPr>
        <w:widowControl w:val="0"/>
        <w:jc w:val="left"/>
      </w:pPr>
      <w:r>
        <w:t>Introduced in the Senate on May 6, 2021</w:t>
      </w:r>
    </w:p>
    <w:p w:rsidR="00861BF8" w:rsidRPr="00861BF8" w:rsidRDefault="00861BF8" w:rsidP="00BA6E57">
      <w:pPr>
        <w:widowControl w:val="0"/>
        <w:jc w:val="left"/>
      </w:pPr>
      <w:r>
        <w:t xml:space="preserve">Currently residing in the Senate Committee on </w:t>
      </w:r>
      <w:r w:rsidRPr="00861BF8">
        <w:rPr>
          <w:b/>
        </w:rPr>
        <w:t>Transportation</w:t>
      </w:r>
    </w:p>
    <w:p w:rsidR="00861BF8" w:rsidRDefault="00861BF8" w:rsidP="00BA6E57">
      <w:pPr>
        <w:widowControl w:val="0"/>
        <w:jc w:val="left"/>
      </w:pPr>
    </w:p>
    <w:p w:rsidR="00BA6E57" w:rsidRDefault="00BA6E57" w:rsidP="00BA6E57">
      <w:pPr>
        <w:widowControl w:val="0"/>
        <w:jc w:val="left"/>
      </w:pPr>
      <w:r>
        <w:t>Summary: Twin Bridges East and Twin Bridges - West - HCR</w:t>
      </w:r>
    </w:p>
    <w:p w:rsidR="00BA6E57" w:rsidRDefault="00BA6E57" w:rsidP="00BA6E57">
      <w:pPr>
        <w:widowControl w:val="0"/>
        <w:jc w:val="left"/>
      </w:pPr>
    </w:p>
    <w:p w:rsidR="00BA6E57" w:rsidRDefault="00BA6E57" w:rsidP="00BA6E57">
      <w:pPr>
        <w:widowControl w:val="0"/>
        <w:jc w:val="left"/>
      </w:pPr>
    </w:p>
    <w:p w:rsidR="00BA6E57" w:rsidRDefault="00BA6E57" w:rsidP="00BA6E57">
      <w:pPr>
        <w:widowControl w:val="0"/>
        <w:tabs>
          <w:tab w:val="center" w:pos="590"/>
          <w:tab w:val="center" w:pos="1440"/>
          <w:tab w:val="left" w:pos="1872"/>
          <w:tab w:val="left" w:pos="9187"/>
        </w:tabs>
        <w:jc w:val="left"/>
      </w:pPr>
      <w:r w:rsidRPr="00BA6E57">
        <w:rPr>
          <w:b/>
        </w:rPr>
        <w:t>HISTORY OF LEGISLATIVE ACTIONS</w:t>
      </w:r>
    </w:p>
    <w:p w:rsidR="00BA6E57" w:rsidRDefault="00BA6E57" w:rsidP="00BA6E57">
      <w:pPr>
        <w:widowControl w:val="0"/>
        <w:tabs>
          <w:tab w:val="center" w:pos="590"/>
          <w:tab w:val="center" w:pos="1440"/>
          <w:tab w:val="left" w:pos="1872"/>
          <w:tab w:val="left" w:pos="9187"/>
        </w:tabs>
        <w:jc w:val="left"/>
      </w:pPr>
    </w:p>
    <w:p w:rsidR="00BA6E57" w:rsidRPr="00BA6E57" w:rsidRDefault="00BA6E57" w:rsidP="00BA6E57">
      <w:pPr>
        <w:widowControl w:val="0"/>
        <w:tabs>
          <w:tab w:val="center" w:pos="590"/>
          <w:tab w:val="center" w:pos="1440"/>
          <w:tab w:val="left" w:pos="1872"/>
          <w:tab w:val="left" w:pos="9187"/>
        </w:tabs>
        <w:jc w:val="left"/>
      </w:pPr>
      <w:r w:rsidRPr="00BA6E57">
        <w:rPr>
          <w:u w:val="single"/>
        </w:rPr>
        <w:tab/>
        <w:t>Date</w:t>
      </w:r>
      <w:r w:rsidRPr="00BA6E57">
        <w:rPr>
          <w:u w:val="single"/>
        </w:rPr>
        <w:tab/>
        <w:t>Body</w:t>
      </w:r>
      <w:r w:rsidRPr="00BA6E57">
        <w:rPr>
          <w:u w:val="single"/>
        </w:rPr>
        <w:tab/>
        <w:t>Action Description with journal page number</w:t>
      </w:r>
      <w:r w:rsidRPr="00BA6E57">
        <w:rPr>
          <w:u w:val="single"/>
        </w:rPr>
        <w:tab/>
      </w:r>
    </w:p>
    <w:p w:rsidR="00CD3A33" w:rsidRDefault="00CD3A33" w:rsidP="00CD3A33">
      <w:pPr>
        <w:widowControl w:val="0"/>
        <w:tabs>
          <w:tab w:val="right" w:pos="1008"/>
          <w:tab w:val="left" w:pos="1152"/>
          <w:tab w:val="left" w:pos="1872"/>
          <w:tab w:val="left" w:pos="9187"/>
        </w:tabs>
        <w:ind w:left="2088" w:hanging="2088"/>
      </w:pPr>
      <w:r>
        <w:tab/>
        <w:t>4/8/2021</w:t>
      </w:r>
      <w:r>
        <w:tab/>
        <w:t>House</w:t>
      </w:r>
      <w:r>
        <w:tab/>
        <w:t>Introduced (</w:t>
      </w:r>
      <w:hyperlink r:id="rId7" w:history="1">
        <w:r w:rsidRPr="00AB504A">
          <w:rPr>
            <w:rStyle w:val="Hyperlink"/>
          </w:rPr>
          <w:t>House Journal</w:t>
        </w:r>
        <w:r w:rsidRPr="00AB504A">
          <w:rPr>
            <w:rStyle w:val="Hyperlink"/>
          </w:rPr>
          <w:noBreakHyphen/>
          <w:t>page 27</w:t>
        </w:r>
      </w:hyperlink>
      <w:r>
        <w:t>)</w:t>
      </w:r>
    </w:p>
    <w:p w:rsidR="00CD3A33" w:rsidRDefault="00CD3A33" w:rsidP="00CD3A33">
      <w:pPr>
        <w:widowControl w:val="0"/>
        <w:tabs>
          <w:tab w:val="right" w:pos="1008"/>
          <w:tab w:val="left" w:pos="1152"/>
          <w:tab w:val="left" w:pos="1872"/>
          <w:tab w:val="left" w:pos="9187"/>
        </w:tabs>
        <w:ind w:left="2088" w:hanging="2088"/>
      </w:pPr>
      <w:r>
        <w:tab/>
        <w:t>4/8/2021</w:t>
      </w:r>
      <w:r>
        <w:tab/>
        <w:t>House</w:t>
      </w:r>
      <w:r>
        <w:tab/>
        <w:t xml:space="preserve">Referred to Committee on </w:t>
      </w:r>
      <w:r w:rsidRPr="00AB504A">
        <w:rPr>
          <w:b/>
        </w:rPr>
        <w:t>Invitations and Memorial Resolutions</w:t>
      </w:r>
      <w:r>
        <w:t xml:space="preserve"> (</w:t>
      </w:r>
      <w:hyperlink r:id="rId8" w:history="1">
        <w:r w:rsidRPr="00AB504A">
          <w:rPr>
            <w:rStyle w:val="Hyperlink"/>
          </w:rPr>
          <w:t>House Journal</w:t>
        </w:r>
        <w:r w:rsidRPr="00AB504A">
          <w:rPr>
            <w:rStyle w:val="Hyperlink"/>
          </w:rPr>
          <w:noBreakHyphen/>
          <w:t>page 27</w:t>
        </w:r>
      </w:hyperlink>
      <w:r>
        <w:t>)</w:t>
      </w:r>
    </w:p>
    <w:p w:rsidR="00CD3A33" w:rsidRDefault="00CD3A33" w:rsidP="00CD3A33">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AB504A">
        <w:rPr>
          <w:b/>
        </w:rPr>
        <w:t>Invitations and Memorial Resolutions</w:t>
      </w:r>
      <w:r>
        <w:t xml:space="preserve"> (</w:t>
      </w:r>
      <w:hyperlink r:id="rId9" w:history="1">
        <w:r w:rsidRPr="00AB504A">
          <w:rPr>
            <w:rStyle w:val="Hyperlink"/>
          </w:rPr>
          <w:t>House Journal</w:t>
        </w:r>
        <w:r w:rsidRPr="00AB504A">
          <w:rPr>
            <w:rStyle w:val="Hyperlink"/>
          </w:rPr>
          <w:noBreakHyphen/>
          <w:t>page 67</w:t>
        </w:r>
      </w:hyperlink>
      <w:r>
        <w:t>)</w:t>
      </w:r>
    </w:p>
    <w:p w:rsidR="00CD3A33" w:rsidRDefault="00CD3A33" w:rsidP="00CD3A33">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AB504A">
          <w:rPr>
            <w:rStyle w:val="Hyperlink"/>
          </w:rPr>
          <w:t>House Journal</w:t>
        </w:r>
        <w:r w:rsidRPr="00AB504A">
          <w:rPr>
            <w:rStyle w:val="Hyperlink"/>
          </w:rPr>
          <w:noBreakHyphen/>
          <w:t>page 36</w:t>
        </w:r>
      </w:hyperlink>
      <w:r>
        <w:t>)</w:t>
      </w:r>
    </w:p>
    <w:p w:rsidR="00CD3A33" w:rsidRDefault="00CD3A33" w:rsidP="00CD3A33">
      <w:pPr>
        <w:widowControl w:val="0"/>
        <w:tabs>
          <w:tab w:val="right" w:pos="1008"/>
          <w:tab w:val="left" w:pos="1152"/>
          <w:tab w:val="left" w:pos="1872"/>
          <w:tab w:val="left" w:pos="9187"/>
        </w:tabs>
        <w:ind w:left="2088" w:hanging="2088"/>
      </w:pPr>
      <w:r>
        <w:tab/>
        <w:t>5/6/2021</w:t>
      </w:r>
      <w:r>
        <w:tab/>
        <w:t>Senate</w:t>
      </w:r>
      <w:r>
        <w:tab/>
        <w:t>Introduced (</w:t>
      </w:r>
      <w:hyperlink r:id="rId11" w:history="1">
        <w:r w:rsidRPr="00AB504A">
          <w:rPr>
            <w:rStyle w:val="Hyperlink"/>
          </w:rPr>
          <w:t>Senate Journal</w:t>
        </w:r>
        <w:r w:rsidRPr="00AB504A">
          <w:rPr>
            <w:rStyle w:val="Hyperlink"/>
          </w:rPr>
          <w:noBreakHyphen/>
          <w:t>page 6</w:t>
        </w:r>
      </w:hyperlink>
      <w:r>
        <w:t>)</w:t>
      </w:r>
    </w:p>
    <w:p w:rsidR="00CD3A33" w:rsidRDefault="00CD3A33" w:rsidP="00CD3A33">
      <w:pPr>
        <w:widowControl w:val="0"/>
        <w:tabs>
          <w:tab w:val="right" w:pos="1008"/>
          <w:tab w:val="left" w:pos="1152"/>
          <w:tab w:val="left" w:pos="1872"/>
          <w:tab w:val="left" w:pos="9187"/>
        </w:tabs>
        <w:ind w:left="2088" w:hanging="2088"/>
      </w:pPr>
      <w:r>
        <w:tab/>
        <w:t>5/6/2021</w:t>
      </w:r>
      <w:r>
        <w:tab/>
        <w:t>Senate</w:t>
      </w:r>
      <w:r>
        <w:tab/>
        <w:t xml:space="preserve">Referred to Committee on </w:t>
      </w:r>
      <w:r w:rsidRPr="00AB504A">
        <w:rPr>
          <w:b/>
        </w:rPr>
        <w:t>Transportation</w:t>
      </w:r>
      <w:r>
        <w:t xml:space="preserve"> (</w:t>
      </w:r>
      <w:hyperlink r:id="rId12" w:history="1">
        <w:r w:rsidRPr="00AB504A">
          <w:rPr>
            <w:rStyle w:val="Hyperlink"/>
          </w:rPr>
          <w:t>Senate Journal</w:t>
        </w:r>
        <w:r w:rsidRPr="00AB504A">
          <w:rPr>
            <w:rStyle w:val="Hyperlink"/>
          </w:rPr>
          <w:noBreakHyphen/>
          <w:t>page 6</w:t>
        </w:r>
      </w:hyperlink>
      <w:r>
        <w:t>)</w:t>
      </w:r>
    </w:p>
    <w:p w:rsidR="00CD3A33" w:rsidRDefault="00CD3A33" w:rsidP="00CD3A33">
      <w:pPr>
        <w:widowControl w:val="0"/>
        <w:tabs>
          <w:tab w:val="right" w:pos="1008"/>
          <w:tab w:val="left" w:pos="1152"/>
          <w:tab w:val="left" w:pos="1872"/>
          <w:tab w:val="left" w:pos="9187"/>
        </w:tabs>
        <w:ind w:left="2088" w:hanging="2088"/>
      </w:pPr>
      <w:r>
        <w:tab/>
        <w:t>3/31/2022</w:t>
      </w:r>
      <w:r>
        <w:tab/>
        <w:t>Senate</w:t>
      </w:r>
      <w:r>
        <w:tab/>
        <w:t>Referred to Subcommittee:  Hutto (ch), Malloy, Senn, Adams, Garrett</w:t>
      </w:r>
    </w:p>
    <w:p w:rsidR="00CD3A33" w:rsidRDefault="00CD3A33" w:rsidP="00CD3A33">
      <w:pPr>
        <w:widowControl w:val="0"/>
        <w:tabs>
          <w:tab w:val="right" w:pos="1008"/>
          <w:tab w:val="left" w:pos="1152"/>
          <w:tab w:val="left" w:pos="1872"/>
          <w:tab w:val="left" w:pos="9187"/>
        </w:tabs>
        <w:ind w:left="2088" w:hanging="2088"/>
      </w:pPr>
    </w:p>
    <w:p w:rsidR="00BA6E57" w:rsidRDefault="00BA6E57" w:rsidP="00BA6E57">
      <w:pPr>
        <w:widowControl w:val="0"/>
        <w:tabs>
          <w:tab w:val="right" w:pos="1008"/>
          <w:tab w:val="left" w:pos="1152"/>
          <w:tab w:val="left" w:pos="1872"/>
          <w:tab w:val="left" w:pos="9187"/>
        </w:tabs>
        <w:ind w:left="2088" w:hanging="2088"/>
        <w:jc w:val="left"/>
      </w:pPr>
      <w:r>
        <w:t xml:space="preserve">View the latest </w:t>
      </w:r>
      <w:hyperlink r:id="rId13" w:history="1">
        <w:r w:rsidRPr="00BA6E57">
          <w:rPr>
            <w:rStyle w:val="Hyperlink"/>
          </w:rPr>
          <w:t>legislative information</w:t>
        </w:r>
      </w:hyperlink>
      <w:r>
        <w:t xml:space="preserve"> at the website</w:t>
      </w:r>
    </w:p>
    <w:p w:rsidR="00BA6E57" w:rsidRDefault="00BA6E57" w:rsidP="00BA6E57">
      <w:pPr>
        <w:widowControl w:val="0"/>
        <w:tabs>
          <w:tab w:val="right" w:pos="1008"/>
          <w:tab w:val="left" w:pos="1152"/>
          <w:tab w:val="left" w:pos="1872"/>
          <w:tab w:val="left" w:pos="9187"/>
        </w:tabs>
        <w:ind w:left="2088" w:hanging="2088"/>
        <w:jc w:val="left"/>
      </w:pPr>
    </w:p>
    <w:p w:rsidR="00BA6E57" w:rsidRPr="00BA6E57" w:rsidRDefault="00BA6E57" w:rsidP="00BA6E57">
      <w:pPr>
        <w:widowControl w:val="0"/>
        <w:tabs>
          <w:tab w:val="right" w:pos="1008"/>
          <w:tab w:val="left" w:pos="1152"/>
          <w:tab w:val="left" w:pos="1872"/>
          <w:tab w:val="left" w:pos="9187"/>
        </w:tabs>
        <w:ind w:left="2088" w:hanging="2088"/>
        <w:jc w:val="left"/>
      </w:pPr>
    </w:p>
    <w:p w:rsidR="00BA6E57" w:rsidRDefault="00BA6E57" w:rsidP="00BA6E57">
      <w:pPr>
        <w:widowControl w:val="0"/>
        <w:jc w:val="left"/>
      </w:pPr>
      <w:r w:rsidRPr="00BA6E57">
        <w:rPr>
          <w:b/>
        </w:rPr>
        <w:t>VERSIONS OF THIS BILL</w:t>
      </w:r>
    </w:p>
    <w:p w:rsidR="00BA6E57" w:rsidRDefault="00BA6E57" w:rsidP="00BA6E57">
      <w:pPr>
        <w:widowControl w:val="0"/>
        <w:jc w:val="left"/>
      </w:pPr>
    </w:p>
    <w:p w:rsidR="00BA6E57" w:rsidRDefault="00D7408B" w:rsidP="00BA6E57">
      <w:pPr>
        <w:widowControl w:val="0"/>
        <w:jc w:val="left"/>
      </w:pPr>
      <w:hyperlink r:id="rId14" w:history="1">
        <w:r w:rsidR="00BA6E57">
          <w:rPr>
            <w:rStyle w:val="Hyperlink"/>
          </w:rPr>
          <w:t>4/8/2021</w:t>
        </w:r>
      </w:hyperlink>
    </w:p>
    <w:p w:rsidR="00BA6E57" w:rsidRDefault="00D7408B" w:rsidP="00BA6E57">
      <w:hyperlink r:id="rId15" w:history="1">
        <w:r w:rsidR="002B35D6" w:rsidRPr="002B35D6">
          <w:rPr>
            <w:rStyle w:val="Hyperlink"/>
          </w:rPr>
          <w:t>5/5/2021</w:t>
        </w:r>
      </w:hyperlink>
    </w:p>
    <w:p w:rsidR="002B35D6" w:rsidRDefault="002B35D6" w:rsidP="00BA6E57"/>
    <w:p w:rsidR="00BA6E57" w:rsidRDefault="00BA6E57" w:rsidP="00BA6E57">
      <w:pPr>
        <w:sectPr w:rsidR="00BA6E57" w:rsidSect="00BA6E57">
          <w:pgSz w:w="12240" w:h="15840" w:code="1"/>
          <w:pgMar w:top="1080" w:right="1440" w:bottom="1080" w:left="1440" w:header="720" w:footer="720" w:gutter="0"/>
          <w:cols w:space="720"/>
          <w:noEndnote/>
          <w:docGrid w:linePitch="360"/>
        </w:sectPr>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Pr="0071161B" w:rsidRDefault="002B35D6" w:rsidP="0071161B">
      <w:pPr>
        <w:tabs>
          <w:tab w:val="right" w:pos="5933"/>
        </w:tabs>
        <w:suppressAutoHyphens/>
      </w:pPr>
      <w:r>
        <w:tab/>
      </w:r>
      <w:r>
        <w:rPr>
          <w:b/>
          <w:sz w:val="36"/>
        </w:rPr>
        <w:t>H. 4181</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53A8">
        <w:t>Rep. Calhoon</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2B35D6" w:rsidRPr="0071161B" w:rsidRDefault="002B35D6"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B35D6" w:rsidRPr="0071161B" w:rsidRDefault="002B35D6"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4181) to request the Department of Transportation name the bridges in Lexington County that cross Horse and Hollow Creeks, etc., respectfully</w:t>
      </w:r>
    </w:p>
    <w:p w:rsidR="002B35D6" w:rsidRPr="0071161B" w:rsidRDefault="002B35D6"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B35D6" w:rsidRPr="0071161B" w:rsidRDefault="002B35D6"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35D6" w:rsidSect="0071161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Pr="00325348" w:rsidRDefault="002B35D6" w:rsidP="00F42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2B35D6" w:rsidRDefault="002B35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TRANSPORTATION NAME THE BRIDGES IN LEXINGTON COUNTY THAT CROSS HORSE AND HOLLOW CREEKS ALONG UNITED STATES HIGHWAY 378 WESTBOUND LANE “THE TWIN BRIDGES </w:t>
      </w:r>
      <w:r>
        <w:noBreakHyphen/>
        <w:t xml:space="preserve"> WEST” AND NAME THE BRIDGES THAT CROSS HOLLOW AND HORSE CREEKS ALONG UNITED STATES HIGHWAY 378 EASTBOUND LANE “THE TWIN BRIDGES </w:t>
      </w:r>
      <w:r>
        <w:noBreakHyphen/>
        <w:t xml:space="preserve"> EAST” AND ERECT APPROPRIATE MARKERS OR SIGNS AT THE APPROACHES TO EACH RESPECTIVE LOCATION CONTAINING THESE WORDS.</w:t>
      </w: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World War II,  the Doolittle Raiders and other Air Corps pilots training in the Midlands called the bridges that cross Horse and Hollow Creeks along United States Highway 378 in Lexington County “The Twin Bridges”; and</w:t>
      </w: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bridges were used as landmarks and directional aides for pilots to find Bomb Island on Lake Murray during their training missions; and</w:t>
      </w: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bridges in a manner that honors the legacy of these courageous World War II pilots.  Now, therefore, </w:t>
      </w: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bridges in Lexington County that cross Horse and Hollow Creeks along United States Highway 378 westbound lane “The Twin Bridges </w:t>
      </w:r>
      <w:r>
        <w:noBreakHyphen/>
        <w:t xml:space="preserve"> West” and name the bridges that cross Hollow and Horse Creeks along United States Highway 378 eastbound lane “The Twin Bridges </w:t>
      </w:r>
      <w:r>
        <w:noBreakHyphen/>
        <w:t xml:space="preserve"> East” and erect appropriate markers or signs at the approaches to each respective location containing these words.</w:t>
      </w: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D6" w:rsidRDefault="002B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B35D6" w:rsidRDefault="002B35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6E57" w:rsidRDefault="00BA6E57" w:rsidP="002B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A6E57" w:rsidSect="0071161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081C" w:rsidRDefault="00BC081C" w:rsidP="009F0C77">
      <w:r>
        <w:separator/>
      </w:r>
    </w:p>
  </w:endnote>
  <w:endnote w:type="continuationSeparator" w:id="0">
    <w:p w:rsidR="00BC081C" w:rsidRDefault="00BC0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8442888-D61B-4A46-A014-65278ADDB9AA}"/>
    <w:embedBold r:id="rId2" w:fontKey="{96C99ADA-4D05-4669-80CD-E8FE79CA1831}"/>
  </w:font>
  <w:font w:name="Calibri">
    <w:panose1 w:val="020F0502020204030204"/>
    <w:charset w:val="00"/>
    <w:family w:val="swiss"/>
    <w:pitch w:val="variable"/>
    <w:sig w:usb0="E4002EFF" w:usb1="C000247B" w:usb2="00000009" w:usb3="00000000" w:csb0="000001FF" w:csb1="00000000"/>
    <w:embedRegular r:id="rId3" w:fontKey="{99F8CB76-E341-48BA-99BA-452D893C9549}"/>
  </w:font>
  <w:font w:name="Segoe UI">
    <w:panose1 w:val="020B0502040204020203"/>
    <w:charset w:val="00"/>
    <w:family w:val="swiss"/>
    <w:pitch w:val="variable"/>
    <w:sig w:usb0="E4002EFF" w:usb1="C000E47F" w:usb2="00000009" w:usb3="00000000" w:csb0="000001FF" w:csb1="00000000"/>
    <w:embedRegular r:id="rId4" w:fontKey="{146B5DDD-E6E9-4506-8426-089812DA6081}"/>
  </w:font>
  <w:font w:name="Cambria">
    <w:panose1 w:val="02040503050406030204"/>
    <w:charset w:val="00"/>
    <w:family w:val="roman"/>
    <w:pitch w:val="variable"/>
    <w:sig w:usb0="E00006FF" w:usb1="420024FF" w:usb2="02000000" w:usb3="00000000" w:csb0="0000019F" w:csb1="00000000"/>
    <w:embedRegular r:id="rId5" w:fontKey="{D91377C2-DC5E-4321-90E5-31AE04B210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35D6" w:rsidRPr="00F42786" w:rsidRDefault="002B35D6" w:rsidP="00F42786">
    <w:pPr>
      <w:pStyle w:val="Footer"/>
      <w:tabs>
        <w:tab w:val="clear" w:pos="4680"/>
        <w:tab w:val="clear" w:pos="9360"/>
        <w:tab w:val="center" w:pos="2995"/>
      </w:tabs>
      <w:spacing w:before="120"/>
    </w:pPr>
    <w:r>
      <w:t>[4181-</w:t>
    </w:r>
    <w:r>
      <w:fldChar w:fldCharType="begin"/>
    </w:r>
    <w:r>
      <w:instrText xml:space="preserve"> PAGE  \* MERGEFORMAT </w:instrText>
    </w:r>
    <w:r>
      <w:fldChar w:fldCharType="separate"/>
    </w:r>
    <w:r w:rsidR="0033554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161B" w:rsidRPr="00F42786" w:rsidRDefault="002B35D6" w:rsidP="00F42786">
    <w:pPr>
      <w:pStyle w:val="Footer"/>
      <w:tabs>
        <w:tab w:val="clear" w:pos="4680"/>
        <w:tab w:val="clear" w:pos="9360"/>
        <w:tab w:val="center" w:pos="2995"/>
      </w:tabs>
      <w:spacing w:before="120"/>
    </w:pPr>
    <w:r>
      <w:t>[4181]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081C" w:rsidRDefault="00BC081C" w:rsidP="009F0C77">
      <w:r>
        <w:separator/>
      </w:r>
    </w:p>
  </w:footnote>
  <w:footnote w:type="continuationSeparator" w:id="0">
    <w:p w:rsidR="00BC081C" w:rsidRDefault="00BC0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065cm21"/>
    <w:docVar w:name="CoverBillType" w:val="c"/>
    <w:docVar w:name="DocPath" w:val="L:\Council\bills\GT\6065cm21.DOCX"/>
    <w:docVar w:name="dvBillNumber" w:val="4181"/>
    <w:docVar w:name="dvBillNumberPrefix" w:val="H. "/>
    <w:docVar w:name="dvOriginalBody" w:val="House"/>
    <w:docVar w:name="dvSteno" w:val="GT"/>
    <w:docVar w:name="NameofBody" w:val="h"/>
    <w:docVar w:name="vGroup2" w:val="Council"/>
  </w:docVars>
  <w:rsids>
    <w:rsidRoot w:val="00BC08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35D6"/>
    <w:rsid w:val="002E5912"/>
    <w:rsid w:val="00301B21"/>
    <w:rsid w:val="00325348"/>
    <w:rsid w:val="0032732C"/>
    <w:rsid w:val="0033554D"/>
    <w:rsid w:val="00336AD0"/>
    <w:rsid w:val="0037079A"/>
    <w:rsid w:val="003C4DAB"/>
    <w:rsid w:val="003D01E8"/>
    <w:rsid w:val="003E5288"/>
    <w:rsid w:val="003E73DE"/>
    <w:rsid w:val="003F6D79"/>
    <w:rsid w:val="0041760A"/>
    <w:rsid w:val="00417C01"/>
    <w:rsid w:val="004403BD"/>
    <w:rsid w:val="00461441"/>
    <w:rsid w:val="00463178"/>
    <w:rsid w:val="004809EE"/>
    <w:rsid w:val="004E0BC6"/>
    <w:rsid w:val="004E7D54"/>
    <w:rsid w:val="005273C6"/>
    <w:rsid w:val="00530A69"/>
    <w:rsid w:val="00545593"/>
    <w:rsid w:val="00547F07"/>
    <w:rsid w:val="00556EBF"/>
    <w:rsid w:val="00577C6C"/>
    <w:rsid w:val="005A62FE"/>
    <w:rsid w:val="005C2FE2"/>
    <w:rsid w:val="005E2BC9"/>
    <w:rsid w:val="00605102"/>
    <w:rsid w:val="006215AA"/>
    <w:rsid w:val="006913C9"/>
    <w:rsid w:val="0069470D"/>
    <w:rsid w:val="006D58AA"/>
    <w:rsid w:val="00734F00"/>
    <w:rsid w:val="00736959"/>
    <w:rsid w:val="007A70AE"/>
    <w:rsid w:val="007C0858"/>
    <w:rsid w:val="008362E8"/>
    <w:rsid w:val="0085786E"/>
    <w:rsid w:val="00861BF8"/>
    <w:rsid w:val="00871C95"/>
    <w:rsid w:val="008A1768"/>
    <w:rsid w:val="008A489F"/>
    <w:rsid w:val="008F0F33"/>
    <w:rsid w:val="008F4429"/>
    <w:rsid w:val="00924B0E"/>
    <w:rsid w:val="0094021A"/>
    <w:rsid w:val="00981DF7"/>
    <w:rsid w:val="009B44AF"/>
    <w:rsid w:val="009C6A0B"/>
    <w:rsid w:val="009D1D02"/>
    <w:rsid w:val="009F0C77"/>
    <w:rsid w:val="009F4DD1"/>
    <w:rsid w:val="00A02543"/>
    <w:rsid w:val="00A41684"/>
    <w:rsid w:val="00A64E80"/>
    <w:rsid w:val="00A72BCD"/>
    <w:rsid w:val="00A741D9"/>
    <w:rsid w:val="00A833AB"/>
    <w:rsid w:val="00A90CC5"/>
    <w:rsid w:val="00A9741D"/>
    <w:rsid w:val="00AC34A2"/>
    <w:rsid w:val="00AD1C9A"/>
    <w:rsid w:val="00AD4B17"/>
    <w:rsid w:val="00B412D4"/>
    <w:rsid w:val="00B64FFF"/>
    <w:rsid w:val="00BA6E57"/>
    <w:rsid w:val="00BC081C"/>
    <w:rsid w:val="00BE3C22"/>
    <w:rsid w:val="00C0345E"/>
    <w:rsid w:val="00C21ABE"/>
    <w:rsid w:val="00C31C95"/>
    <w:rsid w:val="00C3483A"/>
    <w:rsid w:val="00C74E9D"/>
    <w:rsid w:val="00C826DD"/>
    <w:rsid w:val="00C82FD3"/>
    <w:rsid w:val="00C92819"/>
    <w:rsid w:val="00CB0B99"/>
    <w:rsid w:val="00CC6B7B"/>
    <w:rsid w:val="00CD2089"/>
    <w:rsid w:val="00CD3A33"/>
    <w:rsid w:val="00D73A67"/>
    <w:rsid w:val="00D970A9"/>
    <w:rsid w:val="00DF3845"/>
    <w:rsid w:val="00E41911"/>
    <w:rsid w:val="00E44B57"/>
    <w:rsid w:val="00E92EEF"/>
    <w:rsid w:val="00EB235C"/>
    <w:rsid w:val="00EC4365"/>
    <w:rsid w:val="00EF2368"/>
    <w:rsid w:val="00F24442"/>
    <w:rsid w:val="00F427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9E33A-B6D7-4B3E-A274-7751F7CC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7F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F07"/>
    <w:rPr>
      <w:rFonts w:ascii="Segoe UI" w:eastAsia="Times New Roman" w:hAnsi="Segoe UI" w:cs="Segoe UI"/>
      <w:sz w:val="18"/>
      <w:szCs w:val="18"/>
    </w:rPr>
  </w:style>
  <w:style w:type="character" w:styleId="Hyperlink">
    <w:name w:val="Hyperlink"/>
    <w:basedOn w:val="DefaultParagraphFont"/>
    <w:uiPriority w:val="99"/>
    <w:unhideWhenUsed/>
    <w:rsid w:val="00BA6E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8.docx" TargetMode="External"/><Relationship Id="rId13" Type="http://schemas.openxmlformats.org/officeDocument/2006/relationships/hyperlink" Target="http://www.scstatehouse.gov/billsearch.php?billnumbers=4181&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408.docx" TargetMode="External"/><Relationship Id="rId12" Type="http://schemas.openxmlformats.org/officeDocument/2006/relationships/hyperlink" Target="file:///h:\sj\2021050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file:///p:\pprever\2021-22\4181_20210505.docx" TargetMode="External"/><Relationship Id="rId10" Type="http://schemas.openxmlformats.org/officeDocument/2006/relationships/hyperlink" Target="file:///h:\hj\2021050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hyperlink" Target="file:///p:\pprever\2021-22\4181_2021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A2891-63C6-42A4-B6E5-7C7A90924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625</Words>
  <Characters>3137</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4181: Subject not yet available - South Carolina Legislature Online</dc:title>
  <dc:creator>Gwen Thurmond</dc:creator>
  <cp:lastModifiedBy>Sade Wilson</cp:lastModifiedBy>
  <cp:revision>2</cp:revision>
  <cp:lastPrinted>2021-04-07T21:31:00Z</cp:lastPrinted>
  <dcterms:created xsi:type="dcterms:W3CDTF">2022-03-31T19:36:00Z</dcterms:created>
  <dcterms:modified xsi:type="dcterms:W3CDTF">2022-03-31T19:36:00Z</dcterms:modified>
</cp:coreProperties>
</file>