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795" w:rsidRDefault="008B0795" w:rsidP="008B0795">
      <w:pPr>
        <w:widowControl w:val="0"/>
        <w:jc w:val="center"/>
      </w:pPr>
      <w:r w:rsidRPr="008B0795">
        <w:rPr>
          <w:b/>
        </w:rPr>
        <w:t>South Carolina General Assembly</w:t>
      </w:r>
    </w:p>
    <w:p w:rsidR="008B0795" w:rsidRDefault="008B0795" w:rsidP="008B0795">
      <w:pPr>
        <w:widowControl w:val="0"/>
        <w:jc w:val="center"/>
      </w:pPr>
      <w:r>
        <w:t>124th Session, 2021-2022</w:t>
      </w:r>
    </w:p>
    <w:p w:rsidR="008B0795" w:rsidRDefault="008B0795" w:rsidP="008B0795">
      <w:pPr>
        <w:widowControl w:val="0"/>
      </w:pPr>
    </w:p>
    <w:p w:rsidR="008B0795" w:rsidRDefault="008B0795" w:rsidP="008B0795">
      <w:pPr>
        <w:widowControl w:val="0"/>
        <w:rPr>
          <w:b/>
        </w:rPr>
      </w:pPr>
      <w:r w:rsidRPr="008B0795">
        <w:rPr>
          <w:b/>
        </w:rPr>
        <w:t>S.</w:t>
      </w:r>
      <w:r>
        <w:rPr>
          <w:b/>
        </w:rPr>
        <w:t xml:space="preserve"> </w:t>
      </w:r>
      <w:r w:rsidRPr="008B0795">
        <w:rPr>
          <w:b/>
        </w:rPr>
        <w:t>624</w:t>
      </w:r>
    </w:p>
    <w:p w:rsidR="008B0795" w:rsidRDefault="008B0795" w:rsidP="008B0795">
      <w:pPr>
        <w:widowControl w:val="0"/>
        <w:rPr>
          <w:b/>
        </w:rPr>
      </w:pPr>
    </w:p>
    <w:p w:rsidR="008B0795" w:rsidRDefault="008B0795" w:rsidP="008B0795">
      <w:pPr>
        <w:widowControl w:val="0"/>
      </w:pPr>
      <w:r w:rsidRPr="008B0795">
        <w:rPr>
          <w:b/>
        </w:rPr>
        <w:t>STATUS INFORMATION</w:t>
      </w:r>
    </w:p>
    <w:p w:rsidR="008B0795" w:rsidRDefault="008B0795" w:rsidP="008B0795">
      <w:pPr>
        <w:widowControl w:val="0"/>
      </w:pPr>
    </w:p>
    <w:p w:rsidR="008B0795" w:rsidRDefault="008B0795" w:rsidP="008B0795">
      <w:pPr>
        <w:widowControl w:val="0"/>
      </w:pPr>
      <w:r>
        <w:t>General Bill</w:t>
      </w:r>
    </w:p>
    <w:p w:rsidR="008B0795" w:rsidRDefault="001D7710" w:rsidP="008B0795">
      <w:pPr>
        <w:widowControl w:val="0"/>
      </w:pPr>
      <w:r>
        <w:t>Sponsors: Senator Davis</w:t>
      </w:r>
    </w:p>
    <w:p w:rsidR="008B0795" w:rsidRDefault="008B0795" w:rsidP="008B0795">
      <w:pPr>
        <w:widowControl w:val="0"/>
      </w:pPr>
      <w:r>
        <w:t>Document Path: l:\s-res\td\009anes.sp.td.docx</w:t>
      </w:r>
    </w:p>
    <w:p w:rsidR="006323C3" w:rsidRDefault="006323C3" w:rsidP="008B0795">
      <w:pPr>
        <w:widowControl w:val="0"/>
      </w:pPr>
      <w:r>
        <w:t>Companion/Similar bill(s): 4253</w:t>
      </w:r>
    </w:p>
    <w:p w:rsidR="008B0795" w:rsidRDefault="008B0795" w:rsidP="008B0795">
      <w:pPr>
        <w:widowControl w:val="0"/>
      </w:pPr>
    </w:p>
    <w:p w:rsidR="008B0795" w:rsidRDefault="008B0795" w:rsidP="008B0795">
      <w:pPr>
        <w:widowControl w:val="0"/>
      </w:pPr>
      <w:r>
        <w:t>Introduced in the Senate on March 2, 2021</w:t>
      </w:r>
    </w:p>
    <w:p w:rsidR="008B0795" w:rsidRDefault="008B0795" w:rsidP="008B0795">
      <w:pPr>
        <w:widowControl w:val="0"/>
      </w:pPr>
      <w:r>
        <w:t xml:space="preserve">Currently residing in the Senate Committee on </w:t>
      </w:r>
      <w:r w:rsidRPr="008B0795">
        <w:rPr>
          <w:b/>
        </w:rPr>
        <w:t>Medical Affairs</w:t>
      </w:r>
    </w:p>
    <w:p w:rsidR="008B0795" w:rsidRDefault="008B0795" w:rsidP="008B0795">
      <w:pPr>
        <w:widowControl w:val="0"/>
      </w:pPr>
    </w:p>
    <w:p w:rsidR="008B0795" w:rsidRDefault="00023243" w:rsidP="008B0795">
      <w:pPr>
        <w:widowControl w:val="0"/>
      </w:pPr>
      <w:r>
        <w:t>Summary: Anesthesiologist's assistants</w:t>
      </w:r>
    </w:p>
    <w:p w:rsidR="008B0795" w:rsidRDefault="008B0795" w:rsidP="008B0795">
      <w:pPr>
        <w:widowControl w:val="0"/>
      </w:pPr>
    </w:p>
    <w:p w:rsidR="008B0795" w:rsidRDefault="008B0795" w:rsidP="008B0795">
      <w:pPr>
        <w:widowControl w:val="0"/>
      </w:pPr>
    </w:p>
    <w:p w:rsidR="008B0795" w:rsidRDefault="008B0795" w:rsidP="008B07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0795">
        <w:rPr>
          <w:b/>
        </w:rPr>
        <w:t>HISTORY OF LEGISLATIVE ACTIONS</w:t>
      </w:r>
    </w:p>
    <w:p w:rsidR="008B0795" w:rsidRDefault="008B0795" w:rsidP="008B07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B0795" w:rsidRPr="008B0795" w:rsidRDefault="008B0795" w:rsidP="008B079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0795">
        <w:rPr>
          <w:u w:val="single"/>
        </w:rPr>
        <w:tab/>
        <w:t>Date</w:t>
      </w:r>
      <w:r w:rsidRPr="008B0795">
        <w:rPr>
          <w:u w:val="single"/>
        </w:rPr>
        <w:tab/>
        <w:t>Body</w:t>
      </w:r>
      <w:r w:rsidRPr="008B0795">
        <w:rPr>
          <w:u w:val="single"/>
        </w:rPr>
        <w:tab/>
        <w:t>Action Description with journal page number</w:t>
      </w:r>
      <w:r w:rsidRPr="008B0795">
        <w:rPr>
          <w:u w:val="single"/>
        </w:rPr>
        <w:tab/>
      </w:r>
    </w:p>
    <w:p w:rsidR="008C1D90" w:rsidRDefault="008C1D90" w:rsidP="008C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read first time (</w:t>
      </w:r>
      <w:hyperlink r:id="rId6" w:history="1">
        <w:r w:rsidRPr="00640F33">
          <w:rPr>
            <w:rStyle w:val="Hyperlink"/>
          </w:rPr>
          <w:t>Senate Journal</w:t>
        </w:r>
        <w:r w:rsidRPr="00640F33">
          <w:rPr>
            <w:rStyle w:val="Hyperlink"/>
          </w:rPr>
          <w:noBreakHyphen/>
          <w:t>page 6</w:t>
        </w:r>
      </w:hyperlink>
      <w:r>
        <w:t>)</w:t>
      </w:r>
    </w:p>
    <w:p w:rsidR="008C1D90" w:rsidRDefault="008C1D90" w:rsidP="008C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 xml:space="preserve">Referred to Committee on </w:t>
      </w:r>
      <w:r w:rsidRPr="00640F33">
        <w:rPr>
          <w:b/>
        </w:rPr>
        <w:t>Medical Affairs</w:t>
      </w:r>
      <w:r>
        <w:t xml:space="preserve"> (</w:t>
      </w:r>
      <w:hyperlink r:id="rId7" w:history="1">
        <w:r w:rsidRPr="00640F33">
          <w:rPr>
            <w:rStyle w:val="Hyperlink"/>
          </w:rPr>
          <w:t>Senate Journal</w:t>
        </w:r>
        <w:r w:rsidRPr="00640F33">
          <w:rPr>
            <w:rStyle w:val="Hyperlink"/>
          </w:rPr>
          <w:noBreakHyphen/>
          <w:t>page 6</w:t>
        </w:r>
      </w:hyperlink>
      <w:r>
        <w:t>)</w:t>
      </w:r>
    </w:p>
    <w:p w:rsidR="008C1D90" w:rsidRDefault="008C1D90" w:rsidP="008C1D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795" w:rsidRDefault="008B0795" w:rsidP="008B0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B0795">
          <w:rPr>
            <w:rStyle w:val="Hyperlink"/>
          </w:rPr>
          <w:t>legislative information</w:t>
        </w:r>
      </w:hyperlink>
      <w:r>
        <w:t xml:space="preserve"> at the website</w:t>
      </w:r>
    </w:p>
    <w:p w:rsidR="008B0795" w:rsidRDefault="008B0795" w:rsidP="008B0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795" w:rsidRPr="008B0795" w:rsidRDefault="008B0795" w:rsidP="008B0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795" w:rsidRDefault="008B0795" w:rsidP="008B0795">
      <w:pPr>
        <w:widowControl w:val="0"/>
      </w:pPr>
      <w:r w:rsidRPr="008B0795">
        <w:rPr>
          <w:b/>
        </w:rPr>
        <w:t>VERSIONS OF THIS BILL</w:t>
      </w:r>
    </w:p>
    <w:p w:rsidR="008B0795" w:rsidRDefault="008B0795" w:rsidP="008B0795">
      <w:pPr>
        <w:widowControl w:val="0"/>
      </w:pPr>
    </w:p>
    <w:p w:rsidR="008B0795" w:rsidRDefault="00946A80" w:rsidP="008B0795">
      <w:pPr>
        <w:widowControl w:val="0"/>
      </w:pPr>
      <w:hyperlink r:id="rId9" w:history="1">
        <w:r w:rsidR="008B0795">
          <w:rPr>
            <w:rStyle w:val="Hyperlink"/>
          </w:rPr>
          <w:t>3/2/2021</w:t>
        </w:r>
      </w:hyperlink>
    </w:p>
    <w:p w:rsidR="008B0795" w:rsidRDefault="008B0795" w:rsidP="008B0795"/>
    <w:p w:rsidR="008B0795" w:rsidRDefault="008B0795" w:rsidP="008B0795">
      <w:pPr>
        <w:sectPr w:rsidR="008B0795" w:rsidSect="008B07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2B8A" w:rsidRPr="00522CE0" w:rsidRDefault="00492B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92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399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5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40-47-1250 OF THE 1976 CODE, RELATING TO THE SUPERVISION OF </w:t>
      </w:r>
      <w:r w:rsidRPr="00F06505">
        <w:rPr>
          <w:lang w:val="en-PH"/>
        </w:rPr>
        <w:t>ANESTHESIOLOGIST'S ASSISTANTS</w:t>
      </w:r>
      <w:r>
        <w:rPr>
          <w:lang w:val="en-PH"/>
        </w:rPr>
        <w:t xml:space="preserve">, TO INCREASE THE NUMBER OF </w:t>
      </w:r>
      <w:r w:rsidRPr="00F06505">
        <w:rPr>
          <w:lang w:val="en-PH"/>
        </w:rPr>
        <w:t>ANESTHESIOLOGIST'S ASSISTANT</w:t>
      </w:r>
      <w:r w:rsidR="001D2768">
        <w:rPr>
          <w:lang w:val="en-PH"/>
        </w:rPr>
        <w:t>S</w:t>
      </w:r>
      <w:r>
        <w:rPr>
          <w:lang w:val="en-PH"/>
        </w:rPr>
        <w:t xml:space="preserve"> THAT AN ANESTHESIOLOGIST CAN SUPERVISE; AND TO DELETE SECTION</w:t>
      </w:r>
      <w:r>
        <w:rPr>
          <w:rFonts w:eastAsia="Times New Roman"/>
        </w:rPr>
        <w:t xml:space="preserve"> 40-47-1240(8) OF THE 1976 CODE, RELATING TO </w:t>
      </w:r>
      <w:r w:rsidR="001D2768">
        <w:rPr>
          <w:rFonts w:eastAsia="Times New Roman"/>
        </w:rPr>
        <w:t xml:space="preserve">THE </w:t>
      </w:r>
      <w:r w:rsidRPr="00F06505">
        <w:rPr>
          <w:lang w:val="en-PH"/>
        </w:rPr>
        <w:t xml:space="preserve">LICENSURE </w:t>
      </w:r>
      <w:r>
        <w:rPr>
          <w:lang w:val="en-PH"/>
        </w:rPr>
        <w:t xml:space="preserve">REQUIREMENT FOR </w:t>
      </w:r>
      <w:r w:rsidRPr="00F06505">
        <w:rPr>
          <w:lang w:val="en-PH"/>
        </w:rPr>
        <w:t>ANESTHESIOLOGIST'S ASSISTANTS</w:t>
      </w:r>
      <w:r w:rsidR="001D2768">
        <w:rPr>
          <w:lang w:val="en-PH"/>
        </w:rPr>
        <w:t xml:space="preserve"> TO APPEAR BEFORE A BOARD MEMBER AND PRESENT CERTAIN CERTIFICATIONS AND KNOWLEDGE</w:t>
      </w:r>
      <w:r>
        <w:rPr>
          <w:lang w:val="en-PH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4C3999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65991">
        <w:rPr>
          <w:rFonts w:eastAsia="Times New Roman"/>
        </w:rPr>
        <w:t>Section 40-47-1250 of the 1976 Code is amended to read:</w:t>
      </w: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A65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40-47-1250.</w:t>
      </w:r>
      <w:r>
        <w:rPr>
          <w:rFonts w:eastAsia="Times New Roman"/>
        </w:rPr>
        <w:tab/>
      </w:r>
      <w:r w:rsidRPr="00F06505">
        <w:rPr>
          <w:lang w:val="en-PH"/>
        </w:rPr>
        <w:t xml:space="preserve">An anesthesiologist's assistant shall practice only under the supervision of a physician who is actively and directly engaged in the clinical practice of medicine and meets the definition of being a supervising anesthesiologist. An anesthesiologist may not supervise more than </w:t>
      </w:r>
      <w:r w:rsidRPr="00A65991">
        <w:rPr>
          <w:strike/>
          <w:lang w:val="en-PH"/>
        </w:rPr>
        <w:t>two</w:t>
      </w:r>
      <w:r w:rsidRPr="00F06505">
        <w:rPr>
          <w:lang w:val="en-PH"/>
        </w:rPr>
        <w:t xml:space="preserve"> </w:t>
      </w:r>
      <w:r>
        <w:rPr>
          <w:u w:val="single"/>
          <w:lang w:val="en-PH"/>
        </w:rPr>
        <w:t>four</w:t>
      </w:r>
      <w:r>
        <w:rPr>
          <w:lang w:val="en-PH"/>
        </w:rPr>
        <w:t xml:space="preserve"> </w:t>
      </w:r>
      <w:r w:rsidRPr="00F06505">
        <w:rPr>
          <w:lang w:val="en-PH"/>
        </w:rPr>
        <w:t>anesthesiologist's assistants at any one time.</w:t>
      </w:r>
      <w:r>
        <w:rPr>
          <w:lang w:val="en-PH"/>
        </w:rPr>
        <w:t>”</w:t>
      </w: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5991" w:rsidRDefault="00A65991" w:rsidP="00A65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40-47-1240(8) of the 1976 Code is deleted.</w:t>
      </w:r>
    </w:p>
    <w:p w:rsidR="004C3999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999" w:rsidRPr="00522CE0" w:rsidRDefault="004C39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6599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429A6" w:rsidRDefault="00561B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0795" w:rsidRDefault="008B0795" w:rsidP="008B0795">
      <w:pPr>
        <w:suppressAutoHyphens/>
        <w:jc w:val="both"/>
        <w:rPr>
          <w:rFonts w:eastAsia="Times New Roman"/>
        </w:rPr>
      </w:pPr>
    </w:p>
    <w:sectPr w:rsidR="008B0795" w:rsidSect="008B079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999" w:rsidRDefault="004C3999" w:rsidP="00522CE0">
      <w:r>
        <w:separator/>
      </w:r>
    </w:p>
  </w:endnote>
  <w:endnote w:type="continuationSeparator" w:id="0">
    <w:p w:rsidR="004C3999" w:rsidRDefault="004C39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DDBCEC-58CC-4D44-82C2-28212D8E7347}"/>
    <w:embedBold r:id="rId2" w:fontKey="{639A50C8-EF11-4C56-9B15-F8E378A9D4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027DE3-3C97-45FC-892F-19BDAA3B93A7}"/>
    <w:embedBold r:id="rId4" w:fontKey="{B158E432-42B8-4C64-81FE-858D7C555A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32691E2-7DEF-4A01-8737-884ADA58E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AE2E45-856E-4CF3-9547-9D62A39FD1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795" w:rsidRPr="00492B8A" w:rsidRDefault="008B0795" w:rsidP="00492B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23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999" w:rsidRDefault="004C3999" w:rsidP="00522CE0">
      <w:r>
        <w:separator/>
      </w:r>
    </w:p>
  </w:footnote>
  <w:footnote w:type="continuationSeparator" w:id="0">
    <w:p w:rsidR="004C3999" w:rsidRDefault="004C39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ANES.SP.TD"/>
    <w:docVar w:name="CoverAttorneyInitials" w:val="SP"/>
    <w:docVar w:name="CoverAttorneyLastName" w:val="Parrish"/>
    <w:docVar w:name="CoverBillType" w:val="b"/>
    <w:docVar w:name="CoverSenator" w:val="TD"/>
    <w:docVar w:name="dvBillNumber" w:val="624"/>
    <w:docVar w:name="dvBillNumberPrefix" w:val="S. "/>
    <w:docVar w:name="dvOriginalBody" w:val="Senate"/>
    <w:docVar w:name="fulldraftpath" w:val="L:\S-RES\TD\009ANES.SP.TD.DOCX"/>
    <w:docVar w:name="NameofBody" w:val="S"/>
    <w:docVar w:name="vgroup2" w:val="S-RES"/>
  </w:docVars>
  <w:rsids>
    <w:rsidRoot w:val="004C3999"/>
    <w:rsid w:val="00023243"/>
    <w:rsid w:val="00042AC1"/>
    <w:rsid w:val="00046516"/>
    <w:rsid w:val="00072458"/>
    <w:rsid w:val="0007601D"/>
    <w:rsid w:val="000B0720"/>
    <w:rsid w:val="000B5EAF"/>
    <w:rsid w:val="001315B2"/>
    <w:rsid w:val="001429A6"/>
    <w:rsid w:val="001636DF"/>
    <w:rsid w:val="00170561"/>
    <w:rsid w:val="00174988"/>
    <w:rsid w:val="0018420C"/>
    <w:rsid w:val="00186AC9"/>
    <w:rsid w:val="00197DF1"/>
    <w:rsid w:val="001B3DD9"/>
    <w:rsid w:val="001B7E5D"/>
    <w:rsid w:val="001D2768"/>
    <w:rsid w:val="001D3BAC"/>
    <w:rsid w:val="001D7710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2B8A"/>
    <w:rsid w:val="004952FA"/>
    <w:rsid w:val="004B6A22"/>
    <w:rsid w:val="004C3999"/>
    <w:rsid w:val="004D7F37"/>
    <w:rsid w:val="00522CE0"/>
    <w:rsid w:val="00541951"/>
    <w:rsid w:val="00561BDD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23C3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0795"/>
    <w:rsid w:val="008B2F42"/>
    <w:rsid w:val="008C1D9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37C"/>
    <w:rsid w:val="00A4011E"/>
    <w:rsid w:val="00A65991"/>
    <w:rsid w:val="00A86015"/>
    <w:rsid w:val="00A9594E"/>
    <w:rsid w:val="00AE59C8"/>
    <w:rsid w:val="00B10098"/>
    <w:rsid w:val="00B5570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6D0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67B0"/>
    <w:rsid w:val="00F0234A"/>
    <w:rsid w:val="00F05CF2"/>
    <w:rsid w:val="00F32D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FE7A10D-A608-4241-993D-4CAE676C5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07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24_202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1684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2021-04-22T16:20:00Z</dcterms:created>
  <dcterms:modified xsi:type="dcterms:W3CDTF">2021-04-22T16:20:00Z</dcterms:modified>
</cp:coreProperties>
</file>