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Bennett</w:t>
      </w:r>
    </w:p>
    <w:p>
      <w:pPr>
        <w:widowControl w:val="false"/>
        <w:spacing w:after="0"/>
        <w:jc w:val="left"/>
      </w:pPr>
      <w:r>
        <w:rPr>
          <w:rFonts w:ascii="Times New Roman"/>
          <w:sz w:val="22"/>
        </w:rPr>
        <w:t xml:space="preserve">Companion/Similar bill(s): 4045</w:t>
      </w:r>
    </w:p>
    <w:p>
      <w:pPr>
        <w:widowControl w:val="false"/>
        <w:spacing w:after="0"/>
        <w:jc w:val="left"/>
      </w:pPr>
      <w:r>
        <w:rPr>
          <w:rFonts w:ascii="Times New Roman"/>
          <w:sz w:val="22"/>
        </w:rPr>
        <w:t xml:space="preserve">Document Path: LC-0468SA24.docx</w:t>
      </w:r>
    </w:p>
    <w:p>
      <w:pPr>
        <w:widowControl w:val="false"/>
        <w:spacing w:after="0"/>
        <w:jc w:val="left"/>
      </w:pP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February 21,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Accredited institutions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Senate</w:t>
      </w:r>
      <w:r>
        <w:tab/>
        <w:t xml:space="preserve">Introduced and read first time</w:t>
      </w:r>
      <w:r>
        <w:t xml:space="preserve"> (</w:t>
      </w:r>
      <w:hyperlink w:history="true" r:id="Ra5636c4c6e214b6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Referred to Committee on</w:t>
      </w:r>
      <w:r>
        <w:rPr>
          <w:b/>
        </w:rPr>
        <w:t xml:space="preserve"> Education</w:t>
      </w:r>
      <w:r>
        <w:t xml:space="preserve"> (</w:t>
      </w:r>
      <w:hyperlink w:history="true" r:id="Ra8386b6ce0654c6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Education</w:t>
      </w:r>
      <w:r>
        <w:t xml:space="preserve"> (</w:t>
      </w:r>
      <w:hyperlink w:history="true" r:id="Rfb870d4cafda42bc">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Committee Amendment Adopted</w:t>
      </w:r>
      <w:r>
        <w:t xml:space="preserve"> (</w:t>
      </w:r>
      <w:hyperlink w:history="true" r:id="Raf2ea8b2451141d1">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second time</w:t>
      </w:r>
      <w:r>
        <w:t xml:space="preserve"> (</w:t>
      </w:r>
      <w:hyperlink w:history="true" r:id="R3392be9d20a24c5e">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Ayes-45  Nays-0</w:t>
      </w:r>
      <w:r>
        <w:t xml:space="preserve"> (</w:t>
      </w:r>
      <w:hyperlink w:history="true" r:id="Rc66814e06d674f31">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Read third time and sent to House</w:t>
      </w:r>
      <w:r>
        <w:t xml:space="preserve"> (</w:t>
      </w:r>
      <w:hyperlink w:history="true" r:id="Rda61f73ac7ff485f">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4de84cd26e9c4d39">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r>
        <w:t xml:space="preserve"> (</w:t>
      </w:r>
      <w:hyperlink w:history="true" r:id="R992c2e194adc4b4e">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Education and Public Works</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Hiott, Carter, Hixon, Guffey, B Newton, Sessions, MM Smith, BL Cox, West, Long</w:t>
      </w:r>
      <w:r>
        <w:t xml:space="preserve"> (</w:t>
      </w:r>
      <w:hyperlink w:history="true" r:id="R8ca3b58686f24e57">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9e3a366726cf424f">
        <w:r w:rsidRPr="00770434">
          <w:rPr>
            <w:rStyle w:val="Hyperlink"/>
          </w:rPr>
          <w:t>House Journal</w:t>
        </w:r>
        <w:r w:rsidRPr="00770434">
          <w:rPr>
            <w:rStyle w:val="Hyperlink"/>
          </w:rPr>
          <w:noBreakHyphen/>
          <w:t>page 262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Yeas-108  Nays-0</w:t>
      </w:r>
      <w:r>
        <w:t xml:space="preserve"> (</w:t>
      </w:r>
      <w:hyperlink w:history="true" r:id="Rf41e1d471721464a">
        <w:r w:rsidRPr="00770434">
          <w:rPr>
            <w:rStyle w:val="Hyperlink"/>
          </w:rPr>
          <w:t>House Journal</w:t>
        </w:r>
        <w:r w:rsidRPr="00770434">
          <w:rPr>
            <w:rStyle w:val="Hyperlink"/>
          </w:rPr>
          <w:noBreakHyphen/>
          <w:t>page 263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1a23cd6c1d342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c85147f29c45d2">
        <w:r>
          <w:rPr>
            <w:rStyle w:val="Hyperlink"/>
            <w:u w:val="single"/>
          </w:rPr>
          <w:t>01/18/2024</w:t>
        </w:r>
      </w:hyperlink>
      <w:r>
        <w:t xml:space="preserve"/>
      </w:r>
    </w:p>
    <w:p>
      <w:pPr>
        <w:widowControl w:val="true"/>
        <w:spacing w:after="0"/>
        <w:jc w:val="left"/>
      </w:pPr>
      <w:r>
        <w:rPr>
          <w:rFonts w:ascii="Times New Roman"/>
          <w:sz w:val="22"/>
        </w:rPr>
        <w:t xml:space="preserve"/>
      </w:r>
      <w:hyperlink r:id="Radbb4fe882c64ea6">
        <w:r>
          <w:rPr>
            <w:rStyle w:val="Hyperlink"/>
            <w:u w:val="single"/>
          </w:rPr>
          <w:t>02/14/2024</w:t>
        </w:r>
      </w:hyperlink>
      <w:r>
        <w:t xml:space="preserve"/>
      </w:r>
    </w:p>
    <w:p>
      <w:pPr>
        <w:widowControl w:val="true"/>
        <w:spacing w:after="0"/>
        <w:jc w:val="left"/>
      </w:pPr>
      <w:r>
        <w:rPr>
          <w:rFonts w:ascii="Times New Roman"/>
          <w:sz w:val="22"/>
        </w:rPr>
        <w:t xml:space="preserve"/>
      </w:r>
      <w:hyperlink r:id="Rc0e36e4a30ab41d5">
        <w:r>
          <w:rPr>
            <w:rStyle w:val="Hyperlink"/>
            <w:u w:val="single"/>
          </w:rPr>
          <w:t>02/14/2024-A</w:t>
        </w:r>
      </w:hyperlink>
      <w:r>
        <w:t xml:space="preserve"/>
      </w:r>
    </w:p>
    <w:p>
      <w:pPr>
        <w:widowControl w:val="true"/>
        <w:spacing w:after="0"/>
        <w:jc w:val="left"/>
      </w:pPr>
      <w:r>
        <w:rPr>
          <w:rFonts w:ascii="Times New Roman"/>
          <w:sz w:val="22"/>
        </w:rPr>
        <w:t xml:space="preserve"/>
      </w:r>
      <w:hyperlink r:id="R6ae4e2acac4a45d4">
        <w:r>
          <w:rPr>
            <w:rStyle w:val="Hyperlink"/>
            <w:u w:val="single"/>
          </w:rPr>
          <w:t>02/21/2024</w:t>
        </w:r>
      </w:hyperlink>
      <w:r>
        <w:t xml:space="preserve"/>
      </w:r>
    </w:p>
    <w:p>
      <w:pPr>
        <w:widowControl w:val="true"/>
        <w:spacing w:after="0"/>
        <w:jc w:val="left"/>
      </w:pPr>
      <w:r>
        <w:rPr>
          <w:rFonts w:ascii="Times New Roman"/>
          <w:sz w:val="22"/>
        </w:rPr>
        <w:t xml:space="preserve"/>
      </w:r>
      <w:hyperlink r:id="R910e56fd3f9046bd">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791CE4" w:rsidP="00791CE4" w:rsidRDefault="0034503A" w14:paraId="34930517" w14:textId="28A864C8">
      <w:pPr>
        <w:pStyle w:val="sccoversheetstatus"/>
      </w:pPr>
      <w:sdt>
        <w:sdtPr>
          <w:alias w:val="status"/>
          <w:tag w:val="status"/>
          <w:id w:val="854397200"/>
          <w:placeholder>
            <w:docPart w:val="5F12682CD1894F32BBE0BAFEEF53DDEC"/>
          </w:placeholder>
        </w:sdtPr>
        <w:sdtEndPr/>
        <w:sdtContent>
          <w:r w:rsidR="00791CE4">
            <w:t>Committee Report</w:t>
          </w:r>
        </w:sdtContent>
      </w:sdt>
    </w:p>
    <w:sdt>
      <w:sdtPr>
        <w:alias w:val="printed1"/>
        <w:tag w:val="printed1"/>
        <w:id w:val="-1779714481"/>
        <w:placeholder>
          <w:docPart w:val="5F12682CD1894F32BBE0BAFEEF53DDEC"/>
        </w:placeholder>
        <w:text/>
      </w:sdtPr>
      <w:sdtEndPr/>
      <w:sdtContent>
        <w:p w:rsidR="00791CE4" w:rsidP="00791CE4" w:rsidRDefault="00791CE4" w14:paraId="0737036C" w14:textId="5CCFEB03">
          <w:pPr>
            <w:pStyle w:val="sccoversheetinfo"/>
          </w:pPr>
          <w:r>
            <w:t>May 01, 2024</w:t>
          </w:r>
        </w:p>
      </w:sdtContent>
    </w:sdt>
    <w:p w:rsidR="00791CE4" w:rsidP="00791CE4" w:rsidRDefault="00791CE4" w14:paraId="648B0552" w14:textId="77777777">
      <w:pPr>
        <w:pStyle w:val="sccoversheetinfo"/>
      </w:pPr>
    </w:p>
    <w:sdt>
      <w:sdtPr>
        <w:alias w:val="billnumber"/>
        <w:tag w:val="billnumber"/>
        <w:id w:val="-897512070"/>
        <w:placeholder>
          <w:docPart w:val="5F12682CD1894F32BBE0BAFEEF53DDEC"/>
        </w:placeholder>
        <w:text/>
      </w:sdtPr>
      <w:sdtEndPr/>
      <w:sdtContent>
        <w:p w:rsidRPr="00B07BF4" w:rsidR="00791CE4" w:rsidP="00791CE4" w:rsidRDefault="00791CE4" w14:paraId="445818BE" w14:textId="437A55B8">
          <w:pPr>
            <w:pStyle w:val="sccoversheetbillno"/>
          </w:pPr>
          <w:r>
            <w:t>S. 974</w:t>
          </w:r>
        </w:p>
      </w:sdtContent>
    </w:sdt>
    <w:p w:rsidR="00791CE4" w:rsidP="00791CE4" w:rsidRDefault="00791CE4" w14:paraId="3830DB96" w14:textId="77777777">
      <w:pPr>
        <w:pStyle w:val="sccoversheetsponsor6"/>
      </w:pPr>
    </w:p>
    <w:p w:rsidRPr="00B07BF4" w:rsidR="00791CE4" w:rsidP="00791CE4" w:rsidRDefault="00791CE4" w14:paraId="4564CC7B" w14:textId="47F7AB8F">
      <w:pPr>
        <w:pStyle w:val="sccoversheetsponsor6"/>
        <w:jc w:val="center"/>
      </w:pPr>
      <w:r w:rsidRPr="00B07BF4">
        <w:t xml:space="preserve">Introduced by </w:t>
      </w:r>
      <w:sdt>
        <w:sdtPr>
          <w:alias w:val="sponsortype"/>
          <w:tag w:val="sponsortype"/>
          <w:id w:val="1707217765"/>
          <w:placeholder>
            <w:docPart w:val="5F12682CD1894F32BBE0BAFEEF53DDEC"/>
          </w:placeholder>
          <w:text/>
        </w:sdtPr>
        <w:sdtEndPr/>
        <w:sdtContent>
          <w:r>
            <w:t>Senator</w:t>
          </w:r>
        </w:sdtContent>
      </w:sdt>
      <w:r w:rsidRPr="00B07BF4">
        <w:t xml:space="preserve"> </w:t>
      </w:r>
      <w:sdt>
        <w:sdtPr>
          <w:alias w:val="sponsors"/>
          <w:tag w:val="sponsors"/>
          <w:id w:val="716862734"/>
          <w:placeholder>
            <w:docPart w:val="5F12682CD1894F32BBE0BAFEEF53DDEC"/>
          </w:placeholder>
          <w:text/>
        </w:sdtPr>
        <w:sdtEndPr/>
        <w:sdtContent>
          <w:r>
            <w:t>Bennett</w:t>
          </w:r>
        </w:sdtContent>
      </w:sdt>
      <w:r w:rsidRPr="00B07BF4">
        <w:t xml:space="preserve"> </w:t>
      </w:r>
    </w:p>
    <w:p w:rsidRPr="00B07BF4" w:rsidR="00791CE4" w:rsidP="00791CE4" w:rsidRDefault="00791CE4" w14:paraId="470563FF" w14:textId="77777777">
      <w:pPr>
        <w:pStyle w:val="sccoversheetsponsor6"/>
      </w:pPr>
    </w:p>
    <w:p w:rsidRPr="00B07BF4" w:rsidR="00791CE4" w:rsidP="00791CE4" w:rsidRDefault="0034503A" w14:paraId="34DA1B42" w14:textId="6D18A2D8">
      <w:pPr>
        <w:pStyle w:val="sccoversheetinfo"/>
      </w:pPr>
      <w:sdt>
        <w:sdtPr>
          <w:alias w:val="typeinitial"/>
          <w:tag w:val="typeinitial"/>
          <w:id w:val="98301346"/>
          <w:placeholder>
            <w:docPart w:val="5F12682CD1894F32BBE0BAFEEF53DDEC"/>
          </w:placeholder>
          <w:text/>
        </w:sdtPr>
        <w:sdtEndPr/>
        <w:sdtContent>
          <w:r w:rsidR="00791CE4">
            <w:t>S</w:t>
          </w:r>
        </w:sdtContent>
      </w:sdt>
      <w:r w:rsidRPr="00B07BF4" w:rsidR="00791CE4">
        <w:t xml:space="preserve">. Printed </w:t>
      </w:r>
      <w:sdt>
        <w:sdtPr>
          <w:alias w:val="printed2"/>
          <w:tag w:val="printed2"/>
          <w:id w:val="-774643221"/>
          <w:placeholder>
            <w:docPart w:val="5F12682CD1894F32BBE0BAFEEF53DDEC"/>
          </w:placeholder>
          <w:text/>
        </w:sdtPr>
        <w:sdtEndPr/>
        <w:sdtContent>
          <w:r w:rsidR="00791CE4">
            <w:t>05/01/24</w:t>
          </w:r>
        </w:sdtContent>
      </w:sdt>
      <w:r w:rsidRPr="00B07BF4" w:rsidR="00791CE4">
        <w:t>--</w:t>
      </w:r>
      <w:sdt>
        <w:sdtPr>
          <w:alias w:val="residingchamber"/>
          <w:tag w:val="residingchamber"/>
          <w:id w:val="1651789982"/>
          <w:placeholder>
            <w:docPart w:val="5F12682CD1894F32BBE0BAFEEF53DDEC"/>
          </w:placeholder>
          <w:text/>
        </w:sdtPr>
        <w:sdtEndPr/>
        <w:sdtContent>
          <w:r w:rsidR="00791CE4">
            <w:t>H</w:t>
          </w:r>
        </w:sdtContent>
      </w:sdt>
      <w:r w:rsidRPr="00B07BF4" w:rsidR="00791CE4">
        <w:t>.</w:t>
      </w:r>
    </w:p>
    <w:p w:rsidRPr="00B07BF4" w:rsidR="00791CE4" w:rsidP="00791CE4" w:rsidRDefault="00791CE4" w14:paraId="2E5482DA" w14:textId="67DCE7E0">
      <w:pPr>
        <w:pStyle w:val="sccoversheetreadfirst"/>
      </w:pPr>
      <w:r w:rsidRPr="00B07BF4">
        <w:t xml:space="preserve">Read the first time </w:t>
      </w:r>
      <w:sdt>
        <w:sdtPr>
          <w:alias w:val="readfirst"/>
          <w:tag w:val="readfirst"/>
          <w:id w:val="-1145275273"/>
          <w:placeholder>
            <w:docPart w:val="5F12682CD1894F32BBE0BAFEEF53DDEC"/>
          </w:placeholder>
          <w:text/>
        </w:sdtPr>
        <w:sdtEndPr/>
        <w:sdtContent>
          <w:r>
            <w:t>February 27, 2024</w:t>
          </w:r>
        </w:sdtContent>
      </w:sdt>
    </w:p>
    <w:p w:rsidRPr="00B07BF4" w:rsidR="00791CE4" w:rsidP="00791CE4" w:rsidRDefault="00791CE4" w14:paraId="7B2CB0CB" w14:textId="77777777">
      <w:pPr>
        <w:pStyle w:val="sccoversheetemptyline"/>
      </w:pPr>
    </w:p>
    <w:p w:rsidRPr="00B07BF4" w:rsidR="00791CE4" w:rsidP="00791CE4" w:rsidRDefault="00791CE4" w14:paraId="7C876683" w14:textId="77777777">
      <w:pPr>
        <w:pStyle w:val="sccoversheetemptyline"/>
        <w:tabs>
          <w:tab w:val="center" w:pos="4493"/>
          <w:tab w:val="right" w:pos="8986"/>
        </w:tabs>
        <w:jc w:val="center"/>
      </w:pPr>
      <w:r w:rsidRPr="00B07BF4">
        <w:t>________</w:t>
      </w:r>
    </w:p>
    <w:p w:rsidRPr="00B07BF4" w:rsidR="00791CE4" w:rsidP="00791CE4" w:rsidRDefault="00791CE4" w14:paraId="717498B6" w14:textId="77777777">
      <w:pPr>
        <w:pStyle w:val="sccoversheetemptyline"/>
        <w:jc w:val="center"/>
        <w:rPr>
          <w:u w:val="single"/>
        </w:rPr>
      </w:pPr>
    </w:p>
    <w:p w:rsidRPr="00B07BF4" w:rsidR="00791CE4" w:rsidP="00791CE4" w:rsidRDefault="00791CE4" w14:paraId="21137854" w14:textId="5B22319B">
      <w:pPr>
        <w:pStyle w:val="sccoversheetcommitteereportheader"/>
      </w:pPr>
      <w:r w:rsidRPr="00B07BF4">
        <w:t xml:space="preserve">The committee on </w:t>
      </w:r>
      <w:sdt>
        <w:sdtPr>
          <w:alias w:val="committeename"/>
          <w:tag w:val="committeename"/>
          <w:id w:val="-1151050561"/>
          <w:placeholder>
            <w:docPart w:val="5F12682CD1894F32BBE0BAFEEF53DDEC"/>
          </w:placeholder>
          <w:text/>
        </w:sdtPr>
        <w:sdtEndPr/>
        <w:sdtContent>
          <w:r>
            <w:t>House Education and Public Works</w:t>
          </w:r>
        </w:sdtContent>
      </w:sdt>
    </w:p>
    <w:p w:rsidRPr="00B07BF4" w:rsidR="00791CE4" w:rsidP="00791CE4" w:rsidRDefault="00791CE4" w14:paraId="02FBEBE3" w14:textId="69809634">
      <w:pPr>
        <w:pStyle w:val="sccommitteereporttitle"/>
      </w:pPr>
      <w:r w:rsidRPr="00B07BF4">
        <w:t>To who</w:t>
      </w:r>
      <w:r>
        <w:t>m</w:t>
      </w:r>
      <w:r w:rsidRPr="00B07BF4">
        <w:t xml:space="preserve"> was referred a </w:t>
      </w:r>
      <w:sdt>
        <w:sdtPr>
          <w:alias w:val="doctype"/>
          <w:tag w:val="doctype"/>
          <w:id w:val="-95182141"/>
          <w:placeholder>
            <w:docPart w:val="5F12682CD1894F32BBE0BAFEEF53DDEC"/>
          </w:placeholder>
          <w:text/>
        </w:sdtPr>
        <w:sdtEndPr/>
        <w:sdtContent>
          <w:r>
            <w:t>Bill</w:t>
          </w:r>
        </w:sdtContent>
      </w:sdt>
      <w:r w:rsidRPr="00B07BF4">
        <w:t xml:space="preserve"> (</w:t>
      </w:r>
      <w:sdt>
        <w:sdtPr>
          <w:alias w:val="billnumber"/>
          <w:tag w:val="billnumber"/>
          <w:id w:val="249784876"/>
          <w:placeholder>
            <w:docPart w:val="5F12682CD1894F32BBE0BAFEEF53DDEC"/>
          </w:placeholder>
          <w:text/>
        </w:sdtPr>
        <w:sdtEndPr/>
        <w:sdtContent>
          <w:r>
            <w:t>S. 974</w:t>
          </w:r>
        </w:sdtContent>
      </w:sdt>
      <w:r w:rsidRPr="00B07BF4">
        <w:t xml:space="preserve">) </w:t>
      </w:r>
      <w:sdt>
        <w:sdtPr>
          <w:alias w:val="billtitle"/>
          <w:tag w:val="billtitle"/>
          <w:id w:val="660268815"/>
          <w:placeholder>
            <w:docPart w:val="5F12682CD1894F32BBE0BAFEEF53DDEC"/>
          </w:placeholder>
          <w:text/>
        </w:sdtPr>
        <w:sdtEndPr/>
        <w:sdtContent>
          <w:r>
            <w:t>to amend the South Carolina Code of Laws by amending Sections 59‑104‑20, 59‑149‑10, and 59‑150‑370, all relating to the definition of “</w:t>
          </w:r>
          <w:r w:rsidR="00A674D4">
            <w:t xml:space="preserve">Public </w:t>
          </w:r>
          <w:proofErr w:type="gramStart"/>
          <w:r w:rsidR="00A674D4">
            <w:t>Or</w:t>
          </w:r>
          <w:proofErr w:type="gramEnd"/>
          <w:r w:rsidR="00A674D4">
            <w:t xml:space="preserve"> Independent Institution</w:t>
          </w:r>
          <w:r>
            <w:t>”</w:t>
          </w:r>
        </w:sdtContent>
      </w:sdt>
      <w:r w:rsidRPr="00B07BF4">
        <w:t>, etc., respectfully</w:t>
      </w:r>
    </w:p>
    <w:p w:rsidRPr="00B07BF4" w:rsidR="00791CE4" w:rsidP="00791CE4" w:rsidRDefault="00791CE4" w14:paraId="15950DE1" w14:textId="77777777">
      <w:pPr>
        <w:pStyle w:val="sccoversheetcommitteereportheader"/>
      </w:pPr>
      <w:r w:rsidRPr="00B07BF4">
        <w:t>Report:</w:t>
      </w:r>
    </w:p>
    <w:sdt>
      <w:sdtPr>
        <w:alias w:val="committeetitle"/>
        <w:tag w:val="committeetitle"/>
        <w:id w:val="1407110167"/>
        <w:placeholder>
          <w:docPart w:val="5F12682CD1894F32BBE0BAFEEF53DDEC"/>
        </w:placeholder>
        <w:text/>
      </w:sdtPr>
      <w:sdtEndPr/>
      <w:sdtContent>
        <w:p w:rsidRPr="00B07BF4" w:rsidR="00791CE4" w:rsidP="00791CE4" w:rsidRDefault="00791CE4" w14:paraId="12421CE0" w14:textId="79A35D04">
          <w:pPr>
            <w:pStyle w:val="sccommitteereporttitle"/>
          </w:pPr>
          <w:r>
            <w:t>That they have duly and carefully considered the same, and recommend that the same do pass:</w:t>
          </w:r>
        </w:p>
      </w:sdtContent>
    </w:sdt>
    <w:p w:rsidRPr="00B07BF4" w:rsidR="00791CE4" w:rsidP="00791CE4" w:rsidRDefault="00791CE4" w14:paraId="0D5A8755" w14:textId="77777777">
      <w:pPr>
        <w:pStyle w:val="sccoversheetcommitteereportemplyline"/>
      </w:pPr>
    </w:p>
    <w:p w:rsidRPr="00B07BF4" w:rsidR="00791CE4" w:rsidP="00791CE4" w:rsidRDefault="0034503A" w14:paraId="5A37BCB0" w14:textId="5BCDE32F">
      <w:pPr>
        <w:pStyle w:val="sccoversheetcommitteereportchairperson"/>
      </w:pPr>
      <w:sdt>
        <w:sdtPr>
          <w:alias w:val="chairperson"/>
          <w:tag w:val="chairperson"/>
          <w:id w:val="-1033958730"/>
          <w:placeholder>
            <w:docPart w:val="5F12682CD1894F32BBE0BAFEEF53DDEC"/>
          </w:placeholder>
          <w:text/>
        </w:sdtPr>
        <w:sdtEndPr/>
        <w:sdtContent>
          <w:r w:rsidR="00791CE4">
            <w:t>SHANNON ERICKSON</w:t>
          </w:r>
        </w:sdtContent>
      </w:sdt>
      <w:r w:rsidRPr="00B07BF4" w:rsidR="00791CE4">
        <w:t xml:space="preserve"> for Committee.</w:t>
      </w:r>
    </w:p>
    <w:p w:rsidRPr="00B07BF4" w:rsidR="00791CE4" w:rsidP="00791CE4" w:rsidRDefault="00791CE4" w14:paraId="274E8960" w14:textId="77777777">
      <w:pPr>
        <w:pStyle w:val="sccoversheetcommitteereportemplyline"/>
      </w:pPr>
    </w:p>
    <w:p w:rsidRPr="00B07BF4" w:rsidR="00791CE4" w:rsidP="00791CE4" w:rsidRDefault="00791CE4" w14:paraId="51CAF8E0" w14:textId="77777777">
      <w:pPr>
        <w:pStyle w:val="sccoversheetcommitteereportemplyline"/>
      </w:pPr>
    </w:p>
    <w:p w:rsidRPr="00B07BF4" w:rsidR="00791CE4" w:rsidP="00791CE4" w:rsidRDefault="00791CE4" w14:paraId="72BA7DBE" w14:textId="77777777">
      <w:pPr>
        <w:pStyle w:val="sccoversheetFISheader"/>
      </w:pPr>
      <w:r w:rsidRPr="00B07BF4">
        <w:t>statement of estimated fiscal impact</w:t>
      </w:r>
    </w:p>
    <w:p w:rsidRPr="00B07BF4" w:rsidR="00791CE4" w:rsidP="00791CE4" w:rsidRDefault="00791CE4" w14:paraId="7776D017" w14:textId="77777777">
      <w:pPr>
        <w:pStyle w:val="sccoversheetFISsectionheaders"/>
      </w:pPr>
      <w:r w:rsidRPr="00B07BF4">
        <w:t>Explanation of Fiscal Impact</w:t>
      </w:r>
    </w:p>
    <w:p w:rsidR="00A674D4" w:rsidP="00A674D4" w:rsidRDefault="00A674D4" w14:paraId="2C7CA67A" w14:textId="77777777">
      <w:pPr>
        <w:pStyle w:val="sccoversheetFISsectionheaders"/>
      </w:pPr>
      <w:r>
        <w:t>State Expenditure</w:t>
      </w:r>
    </w:p>
    <w:p w:rsidR="00A674D4" w:rsidP="00A674D4" w:rsidRDefault="00A674D4" w14:paraId="11F57672" w14:textId="77777777">
      <w:pPr>
        <w:pStyle w:val="sccoversheetFISsectioninfo"/>
      </w:pPr>
      <w:r>
        <w:t xml:space="preserve">This bill adds ACCSC accredited institutions to the definition of public or independent institutions for the purposes of extending Palmetto Fellows, LIFE, and Hope Scholarship funding to qualifying students attending those institutions.  </w:t>
      </w:r>
    </w:p>
    <w:p w:rsidR="00A674D4" w:rsidP="00A674D4" w:rsidRDefault="00A674D4" w14:paraId="10CDAF6F" w14:textId="77777777">
      <w:pPr>
        <w:pStyle w:val="sccoversheetFISsectioninfo"/>
      </w:pPr>
    </w:p>
    <w:p w:rsidR="00A674D4" w:rsidP="00A674D4" w:rsidRDefault="00A674D4" w14:paraId="3DCFFBC2" w14:textId="77777777">
      <w:pPr>
        <w:pStyle w:val="sccoversheetFISsectioninfo"/>
      </w:pPr>
      <w:r>
        <w:t xml:space="preserve">This bill may result in additional requirements for CHE in their facilitation of scholarship disbursements.  CHE and the Tech System indicate that any additional responsibilities as a result of the bill will be managed with existing staff and resources.  Therefore, this bill will have no impact on CHE or the Tech System. </w:t>
      </w:r>
    </w:p>
    <w:p w:rsidR="00A674D4" w:rsidP="00A674D4" w:rsidRDefault="00A674D4" w14:paraId="6EFA116C" w14:textId="77777777">
      <w:pPr>
        <w:pStyle w:val="sccoversheetFISsectioninfo"/>
      </w:pPr>
    </w:p>
    <w:p w:rsidR="00A674D4" w:rsidP="00A674D4" w:rsidRDefault="00A674D4" w14:paraId="0A7B552C" w14:textId="77777777">
      <w:pPr>
        <w:pStyle w:val="sccoversheetFISsectioninfo"/>
      </w:pPr>
      <w:r>
        <w:t>As follows are the accredited institutions in the state whose students would qualify for scholarship funding under this bill:</w:t>
      </w:r>
    </w:p>
    <w:p w:rsidR="00A674D4" w:rsidP="00A674D4" w:rsidRDefault="00A674D4" w14:paraId="387F330E" w14:textId="77777777">
      <w:pPr>
        <w:pStyle w:val="sccoversheetFISsectioninfo"/>
      </w:pPr>
    </w:p>
    <w:tbl>
      <w:tblPr>
        <w:tblStyle w:val="TableGrid"/>
        <w:tblW w:w="0" w:type="auto"/>
        <w:jc w:val="center"/>
        <w:tblLook w:val="04A0" w:firstRow="1" w:lastRow="0" w:firstColumn="1" w:lastColumn="0" w:noHBand="0" w:noVBand="1"/>
      </w:tblPr>
      <w:tblGrid>
        <w:gridCol w:w="4055"/>
        <w:gridCol w:w="1890"/>
      </w:tblGrid>
      <w:tr w:rsidR="00A674D4" w:rsidTr="00A14D2C" w14:paraId="1AE2DBC1" w14:textId="77777777">
        <w:trPr>
          <w:trHeight w:val="432"/>
          <w:jc w:val="center"/>
        </w:trPr>
        <w:tc>
          <w:tcPr>
            <w:tcW w:w="4055" w:type="dxa"/>
            <w:shd w:val="clear" w:color="auto" w:fill="D9D9D9" w:themeFill="background1" w:themeFillShade="D9"/>
            <w:vAlign w:val="center"/>
          </w:tcPr>
          <w:p w:rsidRPr="00A14D2C" w:rsidR="00A674D4" w:rsidP="00A674D4" w:rsidRDefault="00A674D4" w14:paraId="02D6712A" w14:textId="77777777">
            <w:pPr>
              <w:pStyle w:val="sccoversheetFISsectioninfo"/>
              <w:rPr>
                <w:b/>
                <w:bCs/>
              </w:rPr>
            </w:pPr>
            <w:r>
              <w:rPr>
                <w:b/>
                <w:bCs/>
              </w:rPr>
              <w:t>Institution</w:t>
            </w:r>
          </w:p>
        </w:tc>
        <w:tc>
          <w:tcPr>
            <w:tcW w:w="1890" w:type="dxa"/>
            <w:shd w:val="clear" w:color="auto" w:fill="D9D9D9" w:themeFill="background1" w:themeFillShade="D9"/>
            <w:vAlign w:val="center"/>
          </w:tcPr>
          <w:p w:rsidRPr="00A14D2C" w:rsidR="00A674D4" w:rsidP="00A674D4" w:rsidRDefault="00A674D4" w14:paraId="77BFF9E6" w14:textId="77777777">
            <w:pPr>
              <w:pStyle w:val="sccoversheetFISsectioninfo"/>
              <w:rPr>
                <w:b/>
                <w:bCs/>
              </w:rPr>
            </w:pPr>
            <w:r>
              <w:rPr>
                <w:b/>
                <w:bCs/>
              </w:rPr>
              <w:t>Location</w:t>
            </w:r>
          </w:p>
        </w:tc>
      </w:tr>
      <w:tr w:rsidR="00A674D4" w:rsidTr="00A14D2C" w14:paraId="2185B3B0" w14:textId="77777777">
        <w:trPr>
          <w:trHeight w:val="288"/>
          <w:jc w:val="center"/>
        </w:trPr>
        <w:tc>
          <w:tcPr>
            <w:tcW w:w="4055" w:type="dxa"/>
          </w:tcPr>
          <w:p w:rsidR="00A674D4" w:rsidP="00A674D4" w:rsidRDefault="00A674D4" w14:paraId="0C153496" w14:textId="77777777">
            <w:pPr>
              <w:pStyle w:val="sccoversheetFISsectioninfo"/>
            </w:pPr>
            <w:r>
              <w:t>American College of the Building Arts</w:t>
            </w:r>
          </w:p>
        </w:tc>
        <w:tc>
          <w:tcPr>
            <w:tcW w:w="1890" w:type="dxa"/>
          </w:tcPr>
          <w:p w:rsidR="00A674D4" w:rsidP="00A674D4" w:rsidRDefault="00A674D4" w14:paraId="248F1E2F" w14:textId="77777777">
            <w:pPr>
              <w:pStyle w:val="sccoversheetFISsectioninfo"/>
            </w:pPr>
            <w:r>
              <w:t>Charleston</w:t>
            </w:r>
          </w:p>
        </w:tc>
      </w:tr>
      <w:tr w:rsidR="00A674D4" w:rsidTr="00A14D2C" w14:paraId="3CC5E350" w14:textId="77777777">
        <w:trPr>
          <w:trHeight w:val="288"/>
          <w:jc w:val="center"/>
        </w:trPr>
        <w:tc>
          <w:tcPr>
            <w:tcW w:w="4055" w:type="dxa"/>
          </w:tcPr>
          <w:p w:rsidR="00A674D4" w:rsidP="00A674D4" w:rsidRDefault="00A674D4" w14:paraId="214B2CC6" w14:textId="77777777">
            <w:pPr>
              <w:pStyle w:val="sccoversheetFISsectioninfo"/>
            </w:pPr>
            <w:r>
              <w:t>Laurel Institute of Technology</w:t>
            </w:r>
          </w:p>
        </w:tc>
        <w:tc>
          <w:tcPr>
            <w:tcW w:w="1890" w:type="dxa"/>
          </w:tcPr>
          <w:p w:rsidR="00A674D4" w:rsidP="00A674D4" w:rsidRDefault="00A674D4" w14:paraId="5C01667E" w14:textId="77777777">
            <w:pPr>
              <w:pStyle w:val="sccoversheetFISsectioninfo"/>
            </w:pPr>
            <w:r>
              <w:t>Fort Mill</w:t>
            </w:r>
          </w:p>
        </w:tc>
      </w:tr>
      <w:tr w:rsidR="00A674D4" w:rsidTr="00A14D2C" w14:paraId="7F334936" w14:textId="77777777">
        <w:trPr>
          <w:trHeight w:val="288"/>
          <w:jc w:val="center"/>
        </w:trPr>
        <w:tc>
          <w:tcPr>
            <w:tcW w:w="4055" w:type="dxa"/>
          </w:tcPr>
          <w:p w:rsidR="00A674D4" w:rsidP="00A674D4" w:rsidRDefault="00A674D4" w14:paraId="0EAE515A" w14:textId="77777777">
            <w:pPr>
              <w:pStyle w:val="sccoversheetFISsectioninfo"/>
            </w:pPr>
            <w:r>
              <w:lastRenderedPageBreak/>
              <w:t>Miller-Motte Technical College</w:t>
            </w:r>
          </w:p>
        </w:tc>
        <w:tc>
          <w:tcPr>
            <w:tcW w:w="1890" w:type="dxa"/>
          </w:tcPr>
          <w:p w:rsidR="00A674D4" w:rsidP="00A674D4" w:rsidRDefault="00A674D4" w14:paraId="5073A2A4" w14:textId="77777777">
            <w:pPr>
              <w:pStyle w:val="sccoversheetFISsectioninfo"/>
            </w:pPr>
            <w:r>
              <w:t>Charleston</w:t>
            </w:r>
          </w:p>
        </w:tc>
      </w:tr>
      <w:tr w:rsidR="00A674D4" w:rsidTr="00A14D2C" w14:paraId="12577D60" w14:textId="77777777">
        <w:trPr>
          <w:trHeight w:val="288"/>
          <w:jc w:val="center"/>
        </w:trPr>
        <w:tc>
          <w:tcPr>
            <w:tcW w:w="4055" w:type="dxa"/>
          </w:tcPr>
          <w:p w:rsidR="00A674D4" w:rsidP="00A674D4" w:rsidRDefault="00A674D4" w14:paraId="6D8CA270" w14:textId="77777777">
            <w:pPr>
              <w:pStyle w:val="sccoversheetFISsectioninfo"/>
            </w:pPr>
            <w:r>
              <w:t>Miller-Motte Technical College</w:t>
            </w:r>
          </w:p>
        </w:tc>
        <w:tc>
          <w:tcPr>
            <w:tcW w:w="1890" w:type="dxa"/>
          </w:tcPr>
          <w:p w:rsidR="00A674D4" w:rsidP="00A674D4" w:rsidRDefault="00A674D4" w14:paraId="47408C69" w14:textId="77777777">
            <w:pPr>
              <w:pStyle w:val="sccoversheetFISsectioninfo"/>
            </w:pPr>
            <w:r>
              <w:t>Conway</w:t>
            </w:r>
          </w:p>
        </w:tc>
      </w:tr>
      <w:tr w:rsidR="00A674D4" w:rsidTr="00A14D2C" w14:paraId="3AF2F458" w14:textId="77777777">
        <w:trPr>
          <w:trHeight w:val="288"/>
          <w:jc w:val="center"/>
        </w:trPr>
        <w:tc>
          <w:tcPr>
            <w:tcW w:w="4055" w:type="dxa"/>
          </w:tcPr>
          <w:p w:rsidR="00A674D4" w:rsidP="00A674D4" w:rsidRDefault="00A674D4" w14:paraId="41718E90" w14:textId="77777777">
            <w:pPr>
              <w:pStyle w:val="sccoversheetFISsectioninfo"/>
            </w:pPr>
            <w:r>
              <w:t>Miller-Motte Technical College</w:t>
            </w:r>
          </w:p>
        </w:tc>
        <w:tc>
          <w:tcPr>
            <w:tcW w:w="1890" w:type="dxa"/>
          </w:tcPr>
          <w:p w:rsidR="00A674D4" w:rsidP="00A674D4" w:rsidRDefault="00A674D4" w14:paraId="3C76F71D" w14:textId="77777777">
            <w:pPr>
              <w:pStyle w:val="sccoversheetFISsectioninfo"/>
            </w:pPr>
            <w:r>
              <w:t>Summerville</w:t>
            </w:r>
          </w:p>
        </w:tc>
      </w:tr>
      <w:tr w:rsidR="00A674D4" w:rsidTr="00A14D2C" w14:paraId="1F380156" w14:textId="77777777">
        <w:trPr>
          <w:trHeight w:val="288"/>
          <w:jc w:val="center"/>
        </w:trPr>
        <w:tc>
          <w:tcPr>
            <w:tcW w:w="4055" w:type="dxa"/>
          </w:tcPr>
          <w:p w:rsidR="00A674D4" w:rsidP="00A674D4" w:rsidRDefault="00A674D4" w14:paraId="1594A186" w14:textId="77777777">
            <w:pPr>
              <w:pStyle w:val="sccoversheetFISsectioninfo"/>
            </w:pPr>
            <w:r>
              <w:t>Pittsburgh Institute of Aeronautics</w:t>
            </w:r>
          </w:p>
        </w:tc>
        <w:tc>
          <w:tcPr>
            <w:tcW w:w="1890" w:type="dxa"/>
          </w:tcPr>
          <w:p w:rsidR="00A674D4" w:rsidP="00A674D4" w:rsidRDefault="00A674D4" w14:paraId="02054516" w14:textId="77777777">
            <w:pPr>
              <w:pStyle w:val="sccoversheetFISsectioninfo"/>
            </w:pPr>
            <w:r>
              <w:t>Myrtle Beach</w:t>
            </w:r>
          </w:p>
        </w:tc>
      </w:tr>
      <w:tr w:rsidR="00A674D4" w:rsidTr="00A14D2C" w14:paraId="5B467D48" w14:textId="77777777">
        <w:trPr>
          <w:trHeight w:val="288"/>
          <w:jc w:val="center"/>
        </w:trPr>
        <w:tc>
          <w:tcPr>
            <w:tcW w:w="4055" w:type="dxa"/>
          </w:tcPr>
          <w:p w:rsidR="00A674D4" w:rsidP="00A674D4" w:rsidRDefault="00A674D4" w14:paraId="4297F764" w14:textId="77777777">
            <w:pPr>
              <w:pStyle w:val="sccoversheetFISsectioninfo"/>
            </w:pPr>
            <w:r>
              <w:t>Southeastern College</w:t>
            </w:r>
          </w:p>
        </w:tc>
        <w:tc>
          <w:tcPr>
            <w:tcW w:w="1890" w:type="dxa"/>
          </w:tcPr>
          <w:p w:rsidR="00A674D4" w:rsidP="00A674D4" w:rsidRDefault="00A674D4" w14:paraId="5AFA9C2E" w14:textId="77777777">
            <w:pPr>
              <w:pStyle w:val="sccoversheetFISsectioninfo"/>
            </w:pPr>
            <w:r>
              <w:t>North Charleston</w:t>
            </w:r>
          </w:p>
        </w:tc>
      </w:tr>
      <w:tr w:rsidR="00A674D4" w:rsidTr="00A14D2C" w14:paraId="4888CB0C" w14:textId="77777777">
        <w:trPr>
          <w:trHeight w:val="288"/>
          <w:jc w:val="center"/>
        </w:trPr>
        <w:tc>
          <w:tcPr>
            <w:tcW w:w="4055" w:type="dxa"/>
          </w:tcPr>
          <w:p w:rsidR="00A674D4" w:rsidP="00A674D4" w:rsidRDefault="00A674D4" w14:paraId="3A411490" w14:textId="77777777">
            <w:pPr>
              <w:pStyle w:val="sccoversheetFISsectioninfo"/>
            </w:pPr>
            <w:r>
              <w:t>Southeastern College</w:t>
            </w:r>
          </w:p>
        </w:tc>
        <w:tc>
          <w:tcPr>
            <w:tcW w:w="1890" w:type="dxa"/>
          </w:tcPr>
          <w:p w:rsidR="00A674D4" w:rsidP="00A674D4" w:rsidRDefault="00A674D4" w14:paraId="6DBEB73F" w14:textId="77777777">
            <w:pPr>
              <w:pStyle w:val="sccoversheetFISsectioninfo"/>
            </w:pPr>
            <w:r>
              <w:t>Columbia</w:t>
            </w:r>
          </w:p>
        </w:tc>
      </w:tr>
    </w:tbl>
    <w:p w:rsidRPr="00E2401A" w:rsidR="00A674D4" w:rsidP="00A674D4" w:rsidRDefault="00A674D4" w14:paraId="42E25936" w14:textId="77777777">
      <w:pPr>
        <w:pStyle w:val="sccoversheetFISsectioninfo"/>
        <w:rPr>
          <w:sz w:val="18"/>
          <w:szCs w:val="16"/>
        </w:rPr>
      </w:pPr>
      <w:r>
        <w:tab/>
      </w:r>
      <w:r>
        <w:tab/>
        <w:t xml:space="preserve">    </w:t>
      </w:r>
      <w:r>
        <w:rPr>
          <w:sz w:val="18"/>
          <w:szCs w:val="16"/>
        </w:rPr>
        <w:t xml:space="preserve">Source: </w:t>
      </w:r>
      <w:r w:rsidRPr="00E2401A">
        <w:rPr>
          <w:sz w:val="18"/>
          <w:szCs w:val="16"/>
        </w:rPr>
        <w:t>Accrediting Commission of Career Schools and Colleges</w:t>
      </w:r>
    </w:p>
    <w:p w:rsidR="00A674D4" w:rsidP="00A674D4" w:rsidRDefault="00A674D4" w14:paraId="00853BE5" w14:textId="77777777">
      <w:pPr>
        <w:pStyle w:val="sccoversheetFISsectioninfo"/>
      </w:pPr>
    </w:p>
    <w:p w:rsidR="00A674D4" w:rsidP="00A674D4" w:rsidRDefault="00A674D4" w14:paraId="12577A6A" w14:textId="77777777">
      <w:pPr>
        <w:pStyle w:val="sccoversheetFISsectioninfo"/>
      </w:pPr>
      <w:r>
        <w:t xml:space="preserve">CHE is responsible for licensure and oversight of each ACCSC accredited institution.  According to the agency, enrollment across all eight institutions totaled 895 students in the fall semester of 2023.  CHE does not collect academic information from these institutions, and therefore, the current number of students who would qualify for the Palmetto Fellows, LIFE, or Hope Scholarships is currently unknown.  If all enrolled students qualified for the largest scholarship award available, Palmetto Fellows, in the amount of $6,700 per student per academic year, this could increase annual scholarship disbursements by at least $5,996,500.  The maximum Palmetto Fellows scholarship award increases to $7,500 per student in their second academic year and each year thereafter, which could further increase the impact to scholarship disbursements.  However, it is unlikely that every student attending ACCSC accredited institutions would qualify for the Palmetto Fellows, LIFE, or Hope scholarships, and therefore, the impact on total scholarship disbursements would be lower.  </w:t>
      </w:r>
    </w:p>
    <w:p w:rsidR="00A674D4" w:rsidP="00A674D4" w:rsidRDefault="00A674D4" w14:paraId="40FFED28" w14:textId="77777777">
      <w:pPr>
        <w:pStyle w:val="sccoversheetFISsectioninfo"/>
      </w:pPr>
    </w:p>
    <w:p w:rsidR="00A674D4" w:rsidP="00A674D4" w:rsidRDefault="00A674D4" w14:paraId="3539E2CC" w14:textId="77777777">
      <w:pPr>
        <w:pStyle w:val="sccoversheetFISsectioninfo"/>
      </w:pPr>
      <w:r>
        <w:t>For reference, the following table represents the possible impact on FY 2022-23 scholarship disbursements if students attending ACCSC accredited institutions had qualified for the Palmetto Fellows, LIFE, and Hope scholarships.  These figures include the amount appropriated and actual disbursements for each scholarship in FY 2022-23 and are based on 895 additional students receiving the maximum first-year award for each category of scholarship.</w:t>
      </w:r>
    </w:p>
    <w:p w:rsidR="00A674D4" w:rsidP="00A674D4" w:rsidRDefault="00A674D4" w14:paraId="08BE8461" w14:textId="77777777">
      <w:pPr>
        <w:pStyle w:val="sccoversheetFISsectioninfo"/>
      </w:pPr>
    </w:p>
    <w:tbl>
      <w:tblPr>
        <w:tblStyle w:val="TableGrid"/>
        <w:tblW w:w="9535" w:type="dxa"/>
        <w:jc w:val="center"/>
        <w:tblLayout w:type="fixed"/>
        <w:tblLook w:val="04A0" w:firstRow="1" w:lastRow="0" w:firstColumn="1" w:lastColumn="0" w:noHBand="0" w:noVBand="1"/>
      </w:tblPr>
      <w:tblGrid>
        <w:gridCol w:w="1890"/>
        <w:gridCol w:w="1705"/>
        <w:gridCol w:w="1710"/>
        <w:gridCol w:w="2160"/>
        <w:gridCol w:w="2070"/>
      </w:tblGrid>
      <w:tr w:rsidR="00A674D4" w:rsidTr="005A0419" w14:paraId="7FD66FF6" w14:textId="77777777">
        <w:trPr>
          <w:trHeight w:val="432"/>
          <w:jc w:val="center"/>
        </w:trPr>
        <w:tc>
          <w:tcPr>
            <w:tcW w:w="9535" w:type="dxa"/>
            <w:gridSpan w:val="5"/>
            <w:shd w:val="clear" w:color="auto" w:fill="D9D9D9" w:themeFill="background1" w:themeFillShade="D9"/>
            <w:vAlign w:val="center"/>
          </w:tcPr>
          <w:p w:rsidRPr="00D27F93" w:rsidR="00A674D4" w:rsidP="00A674D4" w:rsidRDefault="00A674D4" w14:paraId="0FE92FAB" w14:textId="77777777">
            <w:pPr>
              <w:pStyle w:val="sccoversheetFISsectioninfo"/>
              <w:rPr>
                <w:b/>
                <w:bCs/>
              </w:rPr>
            </w:pPr>
            <w:r>
              <w:rPr>
                <w:b/>
                <w:bCs/>
              </w:rPr>
              <w:t xml:space="preserve">Possible </w:t>
            </w:r>
            <w:r w:rsidRPr="00D27F93">
              <w:rPr>
                <w:b/>
                <w:bCs/>
              </w:rPr>
              <w:t>Impact of ACCSC Institutio</w:t>
            </w:r>
            <w:r>
              <w:rPr>
                <w:b/>
                <w:bCs/>
              </w:rPr>
              <w:t xml:space="preserve">ns </w:t>
            </w:r>
            <w:r w:rsidRPr="00D27F93">
              <w:rPr>
                <w:b/>
                <w:bCs/>
              </w:rPr>
              <w:t>on FY 2022-23 Scholarship Disbursements</w:t>
            </w:r>
          </w:p>
        </w:tc>
      </w:tr>
      <w:tr w:rsidR="00A674D4" w:rsidTr="005A0419" w14:paraId="1C6A4829" w14:textId="77777777">
        <w:trPr>
          <w:jc w:val="center"/>
        </w:trPr>
        <w:tc>
          <w:tcPr>
            <w:tcW w:w="1890" w:type="dxa"/>
            <w:vAlign w:val="center"/>
          </w:tcPr>
          <w:p w:rsidR="00A674D4" w:rsidP="00A674D4" w:rsidRDefault="00A674D4" w14:paraId="60921D16" w14:textId="77777777">
            <w:pPr>
              <w:pStyle w:val="sccoversheetFISsectioninfo"/>
            </w:pPr>
          </w:p>
        </w:tc>
        <w:tc>
          <w:tcPr>
            <w:tcW w:w="1705" w:type="dxa"/>
            <w:vAlign w:val="center"/>
          </w:tcPr>
          <w:p w:rsidR="00A674D4" w:rsidP="00A674D4" w:rsidRDefault="00A674D4" w14:paraId="6072C469" w14:textId="77777777">
            <w:pPr>
              <w:pStyle w:val="sccoversheetFISsectioninfo"/>
            </w:pPr>
            <w:r>
              <w:t>Appropriations</w:t>
            </w:r>
          </w:p>
        </w:tc>
        <w:tc>
          <w:tcPr>
            <w:tcW w:w="1710" w:type="dxa"/>
            <w:vAlign w:val="center"/>
          </w:tcPr>
          <w:p w:rsidR="00A674D4" w:rsidP="00A674D4" w:rsidRDefault="00A674D4" w14:paraId="2DE5CDCE" w14:textId="77777777">
            <w:pPr>
              <w:pStyle w:val="sccoversheetFISsectioninfo"/>
            </w:pPr>
            <w:r>
              <w:t>Disbursements</w:t>
            </w:r>
          </w:p>
        </w:tc>
        <w:tc>
          <w:tcPr>
            <w:tcW w:w="4230" w:type="dxa"/>
            <w:gridSpan w:val="2"/>
          </w:tcPr>
          <w:p w:rsidR="00A674D4" w:rsidP="00A674D4" w:rsidRDefault="00A674D4" w14:paraId="6415339F" w14:textId="77777777">
            <w:pPr>
              <w:pStyle w:val="sccoversheetFISsectioninfo"/>
            </w:pPr>
            <w:r>
              <w:t>Maximum Possible Increase in Disbursements to ACCSC Institutions</w:t>
            </w:r>
          </w:p>
        </w:tc>
      </w:tr>
      <w:tr w:rsidR="00A674D4" w:rsidTr="005A0419" w14:paraId="45193399" w14:textId="77777777">
        <w:trPr>
          <w:trHeight w:val="288"/>
          <w:jc w:val="center"/>
        </w:trPr>
        <w:tc>
          <w:tcPr>
            <w:tcW w:w="1890" w:type="dxa"/>
          </w:tcPr>
          <w:p w:rsidR="00A674D4" w:rsidP="00A674D4" w:rsidRDefault="00A674D4" w14:paraId="345F07DD" w14:textId="77777777">
            <w:pPr>
              <w:pStyle w:val="sccoversheetFISsectioninfo"/>
            </w:pPr>
            <w:r>
              <w:t xml:space="preserve">Palmetto Fellows </w:t>
            </w:r>
          </w:p>
        </w:tc>
        <w:tc>
          <w:tcPr>
            <w:tcW w:w="1705" w:type="dxa"/>
          </w:tcPr>
          <w:p w:rsidR="00A674D4" w:rsidP="00A674D4" w:rsidRDefault="00A674D4" w14:paraId="3CBD8140" w14:textId="77777777">
            <w:pPr>
              <w:pStyle w:val="sccoversheetFISsectioninfo"/>
            </w:pPr>
            <w:r>
              <w:t>$72,139,864</w:t>
            </w:r>
          </w:p>
        </w:tc>
        <w:tc>
          <w:tcPr>
            <w:tcW w:w="1710" w:type="dxa"/>
          </w:tcPr>
          <w:p w:rsidR="00A674D4" w:rsidP="00A674D4" w:rsidRDefault="00A674D4" w14:paraId="4D145788" w14:textId="77777777">
            <w:pPr>
              <w:pStyle w:val="sccoversheetFISsectioninfo"/>
            </w:pPr>
            <w:r>
              <w:t>$72,387,226</w:t>
            </w:r>
          </w:p>
        </w:tc>
        <w:tc>
          <w:tcPr>
            <w:tcW w:w="2160" w:type="dxa"/>
          </w:tcPr>
          <w:p w:rsidRPr="005A0419" w:rsidR="00A674D4" w:rsidP="00A674D4" w:rsidRDefault="00A674D4" w14:paraId="206EC9BC" w14:textId="77777777">
            <w:pPr>
              <w:pStyle w:val="sccoversheetFISsectioninfo"/>
            </w:pPr>
            <w:r w:rsidRPr="005A0419">
              <w:t>$5,996,500</w:t>
            </w:r>
          </w:p>
        </w:tc>
        <w:tc>
          <w:tcPr>
            <w:tcW w:w="2070" w:type="dxa"/>
          </w:tcPr>
          <w:p w:rsidRPr="005A0419" w:rsidR="00A674D4" w:rsidP="00A674D4" w:rsidRDefault="00A674D4" w14:paraId="553DF628" w14:textId="77777777">
            <w:pPr>
              <w:pStyle w:val="sccoversheetFISsectioninfo"/>
            </w:pPr>
            <w:r>
              <w:t>8.3</w:t>
            </w:r>
            <w:r w:rsidRPr="005A0419">
              <w:t>%</w:t>
            </w:r>
          </w:p>
        </w:tc>
      </w:tr>
      <w:tr w:rsidR="00A674D4" w:rsidTr="005A0419" w14:paraId="10D1C1D0" w14:textId="77777777">
        <w:trPr>
          <w:trHeight w:val="288"/>
          <w:jc w:val="center"/>
        </w:trPr>
        <w:tc>
          <w:tcPr>
            <w:tcW w:w="1890" w:type="dxa"/>
          </w:tcPr>
          <w:p w:rsidR="00A674D4" w:rsidP="00A674D4" w:rsidRDefault="00A674D4" w14:paraId="72DD50F7" w14:textId="77777777">
            <w:pPr>
              <w:pStyle w:val="sccoversheetFISsectioninfo"/>
            </w:pPr>
            <w:r>
              <w:t>LIFE</w:t>
            </w:r>
          </w:p>
        </w:tc>
        <w:tc>
          <w:tcPr>
            <w:tcW w:w="1705" w:type="dxa"/>
          </w:tcPr>
          <w:p w:rsidR="00A674D4" w:rsidP="00A674D4" w:rsidRDefault="00A674D4" w14:paraId="2F781283" w14:textId="77777777">
            <w:pPr>
              <w:pStyle w:val="sccoversheetFISsectioninfo"/>
            </w:pPr>
            <w:r>
              <w:t>$235,150,272</w:t>
            </w:r>
          </w:p>
        </w:tc>
        <w:tc>
          <w:tcPr>
            <w:tcW w:w="1710" w:type="dxa"/>
          </w:tcPr>
          <w:p w:rsidR="00A674D4" w:rsidP="00A674D4" w:rsidRDefault="00A674D4" w14:paraId="2C6AEBF4" w14:textId="77777777">
            <w:pPr>
              <w:pStyle w:val="sccoversheetFISsectioninfo"/>
            </w:pPr>
            <w:r>
              <w:t>$205,884,137</w:t>
            </w:r>
          </w:p>
        </w:tc>
        <w:tc>
          <w:tcPr>
            <w:tcW w:w="2160" w:type="dxa"/>
          </w:tcPr>
          <w:p w:rsidRPr="005A0419" w:rsidR="00A674D4" w:rsidP="00A674D4" w:rsidRDefault="00A674D4" w14:paraId="1CEACA9B" w14:textId="77777777">
            <w:pPr>
              <w:pStyle w:val="sccoversheetFISsectioninfo"/>
            </w:pPr>
            <w:r w:rsidRPr="005A0419">
              <w:t>$4,475,000</w:t>
            </w:r>
          </w:p>
        </w:tc>
        <w:tc>
          <w:tcPr>
            <w:tcW w:w="2070" w:type="dxa"/>
          </w:tcPr>
          <w:p w:rsidRPr="005A0419" w:rsidR="00A674D4" w:rsidP="00A674D4" w:rsidRDefault="00A674D4" w14:paraId="766B636A" w14:textId="77777777">
            <w:pPr>
              <w:pStyle w:val="sccoversheetFISsectioninfo"/>
            </w:pPr>
            <w:r w:rsidRPr="005A0419">
              <w:t>2</w:t>
            </w:r>
            <w:r>
              <w:t>.2</w:t>
            </w:r>
            <w:r w:rsidRPr="005A0419">
              <w:t>%</w:t>
            </w:r>
          </w:p>
        </w:tc>
      </w:tr>
      <w:tr w:rsidR="00A674D4" w:rsidTr="005A0419" w14:paraId="15E7B9C0" w14:textId="77777777">
        <w:trPr>
          <w:trHeight w:val="288"/>
          <w:jc w:val="center"/>
        </w:trPr>
        <w:tc>
          <w:tcPr>
            <w:tcW w:w="1890" w:type="dxa"/>
          </w:tcPr>
          <w:p w:rsidR="00A674D4" w:rsidP="00A674D4" w:rsidRDefault="00A674D4" w14:paraId="5A04F60B" w14:textId="77777777">
            <w:pPr>
              <w:pStyle w:val="sccoversheetFISsectioninfo"/>
            </w:pPr>
            <w:r>
              <w:t>Hope</w:t>
            </w:r>
          </w:p>
        </w:tc>
        <w:tc>
          <w:tcPr>
            <w:tcW w:w="1705" w:type="dxa"/>
          </w:tcPr>
          <w:p w:rsidR="00A674D4" w:rsidP="00A674D4" w:rsidRDefault="00A674D4" w14:paraId="0B5FE7A7" w14:textId="77777777">
            <w:pPr>
              <w:pStyle w:val="sccoversheetFISsectioninfo"/>
            </w:pPr>
            <w:r>
              <w:t>$10,904,039</w:t>
            </w:r>
          </w:p>
        </w:tc>
        <w:tc>
          <w:tcPr>
            <w:tcW w:w="1710" w:type="dxa"/>
          </w:tcPr>
          <w:p w:rsidR="00A674D4" w:rsidP="00A674D4" w:rsidRDefault="00A674D4" w14:paraId="7946BB78" w14:textId="77777777">
            <w:pPr>
              <w:pStyle w:val="sccoversheetFISsectioninfo"/>
            </w:pPr>
            <w:r>
              <w:t>$12,563,028</w:t>
            </w:r>
          </w:p>
        </w:tc>
        <w:tc>
          <w:tcPr>
            <w:tcW w:w="2160" w:type="dxa"/>
          </w:tcPr>
          <w:p w:rsidRPr="005A0419" w:rsidR="00A674D4" w:rsidP="00A674D4" w:rsidRDefault="00A674D4" w14:paraId="2992E793" w14:textId="77777777">
            <w:pPr>
              <w:pStyle w:val="sccoversheetFISsectioninfo"/>
            </w:pPr>
            <w:r w:rsidRPr="005A0419">
              <w:t>$2,506,000</w:t>
            </w:r>
          </w:p>
        </w:tc>
        <w:tc>
          <w:tcPr>
            <w:tcW w:w="2070" w:type="dxa"/>
          </w:tcPr>
          <w:p w:rsidRPr="005A0419" w:rsidR="00A674D4" w:rsidP="00A674D4" w:rsidRDefault="00A674D4" w14:paraId="03CACB59" w14:textId="77777777">
            <w:pPr>
              <w:pStyle w:val="sccoversheetFISsectioninfo"/>
            </w:pPr>
            <w:r w:rsidRPr="005A0419">
              <w:t>19.9%</w:t>
            </w:r>
          </w:p>
        </w:tc>
      </w:tr>
    </w:tbl>
    <w:p w:rsidRPr="00E2401A" w:rsidR="00A674D4" w:rsidP="00A674D4" w:rsidRDefault="00A674D4" w14:paraId="75CDB8DD" w14:textId="77777777">
      <w:pPr>
        <w:pStyle w:val="sccoversheetFISsectioninfo"/>
        <w:rPr>
          <w:sz w:val="18"/>
          <w:szCs w:val="16"/>
        </w:rPr>
      </w:pPr>
      <w:r>
        <w:rPr>
          <w:sz w:val="18"/>
          <w:szCs w:val="16"/>
        </w:rPr>
        <w:t>Source: Commission on Higher Education, FY 2022-23 Annual Appropriations Act</w:t>
      </w:r>
    </w:p>
    <w:p w:rsidRPr="00AE544D" w:rsidR="00A674D4" w:rsidP="00A674D4" w:rsidRDefault="00A674D4" w14:paraId="7039E660" w14:textId="77777777">
      <w:pPr>
        <w:pStyle w:val="sccoversheetFISsectioninfo"/>
      </w:pPr>
    </w:p>
    <w:p w:rsidRPr="00B07BF4" w:rsidR="00791CE4" w:rsidP="00791CE4" w:rsidRDefault="00791CE4" w14:paraId="13E9C4D2" w14:textId="2E3E70DD">
      <w:pPr>
        <w:pStyle w:val="sccoversheetFISsectioninfo"/>
      </w:pPr>
    </w:p>
    <w:p w:rsidRPr="00B07BF4" w:rsidR="00791CE4" w:rsidP="00791CE4" w:rsidRDefault="0034503A" w14:paraId="0A306F6E" w14:textId="4395461C">
      <w:pPr>
        <w:pStyle w:val="sccoversheetFISdirector"/>
      </w:pPr>
      <w:sdt>
        <w:sdtPr>
          <w:alias w:val="director"/>
          <w:tag w:val="director"/>
          <w:id w:val="-1654141734"/>
          <w:placeholder>
            <w:docPart w:val="5F12682CD1894F32BBE0BAFEEF53DDEC"/>
          </w:placeholder>
          <w:text/>
        </w:sdtPr>
        <w:sdtEndPr/>
        <w:sdtContent>
          <w:r w:rsidR="00A674D4">
            <w:t>Frank A. Rainwater</w:t>
          </w:r>
        </w:sdtContent>
      </w:sdt>
      <w:r w:rsidRPr="00B07BF4" w:rsidR="00791CE4">
        <w:t>, Executive Director</w:t>
      </w:r>
    </w:p>
    <w:p w:rsidRPr="00B07BF4" w:rsidR="00791CE4" w:rsidP="00791CE4" w:rsidRDefault="00791CE4" w14:paraId="7F2F78D8" w14:textId="77777777">
      <w:pPr>
        <w:pStyle w:val="sccoversheetFISdirector"/>
      </w:pPr>
      <w:r w:rsidRPr="00B07BF4">
        <w:t>Revenue and Fiscal Affairs Office</w:t>
      </w:r>
    </w:p>
    <w:p w:rsidRPr="00B07BF4" w:rsidR="00791CE4" w:rsidP="00791CE4" w:rsidRDefault="00791CE4" w14:paraId="5B3BE4E9" w14:textId="77777777">
      <w:pPr>
        <w:pStyle w:val="sccoversheetFISheader"/>
      </w:pPr>
    </w:p>
    <w:p w:rsidR="00791CE4" w:rsidP="00791CE4" w:rsidRDefault="00791CE4" w14:paraId="23C9B4F5" w14:textId="77777777">
      <w:pPr>
        <w:pStyle w:val="sccoversheetemptyline"/>
        <w:jc w:val="center"/>
        <w:sectPr w:rsidR="00791CE4" w:rsidSect="00791CE4">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791CE4" w:rsidP="00791CE4" w:rsidRDefault="00791CE4" w14:paraId="0C2FED94" w14:textId="77777777">
      <w:pPr>
        <w:pStyle w:val="sccoversheetemptyline"/>
      </w:pPr>
    </w:p>
    <w:p w:rsidRPr="00BB0725" w:rsidR="00A73EFA" w:rsidP="00021013" w:rsidRDefault="00A73EFA" w14:paraId="7B72410E" w14:textId="0EA536B5">
      <w:pPr>
        <w:pStyle w:val="scemptylineheader"/>
      </w:pPr>
    </w:p>
    <w:p w:rsidRPr="00BB0725" w:rsidR="00A73EFA" w:rsidP="00021013" w:rsidRDefault="00A73EFA" w14:paraId="6AD935C9" w14:textId="73307174">
      <w:pPr>
        <w:pStyle w:val="scemptylineheader"/>
      </w:pPr>
    </w:p>
    <w:p w:rsidRPr="00DF3B44" w:rsidR="00A73EFA" w:rsidP="00021013" w:rsidRDefault="00A73EFA" w14:paraId="51A98227" w14:textId="247D55B8">
      <w:pPr>
        <w:pStyle w:val="scemptylineheader"/>
      </w:pPr>
    </w:p>
    <w:p w:rsidRPr="00DF3B44" w:rsidR="00A73EFA" w:rsidP="00021013" w:rsidRDefault="00A73EFA" w14:paraId="3858851A" w14:textId="774E40F1">
      <w:pPr>
        <w:pStyle w:val="scemptylineheader"/>
      </w:pPr>
    </w:p>
    <w:p w:rsidRPr="00DF3B44" w:rsidR="00A73EFA" w:rsidP="00021013" w:rsidRDefault="00A73EFA" w14:paraId="4E3DDE20" w14:textId="101E5A3C">
      <w:pPr>
        <w:pStyle w:val="scemptylineheader"/>
      </w:pPr>
    </w:p>
    <w:p w:rsidR="00791CE4" w:rsidP="00446987" w:rsidRDefault="00791CE4" w14:paraId="5D8BB3CD" w14:textId="77777777">
      <w:pPr>
        <w:pStyle w:val="scemptylineheader"/>
      </w:pPr>
    </w:p>
    <w:p w:rsidRPr="00DF3B44" w:rsidR="008E61A1" w:rsidP="00446987" w:rsidRDefault="008E61A1" w14:paraId="3B5B27A6" w14:textId="29DB4FA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C1C35" w14:paraId="40FEFADA" w14:textId="559A6299">
          <w:pPr>
            <w:pStyle w:val="scbilltitle"/>
            <w:tabs>
              <w:tab w:val="left" w:pos="2104"/>
            </w:tabs>
          </w:pPr>
          <w:r>
            <w:t>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sdtContent>
    </w:sdt>
    <w:bookmarkStart w:name="at_2aaf2aa57" w:displacedByCustomXml="prev" w:id="1"/>
    <w:bookmarkEnd w:id="1"/>
    <w:p w:rsidRPr="00DF3B44" w:rsidR="006C18F0" w:rsidP="006C18F0" w:rsidRDefault="006C18F0" w14:paraId="5BAAC1B7" w14:textId="77777777">
      <w:pPr>
        <w:pStyle w:val="scbillwhereasclause"/>
      </w:pPr>
    </w:p>
    <w:p w:rsidR="001B6D27" w:rsidP="001B6D27" w:rsidRDefault="001B6D27" w14:paraId="6E98EB63" w14:textId="77777777">
      <w:pPr>
        <w:pStyle w:val="scenactingwords"/>
      </w:pPr>
      <w:bookmarkStart w:name="ew_bf3632567" w:id="2"/>
      <w:r>
        <w:t>B</w:t>
      </w:r>
      <w:bookmarkEnd w:id="2"/>
      <w:r>
        <w:t>e it enacted by the General Assembly of the State of South Carolina:</w:t>
      </w:r>
    </w:p>
    <w:p w:rsidR="00AD1D26" w:rsidP="00AD1D26" w:rsidRDefault="00AD1D26" w14:paraId="5CD71199" w14:textId="77777777">
      <w:pPr>
        <w:pStyle w:val="scemptyline"/>
      </w:pPr>
    </w:p>
    <w:p w:rsidR="00C65314" w:rsidP="00C65314" w:rsidRDefault="00AD1D26" w14:paraId="17B89365" w14:textId="2EE3AD36">
      <w:pPr>
        <w:pStyle w:val="scdirectionallanguage"/>
      </w:pPr>
      <w:bookmarkStart w:name="bs_num_1_9cb10ec53" w:id="3"/>
      <w:r>
        <w:t>S</w:t>
      </w:r>
      <w:bookmarkEnd w:id="3"/>
      <w:r>
        <w:t>ECTION 1.</w:t>
      </w:r>
      <w:r>
        <w:tab/>
      </w:r>
      <w:bookmarkStart w:name="dl_c0e834bd0" w:id="4"/>
      <w:r w:rsidR="00C65314">
        <w:t>S</w:t>
      </w:r>
      <w:bookmarkEnd w:id="4"/>
      <w:r w:rsidR="00C65314">
        <w:t>ection 59‑104‑20</w:t>
      </w:r>
      <w:r w:rsidR="0094474F">
        <w:t>(F)(1)</w:t>
      </w:r>
      <w:r w:rsidR="00C65314">
        <w:t xml:space="preserve"> of the S.C. Code is amended by adding:</w:t>
      </w:r>
    </w:p>
    <w:p w:rsidR="00C65314" w:rsidP="00C65314" w:rsidRDefault="00C65314" w14:paraId="2812E489" w14:textId="77777777">
      <w:pPr>
        <w:pStyle w:val="scemptyline"/>
      </w:pPr>
    </w:p>
    <w:p w:rsidR="00AD1D26" w:rsidP="00C65314" w:rsidRDefault="00C65314" w14:paraId="21FE65AF" w14:textId="370A5DBB">
      <w:pPr>
        <w:pStyle w:val="scnewcodesection"/>
      </w:pPr>
      <w:bookmarkStart w:name="ns_T59C104N20_5beaa8e52" w:id="5"/>
      <w:r>
        <w:tab/>
      </w:r>
      <w:bookmarkStart w:name="ss_T59C104N20Sc_lv1_2b48fd0b5" w:id="6"/>
      <w:bookmarkEnd w:id="5"/>
      <w:r>
        <w:t>(</w:t>
      </w:r>
      <w:bookmarkEnd w:id="6"/>
      <w:r>
        <w:t xml:space="preserve">c) </w:t>
      </w:r>
      <w:r w:rsidR="00053E11">
        <w:t xml:space="preserve">not for profit institutions </w:t>
      </w:r>
      <w:r w:rsidR="0094474F">
        <w:t>accredited by the Accrediting Commission of Career Schools and Colleges.</w:t>
      </w:r>
    </w:p>
    <w:p w:rsidR="0094474F" w:rsidP="0094474F" w:rsidRDefault="0094474F" w14:paraId="58854C43" w14:textId="77777777">
      <w:pPr>
        <w:pStyle w:val="scemptyline"/>
      </w:pPr>
    </w:p>
    <w:p w:rsidR="006D3321" w:rsidP="006D3321" w:rsidRDefault="0094474F" w14:paraId="43499334" w14:textId="7CFA166B">
      <w:pPr>
        <w:pStyle w:val="scdirectionallanguage"/>
      </w:pPr>
      <w:bookmarkStart w:name="bs_num_2_dac8dd07f" w:id="7"/>
      <w:r>
        <w:t>S</w:t>
      </w:r>
      <w:bookmarkEnd w:id="7"/>
      <w:r>
        <w:t>ECTION 2.</w:t>
      </w:r>
      <w:r>
        <w:tab/>
      </w:r>
      <w:bookmarkStart w:name="dl_6bd96749e" w:id="8"/>
      <w:r w:rsidR="006D3321">
        <w:t>S</w:t>
      </w:r>
      <w:bookmarkEnd w:id="8"/>
      <w:r w:rsidR="006D3321">
        <w:t>ection 59‑149‑10</w:t>
      </w:r>
      <w:r w:rsidR="00096D29">
        <w:t>(B)</w:t>
      </w:r>
      <w:r w:rsidR="006D3321">
        <w:t xml:space="preserve"> of the S.C. Code is amended by adding:</w:t>
      </w:r>
    </w:p>
    <w:p w:rsidR="006D3321" w:rsidP="006D3321" w:rsidRDefault="006D3321" w14:paraId="5451C1DB" w14:textId="77777777">
      <w:pPr>
        <w:pStyle w:val="scemptyline"/>
      </w:pPr>
    </w:p>
    <w:p w:rsidR="0094474F" w:rsidP="006D3321" w:rsidRDefault="006D3321" w14:paraId="74F022AA" w14:textId="23BAAF70">
      <w:pPr>
        <w:pStyle w:val="scnewcodesection"/>
      </w:pPr>
      <w:bookmarkStart w:name="ns_T59C149N10_75055178f" w:id="9"/>
      <w:r>
        <w:tab/>
      </w:r>
      <w:bookmarkStart w:name="ss_T59C149N10S3_lv1_538cb69da" w:id="10"/>
      <w:bookmarkEnd w:id="9"/>
      <w:r>
        <w:t>(</w:t>
      </w:r>
      <w:bookmarkEnd w:id="10"/>
      <w:r>
        <w:t xml:space="preserve">3) </w:t>
      </w:r>
      <w:r w:rsidR="00053E11">
        <w:t>not for profit institutions</w:t>
      </w:r>
      <w:r w:rsidR="00096D29">
        <w:t xml:space="preserve"> accredited by the Accrediting Commission of Career Schools and Colleges.</w:t>
      </w:r>
    </w:p>
    <w:p w:rsidR="00096D29" w:rsidP="00096D29" w:rsidRDefault="00096D29" w14:paraId="4C33F0A3" w14:textId="77777777">
      <w:pPr>
        <w:pStyle w:val="scemptyline"/>
      </w:pPr>
    </w:p>
    <w:p w:rsidR="00A242DB" w:rsidP="00A242DB" w:rsidRDefault="00096D29" w14:paraId="2A3FCC8F" w14:textId="780884D0">
      <w:pPr>
        <w:pStyle w:val="scdirectionallanguage"/>
      </w:pPr>
      <w:bookmarkStart w:name="bs_num_3_1290a859f" w:id="11"/>
      <w:r>
        <w:t>S</w:t>
      </w:r>
      <w:bookmarkEnd w:id="11"/>
      <w:r>
        <w:t>ECTION 3.</w:t>
      </w:r>
      <w:r>
        <w:tab/>
      </w:r>
      <w:bookmarkStart w:name="dl_3aa7ffe7d" w:id="12"/>
      <w:r w:rsidR="00A242DB">
        <w:t>S</w:t>
      </w:r>
      <w:bookmarkEnd w:id="12"/>
      <w:r w:rsidR="00A242DB">
        <w:t>ection 59‑150‑370</w:t>
      </w:r>
      <w:r w:rsidR="005E632D">
        <w:t>(B)</w:t>
      </w:r>
      <w:r w:rsidR="00A242DB">
        <w:t xml:space="preserve"> of the S.C. Code is amended by adding:</w:t>
      </w:r>
    </w:p>
    <w:p w:rsidR="00A242DB" w:rsidP="00A242DB" w:rsidRDefault="00A242DB" w14:paraId="01F9A651" w14:textId="77777777">
      <w:pPr>
        <w:pStyle w:val="scemptyline"/>
      </w:pPr>
    </w:p>
    <w:p w:rsidR="00096D29" w:rsidP="00A242DB" w:rsidRDefault="00A242DB" w14:paraId="3CD0691F" w14:textId="4BE92C16">
      <w:pPr>
        <w:pStyle w:val="scnewcodesection"/>
      </w:pPr>
      <w:bookmarkStart w:name="ns_T59C150N370_0bc52b0fb" w:id="13"/>
      <w:r>
        <w:tab/>
      </w:r>
      <w:bookmarkStart w:name="ss_T59C150N370S3_lv1_467c67c45" w:id="14"/>
      <w:bookmarkEnd w:id="13"/>
      <w:r>
        <w:t>(</w:t>
      </w:r>
      <w:bookmarkEnd w:id="14"/>
      <w:r>
        <w:t xml:space="preserve">3) </w:t>
      </w:r>
      <w:r w:rsidR="00053E11">
        <w:t>not for profit institutions</w:t>
      </w:r>
      <w:r w:rsidRPr="005E632D" w:rsidR="005E632D">
        <w:t xml:space="preserve"> accredited by the Accrediting Commission of Career Schools and Colleges.</w:t>
      </w:r>
    </w:p>
    <w:p w:rsidRPr="00911D27" w:rsidR="001B6D27" w:rsidP="004D0677" w:rsidRDefault="001B6D27" w14:paraId="65B76EA5" w14:textId="7FA3751A">
      <w:pPr>
        <w:pStyle w:val="scemptyline"/>
      </w:pPr>
    </w:p>
    <w:p w:rsidR="001B6D27" w:rsidP="001B6D27" w:rsidRDefault="00096D29" w14:paraId="491C9E89" w14:textId="66F6B2EC">
      <w:pPr>
        <w:pStyle w:val="scnoncodifiedsection"/>
      </w:pPr>
      <w:bookmarkStart w:name="eff_date_section" w:id="15"/>
      <w:bookmarkStart w:name="bs_num_4_lastsection" w:id="16"/>
      <w:bookmarkEnd w:id="15"/>
      <w:r>
        <w:rPr>
          <w:color w:val="000000" w:themeColor="text1"/>
          <w:u w:color="000000" w:themeColor="text1"/>
        </w:rPr>
        <w:t>S</w:t>
      </w:r>
      <w:bookmarkEnd w:id="16"/>
      <w:r>
        <w:rPr>
          <w:color w:val="000000" w:themeColor="text1"/>
          <w:u w:color="000000" w:themeColor="text1"/>
        </w:rPr>
        <w:t>ECTION 4.</w:t>
      </w:r>
      <w:r w:rsidR="001B6D27">
        <w:tab/>
        <w:t>This act takes effect upon approval by the Governor.</w:t>
      </w:r>
    </w:p>
    <w:p w:rsidRPr="00DF3B44" w:rsidR="005516F6" w:rsidP="009E4191" w:rsidRDefault="001B6D27" w14:paraId="7389F665" w14:textId="21EAE790">
      <w:pPr>
        <w:pStyle w:val="scbillendxx"/>
      </w:pPr>
      <w:r>
        <w:noBreakHyphen/>
      </w:r>
      <w:r>
        <w:noBreakHyphen/>
      </w:r>
      <w:r>
        <w:noBreakHyphen/>
      </w:r>
      <w:r>
        <w:noBreakHyphen/>
        <w:t>XX</w:t>
      </w:r>
      <w:r>
        <w:noBreakHyphen/>
      </w:r>
      <w:r>
        <w:noBreakHyphen/>
      </w:r>
      <w:r>
        <w:noBreakHyphen/>
      </w:r>
      <w:r>
        <w:noBreakHyphen/>
      </w:r>
    </w:p>
    <w:sectPr w:rsidRPr="00DF3B44" w:rsidR="005516F6" w:rsidSect="005232A0">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6027" w14:textId="6129A0C9" w:rsidR="00791CE4" w:rsidRPr="00BC78CD" w:rsidRDefault="00791CE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974</w:t>
        </w:r>
      </w:sdtContent>
    </w:sdt>
    <w:r>
      <w:t>-</w:t>
    </w:r>
    <w:sdt>
      <w:sdtPr>
        <w:id w:val="126588299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23D6908" w:rsidR="00685035" w:rsidRPr="007B4AF7" w:rsidRDefault="0034503A" w:rsidP="00D14995">
        <w:pPr>
          <w:pStyle w:val="scbillfooter"/>
        </w:pPr>
        <w:sdt>
          <w:sdtPr>
            <w:alias w:val="footer_billname"/>
            <w:tag w:val="footer_billname"/>
            <w:id w:val="457382597"/>
            <w:lock w:val="sdtContentLocked"/>
            <w:placeholder>
              <w:docPart w:val="9D86EAF34B034C9F85233CEA339E9854"/>
            </w:placeholder>
            <w:dataBinding w:prefixMappings="xmlns:ns0='http://schemas.openxmlformats.org/package/2006/metadata/lwb360-metadata' " w:xpath="/ns0:lwb360Metadata[1]/ns0:T_BILL_T_BILLNAME[1]" w:storeItemID="{A70AC2F9-CF59-46A9-A8A7-29CBD0ED4110}"/>
            <w:text/>
          </w:sdtPr>
          <w:sdtEndPr/>
          <w:sdtContent>
            <w:r w:rsidR="00CB76B2">
              <w:t>[0974]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D86EAF34B034C9F85233CEA339E9854"/>
            </w:placeholder>
            <w:dataBinding w:prefixMappings="xmlns:ns0='http://schemas.openxmlformats.org/package/2006/metadata/lwb360-metadata' " w:xpath="/ns0:lwb360Metadata[1]/ns0:T_BILL_T_FILENAME[1]" w:storeItemID="{A70AC2F9-CF59-46A9-A8A7-29CBD0ED4110}"/>
            <w:text/>
          </w:sdtPr>
          <w:sdtEndPr/>
          <w:sdtContent>
            <w:r w:rsidR="00E03E9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013"/>
    <w:rsid w:val="00026421"/>
    <w:rsid w:val="00030409"/>
    <w:rsid w:val="00037F04"/>
    <w:rsid w:val="000404BF"/>
    <w:rsid w:val="00044061"/>
    <w:rsid w:val="00044B84"/>
    <w:rsid w:val="00044F23"/>
    <w:rsid w:val="000479D0"/>
    <w:rsid w:val="00053E11"/>
    <w:rsid w:val="0006464F"/>
    <w:rsid w:val="00066B54"/>
    <w:rsid w:val="00072FCD"/>
    <w:rsid w:val="00074A4F"/>
    <w:rsid w:val="00096D29"/>
    <w:rsid w:val="000A3C25"/>
    <w:rsid w:val="000B4C02"/>
    <w:rsid w:val="000B5B4A"/>
    <w:rsid w:val="000B7FE1"/>
    <w:rsid w:val="000C3E88"/>
    <w:rsid w:val="000C46B9"/>
    <w:rsid w:val="000C58E4"/>
    <w:rsid w:val="000C6F9A"/>
    <w:rsid w:val="000D2F44"/>
    <w:rsid w:val="000D33E4"/>
    <w:rsid w:val="000D7D1C"/>
    <w:rsid w:val="000E578A"/>
    <w:rsid w:val="000F2250"/>
    <w:rsid w:val="0010329A"/>
    <w:rsid w:val="001164F9"/>
    <w:rsid w:val="0011719C"/>
    <w:rsid w:val="00140049"/>
    <w:rsid w:val="00160DB7"/>
    <w:rsid w:val="00171601"/>
    <w:rsid w:val="001730EB"/>
    <w:rsid w:val="00173276"/>
    <w:rsid w:val="001764D5"/>
    <w:rsid w:val="0019025B"/>
    <w:rsid w:val="00190AE3"/>
    <w:rsid w:val="00192AF7"/>
    <w:rsid w:val="00197366"/>
    <w:rsid w:val="001A136C"/>
    <w:rsid w:val="001B6D27"/>
    <w:rsid w:val="001B6DA2"/>
    <w:rsid w:val="001C25EC"/>
    <w:rsid w:val="001D354B"/>
    <w:rsid w:val="001F2A41"/>
    <w:rsid w:val="001F313F"/>
    <w:rsid w:val="001F331D"/>
    <w:rsid w:val="001F394C"/>
    <w:rsid w:val="002038AA"/>
    <w:rsid w:val="002114C8"/>
    <w:rsid w:val="0021166F"/>
    <w:rsid w:val="002162DF"/>
    <w:rsid w:val="00230038"/>
    <w:rsid w:val="00233975"/>
    <w:rsid w:val="00236D73"/>
    <w:rsid w:val="00243F31"/>
    <w:rsid w:val="00257F60"/>
    <w:rsid w:val="002625EA"/>
    <w:rsid w:val="0026380C"/>
    <w:rsid w:val="00264AE9"/>
    <w:rsid w:val="00275AE6"/>
    <w:rsid w:val="002836D8"/>
    <w:rsid w:val="002A7989"/>
    <w:rsid w:val="002B02F3"/>
    <w:rsid w:val="002C0D80"/>
    <w:rsid w:val="002C3463"/>
    <w:rsid w:val="002D266D"/>
    <w:rsid w:val="002D5B3D"/>
    <w:rsid w:val="002D7447"/>
    <w:rsid w:val="002E315A"/>
    <w:rsid w:val="002E4F8C"/>
    <w:rsid w:val="002F560C"/>
    <w:rsid w:val="002F5847"/>
    <w:rsid w:val="0030425A"/>
    <w:rsid w:val="00314AE7"/>
    <w:rsid w:val="00334B47"/>
    <w:rsid w:val="003421F1"/>
    <w:rsid w:val="0034279C"/>
    <w:rsid w:val="0034503A"/>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7AE4"/>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1C35"/>
    <w:rsid w:val="004C20BC"/>
    <w:rsid w:val="004C5C9A"/>
    <w:rsid w:val="004D0677"/>
    <w:rsid w:val="004D1442"/>
    <w:rsid w:val="004D3DCB"/>
    <w:rsid w:val="004E7DDE"/>
    <w:rsid w:val="004F0090"/>
    <w:rsid w:val="004F172C"/>
    <w:rsid w:val="005002ED"/>
    <w:rsid w:val="00500DBC"/>
    <w:rsid w:val="005102BE"/>
    <w:rsid w:val="00520BA5"/>
    <w:rsid w:val="005232A0"/>
    <w:rsid w:val="00523F7F"/>
    <w:rsid w:val="00524D54"/>
    <w:rsid w:val="0054531B"/>
    <w:rsid w:val="00546C24"/>
    <w:rsid w:val="005476FF"/>
    <w:rsid w:val="005516F6"/>
    <w:rsid w:val="00552842"/>
    <w:rsid w:val="00554E89"/>
    <w:rsid w:val="005552F6"/>
    <w:rsid w:val="00572281"/>
    <w:rsid w:val="005801DD"/>
    <w:rsid w:val="00581CF3"/>
    <w:rsid w:val="00586EF7"/>
    <w:rsid w:val="00592A40"/>
    <w:rsid w:val="005A28BC"/>
    <w:rsid w:val="005A5377"/>
    <w:rsid w:val="005B2CE9"/>
    <w:rsid w:val="005B7817"/>
    <w:rsid w:val="005C06C8"/>
    <w:rsid w:val="005C23D7"/>
    <w:rsid w:val="005C40EB"/>
    <w:rsid w:val="005D02B4"/>
    <w:rsid w:val="005D3013"/>
    <w:rsid w:val="005E1E50"/>
    <w:rsid w:val="005E2B9C"/>
    <w:rsid w:val="005E3332"/>
    <w:rsid w:val="005E632D"/>
    <w:rsid w:val="005F76B0"/>
    <w:rsid w:val="00604429"/>
    <w:rsid w:val="006067B0"/>
    <w:rsid w:val="00606A8B"/>
    <w:rsid w:val="00611EBA"/>
    <w:rsid w:val="006213A8"/>
    <w:rsid w:val="00623BEA"/>
    <w:rsid w:val="006347E9"/>
    <w:rsid w:val="00637A4A"/>
    <w:rsid w:val="00640C87"/>
    <w:rsid w:val="006454BB"/>
    <w:rsid w:val="00654CBF"/>
    <w:rsid w:val="00657CF4"/>
    <w:rsid w:val="00663B8D"/>
    <w:rsid w:val="00663E00"/>
    <w:rsid w:val="00664F48"/>
    <w:rsid w:val="00664FAD"/>
    <w:rsid w:val="006679A2"/>
    <w:rsid w:val="00670271"/>
    <w:rsid w:val="0067345B"/>
    <w:rsid w:val="00674DBD"/>
    <w:rsid w:val="00683986"/>
    <w:rsid w:val="00685035"/>
    <w:rsid w:val="00685770"/>
    <w:rsid w:val="006964F9"/>
    <w:rsid w:val="006A395F"/>
    <w:rsid w:val="006A65E2"/>
    <w:rsid w:val="006B37BD"/>
    <w:rsid w:val="006C092D"/>
    <w:rsid w:val="006C099D"/>
    <w:rsid w:val="006C18F0"/>
    <w:rsid w:val="006C7E01"/>
    <w:rsid w:val="006D3321"/>
    <w:rsid w:val="006D64A5"/>
    <w:rsid w:val="006E0935"/>
    <w:rsid w:val="006E353F"/>
    <w:rsid w:val="006E35AB"/>
    <w:rsid w:val="006F0EB0"/>
    <w:rsid w:val="00711AA9"/>
    <w:rsid w:val="00720D71"/>
    <w:rsid w:val="00722155"/>
    <w:rsid w:val="00737F19"/>
    <w:rsid w:val="00754C1A"/>
    <w:rsid w:val="00782BF8"/>
    <w:rsid w:val="00783C75"/>
    <w:rsid w:val="007849D9"/>
    <w:rsid w:val="00787433"/>
    <w:rsid w:val="00791CE4"/>
    <w:rsid w:val="007A10F1"/>
    <w:rsid w:val="007A3D50"/>
    <w:rsid w:val="007A5D68"/>
    <w:rsid w:val="007B2D29"/>
    <w:rsid w:val="007B412F"/>
    <w:rsid w:val="007B4AF7"/>
    <w:rsid w:val="007B4DBF"/>
    <w:rsid w:val="007C5458"/>
    <w:rsid w:val="007D2C67"/>
    <w:rsid w:val="007E06BB"/>
    <w:rsid w:val="007F19F7"/>
    <w:rsid w:val="007F50D1"/>
    <w:rsid w:val="00816D52"/>
    <w:rsid w:val="00831048"/>
    <w:rsid w:val="008324D0"/>
    <w:rsid w:val="00834272"/>
    <w:rsid w:val="00846408"/>
    <w:rsid w:val="00852DB7"/>
    <w:rsid w:val="008625C1"/>
    <w:rsid w:val="008657AF"/>
    <w:rsid w:val="008806F9"/>
    <w:rsid w:val="008874C1"/>
    <w:rsid w:val="008A57E3"/>
    <w:rsid w:val="008B5BF4"/>
    <w:rsid w:val="008C0CEE"/>
    <w:rsid w:val="008C1B18"/>
    <w:rsid w:val="008D46EC"/>
    <w:rsid w:val="008E0E25"/>
    <w:rsid w:val="008E61A1"/>
    <w:rsid w:val="008F385C"/>
    <w:rsid w:val="0091412A"/>
    <w:rsid w:val="00917EA3"/>
    <w:rsid w:val="00917EE0"/>
    <w:rsid w:val="00921C89"/>
    <w:rsid w:val="00926966"/>
    <w:rsid w:val="00926D03"/>
    <w:rsid w:val="00930140"/>
    <w:rsid w:val="00934036"/>
    <w:rsid w:val="00934889"/>
    <w:rsid w:val="0094474F"/>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3CA"/>
    <w:rsid w:val="009D2967"/>
    <w:rsid w:val="009D3C2B"/>
    <w:rsid w:val="009E4191"/>
    <w:rsid w:val="009F2AB1"/>
    <w:rsid w:val="009F4FAF"/>
    <w:rsid w:val="009F68F1"/>
    <w:rsid w:val="00A04529"/>
    <w:rsid w:val="00A0584B"/>
    <w:rsid w:val="00A17135"/>
    <w:rsid w:val="00A21A6F"/>
    <w:rsid w:val="00A242DB"/>
    <w:rsid w:val="00A24E56"/>
    <w:rsid w:val="00A26A62"/>
    <w:rsid w:val="00A35A9B"/>
    <w:rsid w:val="00A4070E"/>
    <w:rsid w:val="00A40CA0"/>
    <w:rsid w:val="00A504A7"/>
    <w:rsid w:val="00A53677"/>
    <w:rsid w:val="00A53BF2"/>
    <w:rsid w:val="00A60D68"/>
    <w:rsid w:val="00A61C19"/>
    <w:rsid w:val="00A674D4"/>
    <w:rsid w:val="00A73EFA"/>
    <w:rsid w:val="00A77A3B"/>
    <w:rsid w:val="00A82CBD"/>
    <w:rsid w:val="00A84B9A"/>
    <w:rsid w:val="00A87938"/>
    <w:rsid w:val="00A92F6F"/>
    <w:rsid w:val="00A97523"/>
    <w:rsid w:val="00AB0FA3"/>
    <w:rsid w:val="00AB73BF"/>
    <w:rsid w:val="00AC335C"/>
    <w:rsid w:val="00AC45E5"/>
    <w:rsid w:val="00AC463E"/>
    <w:rsid w:val="00AD1D26"/>
    <w:rsid w:val="00AD3BE2"/>
    <w:rsid w:val="00AD3E3D"/>
    <w:rsid w:val="00AD64AB"/>
    <w:rsid w:val="00AE1EE4"/>
    <w:rsid w:val="00AE36EC"/>
    <w:rsid w:val="00AE4D5B"/>
    <w:rsid w:val="00AE5381"/>
    <w:rsid w:val="00AF1688"/>
    <w:rsid w:val="00AF46E6"/>
    <w:rsid w:val="00AF5139"/>
    <w:rsid w:val="00B06EDA"/>
    <w:rsid w:val="00B1161F"/>
    <w:rsid w:val="00B11661"/>
    <w:rsid w:val="00B23742"/>
    <w:rsid w:val="00B32B4D"/>
    <w:rsid w:val="00B40E24"/>
    <w:rsid w:val="00B4137E"/>
    <w:rsid w:val="00B45ACC"/>
    <w:rsid w:val="00B54DF7"/>
    <w:rsid w:val="00B56223"/>
    <w:rsid w:val="00B56E79"/>
    <w:rsid w:val="00B57AA7"/>
    <w:rsid w:val="00B637AA"/>
    <w:rsid w:val="00B7592C"/>
    <w:rsid w:val="00B809D3"/>
    <w:rsid w:val="00B84B66"/>
    <w:rsid w:val="00B85475"/>
    <w:rsid w:val="00B90811"/>
    <w:rsid w:val="00B9090A"/>
    <w:rsid w:val="00B9107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57C"/>
    <w:rsid w:val="00C45923"/>
    <w:rsid w:val="00C50FC6"/>
    <w:rsid w:val="00C543E7"/>
    <w:rsid w:val="00C65314"/>
    <w:rsid w:val="00C70225"/>
    <w:rsid w:val="00C71290"/>
    <w:rsid w:val="00C72198"/>
    <w:rsid w:val="00C73C7D"/>
    <w:rsid w:val="00C75005"/>
    <w:rsid w:val="00C970DF"/>
    <w:rsid w:val="00CA1AFD"/>
    <w:rsid w:val="00CA7E71"/>
    <w:rsid w:val="00CB2673"/>
    <w:rsid w:val="00CB701D"/>
    <w:rsid w:val="00CB76B2"/>
    <w:rsid w:val="00CC3F0E"/>
    <w:rsid w:val="00CD08C9"/>
    <w:rsid w:val="00CD1FE8"/>
    <w:rsid w:val="00CD38CD"/>
    <w:rsid w:val="00CD3E0C"/>
    <w:rsid w:val="00CD5565"/>
    <w:rsid w:val="00CD616C"/>
    <w:rsid w:val="00CE6E16"/>
    <w:rsid w:val="00CF68D6"/>
    <w:rsid w:val="00CF7B4A"/>
    <w:rsid w:val="00D009F8"/>
    <w:rsid w:val="00D078DA"/>
    <w:rsid w:val="00D110AE"/>
    <w:rsid w:val="00D14995"/>
    <w:rsid w:val="00D2455C"/>
    <w:rsid w:val="00D25023"/>
    <w:rsid w:val="00D27F8C"/>
    <w:rsid w:val="00D33843"/>
    <w:rsid w:val="00D54A6F"/>
    <w:rsid w:val="00D57D57"/>
    <w:rsid w:val="00D62E42"/>
    <w:rsid w:val="00D772FB"/>
    <w:rsid w:val="00DA1AA0"/>
    <w:rsid w:val="00DB2CC6"/>
    <w:rsid w:val="00DC10CA"/>
    <w:rsid w:val="00DC44A8"/>
    <w:rsid w:val="00DE4BEE"/>
    <w:rsid w:val="00DE5B3D"/>
    <w:rsid w:val="00DE7112"/>
    <w:rsid w:val="00DF19BE"/>
    <w:rsid w:val="00DF3B44"/>
    <w:rsid w:val="00E03E9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DBC"/>
    <w:rsid w:val="00EA2574"/>
    <w:rsid w:val="00EA2F1F"/>
    <w:rsid w:val="00EA3F2E"/>
    <w:rsid w:val="00EA57EC"/>
    <w:rsid w:val="00EB120E"/>
    <w:rsid w:val="00EB46E2"/>
    <w:rsid w:val="00EC0045"/>
    <w:rsid w:val="00ED452E"/>
    <w:rsid w:val="00EE3CDA"/>
    <w:rsid w:val="00EE53C2"/>
    <w:rsid w:val="00EF37A8"/>
    <w:rsid w:val="00EF531F"/>
    <w:rsid w:val="00F026A3"/>
    <w:rsid w:val="00F05FE8"/>
    <w:rsid w:val="00F108DF"/>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61EC"/>
    <w:rsid w:val="00FB3F2A"/>
    <w:rsid w:val="00FC3593"/>
    <w:rsid w:val="00FC6FAC"/>
    <w:rsid w:val="00FD117D"/>
    <w:rsid w:val="00FD4B34"/>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D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74DBD"/>
    <w:rPr>
      <w:rFonts w:ascii="Times New Roman" w:hAnsi="Times New Roman"/>
      <w:b w:val="0"/>
      <w:i w:val="0"/>
      <w:sz w:val="22"/>
    </w:rPr>
  </w:style>
  <w:style w:type="paragraph" w:styleId="NoSpacing">
    <w:name w:val="No Spacing"/>
    <w:uiPriority w:val="1"/>
    <w:qFormat/>
    <w:rsid w:val="00674DBD"/>
    <w:pPr>
      <w:spacing w:after="0" w:line="240" w:lineRule="auto"/>
    </w:pPr>
  </w:style>
  <w:style w:type="paragraph" w:customStyle="1" w:styleId="scemptylineheader">
    <w:name w:val="sc_emptyline_header"/>
    <w:qFormat/>
    <w:rsid w:val="00674DB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74DB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74DB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74DB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74DB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74DBD"/>
    <w:rPr>
      <w:color w:val="808080"/>
    </w:rPr>
  </w:style>
  <w:style w:type="paragraph" w:customStyle="1" w:styleId="scdirectionallanguage">
    <w:name w:val="sc_directional_language"/>
    <w:qFormat/>
    <w:rsid w:val="00674DB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74DB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74DB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74DB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74DB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4DB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74DB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74DB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74DB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74DB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74DB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74DB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74DB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74DB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74DB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74DB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74DBD"/>
    <w:rPr>
      <w:rFonts w:ascii="Times New Roman" w:hAnsi="Times New Roman"/>
      <w:color w:val="auto"/>
      <w:sz w:val="22"/>
    </w:rPr>
  </w:style>
  <w:style w:type="paragraph" w:customStyle="1" w:styleId="scclippagebillheader">
    <w:name w:val="sc_clip_page_bill_header"/>
    <w:qFormat/>
    <w:rsid w:val="00674DB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74DB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74DB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74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DBD"/>
    <w:rPr>
      <w:lang w:val="en-US"/>
    </w:rPr>
  </w:style>
  <w:style w:type="paragraph" w:styleId="Footer">
    <w:name w:val="footer"/>
    <w:basedOn w:val="Normal"/>
    <w:link w:val="FooterChar"/>
    <w:uiPriority w:val="99"/>
    <w:unhideWhenUsed/>
    <w:rsid w:val="00674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DBD"/>
    <w:rPr>
      <w:lang w:val="en-US"/>
    </w:rPr>
  </w:style>
  <w:style w:type="paragraph" w:styleId="ListParagraph">
    <w:name w:val="List Paragraph"/>
    <w:basedOn w:val="Normal"/>
    <w:uiPriority w:val="34"/>
    <w:qFormat/>
    <w:rsid w:val="00674DBD"/>
    <w:pPr>
      <w:ind w:left="720"/>
      <w:contextualSpacing/>
    </w:pPr>
  </w:style>
  <w:style w:type="paragraph" w:customStyle="1" w:styleId="scbillfooter">
    <w:name w:val="sc_bill_footer"/>
    <w:qFormat/>
    <w:rsid w:val="00674DB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59"/>
    <w:rsid w:val="0067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74DB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74DB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74DB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74DB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74D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74DBD"/>
    <w:pPr>
      <w:widowControl w:val="0"/>
      <w:suppressAutoHyphens/>
      <w:spacing w:after="0" w:line="360" w:lineRule="auto"/>
    </w:pPr>
    <w:rPr>
      <w:rFonts w:ascii="Times New Roman" w:hAnsi="Times New Roman"/>
      <w:lang w:val="en-US"/>
    </w:rPr>
  </w:style>
  <w:style w:type="paragraph" w:customStyle="1" w:styleId="sctableln">
    <w:name w:val="sc_table_ln"/>
    <w:qFormat/>
    <w:rsid w:val="00674DB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74DB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74DBD"/>
    <w:rPr>
      <w:strike/>
      <w:dstrike w:val="0"/>
    </w:rPr>
  </w:style>
  <w:style w:type="character" w:customStyle="1" w:styleId="scinsert">
    <w:name w:val="sc_insert"/>
    <w:uiPriority w:val="1"/>
    <w:qFormat/>
    <w:rsid w:val="00674DBD"/>
    <w:rPr>
      <w:caps w:val="0"/>
      <w:smallCaps w:val="0"/>
      <w:strike w:val="0"/>
      <w:dstrike w:val="0"/>
      <w:vanish w:val="0"/>
      <w:u w:val="single"/>
      <w:vertAlign w:val="baseline"/>
    </w:rPr>
  </w:style>
  <w:style w:type="character" w:customStyle="1" w:styleId="scinsertred">
    <w:name w:val="sc_insert_red"/>
    <w:uiPriority w:val="1"/>
    <w:qFormat/>
    <w:rsid w:val="00674DBD"/>
    <w:rPr>
      <w:caps w:val="0"/>
      <w:smallCaps w:val="0"/>
      <w:strike w:val="0"/>
      <w:dstrike w:val="0"/>
      <w:vanish w:val="0"/>
      <w:color w:val="FF0000"/>
      <w:u w:val="single"/>
      <w:vertAlign w:val="baseline"/>
    </w:rPr>
  </w:style>
  <w:style w:type="character" w:customStyle="1" w:styleId="scinsertblue">
    <w:name w:val="sc_insert_blue"/>
    <w:uiPriority w:val="1"/>
    <w:qFormat/>
    <w:rsid w:val="00674DBD"/>
    <w:rPr>
      <w:caps w:val="0"/>
      <w:smallCaps w:val="0"/>
      <w:strike w:val="0"/>
      <w:dstrike w:val="0"/>
      <w:vanish w:val="0"/>
      <w:color w:val="0070C0"/>
      <w:u w:val="single"/>
      <w:vertAlign w:val="baseline"/>
    </w:rPr>
  </w:style>
  <w:style w:type="character" w:customStyle="1" w:styleId="scstrikered">
    <w:name w:val="sc_strike_red"/>
    <w:uiPriority w:val="1"/>
    <w:qFormat/>
    <w:rsid w:val="00674DBD"/>
    <w:rPr>
      <w:strike/>
      <w:dstrike w:val="0"/>
      <w:color w:val="FF0000"/>
    </w:rPr>
  </w:style>
  <w:style w:type="character" w:customStyle="1" w:styleId="scstrikeblue">
    <w:name w:val="sc_strike_blue"/>
    <w:uiPriority w:val="1"/>
    <w:qFormat/>
    <w:rsid w:val="00674DBD"/>
    <w:rPr>
      <w:strike/>
      <w:dstrike w:val="0"/>
      <w:color w:val="0070C0"/>
    </w:rPr>
  </w:style>
  <w:style w:type="character" w:customStyle="1" w:styleId="scinsertbluenounderline">
    <w:name w:val="sc_insert_blue_no_underline"/>
    <w:uiPriority w:val="1"/>
    <w:qFormat/>
    <w:rsid w:val="00674DB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74DB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74DBD"/>
    <w:rPr>
      <w:strike/>
      <w:dstrike w:val="0"/>
      <w:color w:val="0070C0"/>
      <w:lang w:val="en-US"/>
    </w:rPr>
  </w:style>
  <w:style w:type="character" w:customStyle="1" w:styleId="scstrikerednoncodified">
    <w:name w:val="sc_strike_red_non_codified"/>
    <w:uiPriority w:val="1"/>
    <w:qFormat/>
    <w:rsid w:val="00674DBD"/>
    <w:rPr>
      <w:strike/>
      <w:dstrike w:val="0"/>
      <w:color w:val="FF0000"/>
    </w:rPr>
  </w:style>
  <w:style w:type="paragraph" w:customStyle="1" w:styleId="scbillsiglines">
    <w:name w:val="sc_bill_sig_lines"/>
    <w:qFormat/>
    <w:rsid w:val="00674DB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74DBD"/>
    <w:rPr>
      <w:bdr w:val="none" w:sz="0" w:space="0" w:color="auto"/>
      <w:shd w:val="clear" w:color="auto" w:fill="FEC6C6"/>
    </w:rPr>
  </w:style>
  <w:style w:type="character" w:styleId="CommentReference">
    <w:name w:val="annotation reference"/>
    <w:basedOn w:val="DefaultParagraphFont"/>
    <w:uiPriority w:val="99"/>
    <w:semiHidden/>
    <w:unhideWhenUsed/>
    <w:rsid w:val="00053E11"/>
    <w:rPr>
      <w:sz w:val="16"/>
      <w:szCs w:val="16"/>
    </w:rPr>
  </w:style>
  <w:style w:type="paragraph" w:styleId="CommentText">
    <w:name w:val="annotation text"/>
    <w:basedOn w:val="Normal"/>
    <w:link w:val="CommentTextChar"/>
    <w:uiPriority w:val="99"/>
    <w:semiHidden/>
    <w:unhideWhenUsed/>
    <w:rsid w:val="00053E11"/>
    <w:pPr>
      <w:spacing w:line="240" w:lineRule="auto"/>
    </w:pPr>
    <w:rPr>
      <w:sz w:val="20"/>
      <w:szCs w:val="20"/>
    </w:rPr>
  </w:style>
  <w:style w:type="character" w:customStyle="1" w:styleId="CommentTextChar">
    <w:name w:val="Comment Text Char"/>
    <w:basedOn w:val="DefaultParagraphFont"/>
    <w:link w:val="CommentText"/>
    <w:uiPriority w:val="99"/>
    <w:semiHidden/>
    <w:rsid w:val="00053E11"/>
    <w:rPr>
      <w:sz w:val="20"/>
      <w:szCs w:val="20"/>
      <w:lang w:val="en-US"/>
    </w:rPr>
  </w:style>
  <w:style w:type="paragraph" w:styleId="CommentSubject">
    <w:name w:val="annotation subject"/>
    <w:basedOn w:val="CommentText"/>
    <w:next w:val="CommentText"/>
    <w:link w:val="CommentSubjectChar"/>
    <w:uiPriority w:val="99"/>
    <w:semiHidden/>
    <w:unhideWhenUsed/>
    <w:rsid w:val="00053E11"/>
    <w:rPr>
      <w:b/>
      <w:bCs/>
    </w:rPr>
  </w:style>
  <w:style w:type="character" w:customStyle="1" w:styleId="CommentSubjectChar">
    <w:name w:val="Comment Subject Char"/>
    <w:basedOn w:val="CommentTextChar"/>
    <w:link w:val="CommentSubject"/>
    <w:uiPriority w:val="99"/>
    <w:semiHidden/>
    <w:rsid w:val="00053E11"/>
    <w:rPr>
      <w:b/>
      <w:bCs/>
      <w:sz w:val="20"/>
      <w:szCs w:val="20"/>
      <w:lang w:val="en-US"/>
    </w:rPr>
  </w:style>
  <w:style w:type="paragraph" w:styleId="Revision">
    <w:name w:val="Revision"/>
    <w:hidden/>
    <w:uiPriority w:val="99"/>
    <w:semiHidden/>
    <w:rsid w:val="007F19F7"/>
    <w:pPr>
      <w:spacing w:after="0" w:line="240" w:lineRule="auto"/>
    </w:pPr>
    <w:rPr>
      <w:lang w:val="en-US"/>
    </w:rPr>
  </w:style>
  <w:style w:type="character" w:customStyle="1" w:styleId="screstoreblue">
    <w:name w:val="sc_restore_blue"/>
    <w:uiPriority w:val="1"/>
    <w:qFormat/>
    <w:rsid w:val="00674DBD"/>
    <w:rPr>
      <w:color w:val="4472C4" w:themeColor="accent1"/>
      <w:bdr w:val="none" w:sz="0" w:space="0" w:color="auto"/>
      <w:shd w:val="clear" w:color="auto" w:fill="auto"/>
    </w:rPr>
  </w:style>
  <w:style w:type="character" w:customStyle="1" w:styleId="screstorered">
    <w:name w:val="sc_restore_red"/>
    <w:uiPriority w:val="1"/>
    <w:qFormat/>
    <w:rsid w:val="00674DBD"/>
    <w:rPr>
      <w:color w:val="FF0000"/>
      <w:bdr w:val="none" w:sz="0" w:space="0" w:color="auto"/>
      <w:shd w:val="clear" w:color="auto" w:fill="auto"/>
    </w:rPr>
  </w:style>
  <w:style w:type="character" w:customStyle="1" w:styleId="scstrikenewblue">
    <w:name w:val="sc_strike_new_blue"/>
    <w:uiPriority w:val="1"/>
    <w:qFormat/>
    <w:rsid w:val="00674DBD"/>
    <w:rPr>
      <w:strike w:val="0"/>
      <w:dstrike/>
      <w:color w:val="0070C0"/>
      <w:u w:val="none"/>
    </w:rPr>
  </w:style>
  <w:style w:type="character" w:customStyle="1" w:styleId="scstrikenewred">
    <w:name w:val="sc_strike_new_red"/>
    <w:uiPriority w:val="1"/>
    <w:qFormat/>
    <w:rsid w:val="00674DBD"/>
    <w:rPr>
      <w:strike w:val="0"/>
      <w:dstrike/>
      <w:color w:val="FF0000"/>
      <w:u w:val="none"/>
    </w:rPr>
  </w:style>
  <w:style w:type="character" w:customStyle="1" w:styleId="scamendsenate">
    <w:name w:val="sc_amend_senate"/>
    <w:uiPriority w:val="1"/>
    <w:qFormat/>
    <w:rsid w:val="00674DBD"/>
    <w:rPr>
      <w:bdr w:val="none" w:sz="0" w:space="0" w:color="auto"/>
      <w:shd w:val="clear" w:color="auto" w:fill="FFF2CC" w:themeFill="accent4" w:themeFillTint="33"/>
    </w:rPr>
  </w:style>
  <w:style w:type="character" w:customStyle="1" w:styleId="scamendhouse">
    <w:name w:val="sc_amend_house"/>
    <w:uiPriority w:val="1"/>
    <w:qFormat/>
    <w:rsid w:val="00674DBD"/>
    <w:rPr>
      <w:bdr w:val="none" w:sz="0" w:space="0" w:color="auto"/>
      <w:shd w:val="clear" w:color="auto" w:fill="E2EFD9" w:themeFill="accent6" w:themeFillTint="33"/>
    </w:rPr>
  </w:style>
  <w:style w:type="paragraph" w:customStyle="1" w:styleId="sccoversheetfooter">
    <w:name w:val="sc_coversheet_footer"/>
    <w:qFormat/>
    <w:rsid w:val="00791CE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91CE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91CE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91CE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91CE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91CE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91CE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91CE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91CE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91CE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91CE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74&amp;session=125&amp;summary=B" TargetMode="External" Id="R51a23cd6c1d34246" /><Relationship Type="http://schemas.openxmlformats.org/officeDocument/2006/relationships/hyperlink" Target="https://www.scstatehouse.gov/sess125_2023-2024/prever/974_20240118.docx" TargetMode="External" Id="Raac85147f29c45d2" /><Relationship Type="http://schemas.openxmlformats.org/officeDocument/2006/relationships/hyperlink" Target="https://www.scstatehouse.gov/sess125_2023-2024/prever/974_20240214.docx" TargetMode="External" Id="Radbb4fe882c64ea6" /><Relationship Type="http://schemas.openxmlformats.org/officeDocument/2006/relationships/hyperlink" Target="https://www.scstatehouse.gov/sess125_2023-2024/prever/974_20240214a.docx" TargetMode="External" Id="Rc0e36e4a30ab41d5" /><Relationship Type="http://schemas.openxmlformats.org/officeDocument/2006/relationships/hyperlink" Target="https://www.scstatehouse.gov/sess125_2023-2024/prever/974_20240221.docx" TargetMode="External" Id="R6ae4e2acac4a45d4" /><Relationship Type="http://schemas.openxmlformats.org/officeDocument/2006/relationships/hyperlink" Target="https://www.scstatehouse.gov/sess125_2023-2024/prever/974_20240501.docx" TargetMode="External" Id="R910e56fd3f9046bd" /><Relationship Type="http://schemas.openxmlformats.org/officeDocument/2006/relationships/hyperlink" Target="h:\sj\20240118.docx" TargetMode="External" Id="Ra5636c4c6e214b61" /><Relationship Type="http://schemas.openxmlformats.org/officeDocument/2006/relationships/hyperlink" Target="h:\sj\20240118.docx" TargetMode="External" Id="Ra8386b6ce0654c6c" /><Relationship Type="http://schemas.openxmlformats.org/officeDocument/2006/relationships/hyperlink" Target="h:\sj\20240214.docx" TargetMode="External" Id="Rfb870d4cafda42bc" /><Relationship Type="http://schemas.openxmlformats.org/officeDocument/2006/relationships/hyperlink" Target="h:\sj\20240221.docx" TargetMode="External" Id="Raf2ea8b2451141d1" /><Relationship Type="http://schemas.openxmlformats.org/officeDocument/2006/relationships/hyperlink" Target="h:\sj\20240221.docx" TargetMode="External" Id="R3392be9d20a24c5e" /><Relationship Type="http://schemas.openxmlformats.org/officeDocument/2006/relationships/hyperlink" Target="h:\sj\20240221.docx" TargetMode="External" Id="Rc66814e06d674f31" /><Relationship Type="http://schemas.openxmlformats.org/officeDocument/2006/relationships/hyperlink" Target="h:\sj\20240222.docx" TargetMode="External" Id="Rda61f73ac7ff485f" /><Relationship Type="http://schemas.openxmlformats.org/officeDocument/2006/relationships/hyperlink" Target="h:\hj\20240227.docx" TargetMode="External" Id="R4de84cd26e9c4d39" /><Relationship Type="http://schemas.openxmlformats.org/officeDocument/2006/relationships/hyperlink" Target="h:\hj\20240227.docx" TargetMode="External" Id="R992c2e194adc4b4e" /><Relationship Type="http://schemas.openxmlformats.org/officeDocument/2006/relationships/hyperlink" Target="h:\hj\20240507.docx" TargetMode="External" Id="R8ca3b58686f24e57" /><Relationship Type="http://schemas.openxmlformats.org/officeDocument/2006/relationships/hyperlink" Target="h:\hj\20240508.docx" TargetMode="External" Id="R9e3a366726cf424f" /><Relationship Type="http://schemas.openxmlformats.org/officeDocument/2006/relationships/hyperlink" Target="h:\hj\20240508.docx" TargetMode="External" Id="Rf41e1d47172146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F12682CD1894F32BBE0BAFEEF53DDEC"/>
        <w:category>
          <w:name w:val="General"/>
          <w:gallery w:val="placeholder"/>
        </w:category>
        <w:types>
          <w:type w:val="bbPlcHdr"/>
        </w:types>
        <w:behaviors>
          <w:behavior w:val="content"/>
        </w:behaviors>
        <w:guid w:val="{E1A66648-E700-4282-996B-FD418E1A49A3}"/>
      </w:docPartPr>
      <w:docPartBody>
        <w:p w:rsidR="00921F32" w:rsidRDefault="00921F32" w:rsidP="00921F32">
          <w:pPr>
            <w:pStyle w:val="5F12682CD1894F32BBE0BAFEEF53DDEC"/>
          </w:pPr>
          <w:r w:rsidRPr="007B495D">
            <w:rPr>
              <w:rStyle w:val="PlaceholderText"/>
            </w:rPr>
            <w:t>Click or tap here to enter text.</w:t>
          </w:r>
        </w:p>
      </w:docPartBody>
    </w:docPart>
    <w:docPart>
      <w:docPartPr>
        <w:name w:val="9D86EAF34B034C9F85233CEA339E9854"/>
        <w:category>
          <w:name w:val="General"/>
          <w:gallery w:val="placeholder"/>
        </w:category>
        <w:types>
          <w:type w:val="bbPlcHdr"/>
        </w:types>
        <w:behaviors>
          <w:behavior w:val="content"/>
        </w:behaviors>
        <w:guid w:val="{45C7F269-AA75-46FD-8661-252E956005BD}"/>
      </w:docPartPr>
      <w:docPartBody>
        <w:p w:rsidR="00921F32" w:rsidRDefault="00921F32" w:rsidP="00921F32">
          <w:pPr>
            <w:pStyle w:val="9D86EAF34B034C9F85233CEA339E985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21F32"/>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F32"/>
    <w:rPr>
      <w:color w:val="808080"/>
    </w:rPr>
  </w:style>
  <w:style w:type="paragraph" w:customStyle="1" w:styleId="5F12682CD1894F32BBE0BAFEEF53DDEC">
    <w:name w:val="5F12682CD1894F32BBE0BAFEEF53DDEC"/>
    <w:rsid w:val="00921F32"/>
    <w:rPr>
      <w:kern w:val="2"/>
      <w14:ligatures w14:val="standardContextual"/>
    </w:rPr>
  </w:style>
  <w:style w:type="paragraph" w:customStyle="1" w:styleId="9D86EAF34B034C9F85233CEA339E9854">
    <w:name w:val="9D86EAF34B034C9F85233CEA339E9854"/>
    <w:rsid w:val="00921F3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AMENDMENTS_USED_FOR_MERGE>[{"drafter":null,"sponsor":"9df7294d-8a84-4d4e-8175-0c1c984ffb1e","originalBill":null,"session":0,"billNumber":null,"version":"0001-01-01T00:00:00","legType":null,"delta":null,"isPerfectingAmendment":false,"originalAmendment":null,"previousBill":null,"isOffered":false,"order":1,"isAdopted":false,"amendmentNumber":"EDU","internalBillVersion":1,"isCommitteeReport":true,"BillTitle":"&lt;Failed to get bill title&gt;","id":"4d97217a-da08-43c6-96c5-e3461e096384","name":"SEDU-974.DB0001S","filenameExtension":null,"parentId":"00000000-0000-0000-0000-000000000000","documentName":"SEDU-974.DB0001S","isProxyDoc":false,"isWordDoc":false,"isPDF":false,"isFolder":true}]</AMENDMENTS_USED_FOR_MERGE>
  <FILENAME>&lt;&lt;filename&gt;&gt;</FILENAME>
  <ID>c5fa6d4c-8e09-48e1-9a21-689ced45507b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2024-02-21T14:28:20.511770-05:00</T_BILL_DT_VERSION>
  <T_BILL_D_HOUSEINTRODATE>2024-02-27</T_BILL_D_HOUSEINTRODATE>
  <T_BILL_D_INTRODATE>2024-01-18</T_BILL_D_INTRODATE>
  <T_BILL_D_SENATEINTRODATE>2024-01-18</T_BILL_D_SENATEINTRODATE>
  <T_BILL_N_INTERNALVERSIONNUMBER>2</T_BILL_N_INTERNALVERSIONNUMBER>
  <T_BILL_N_SESSION>125</T_BILL_N_SESSION>
  <T_BILL_N_VERSIONNUMBER>2</T_BILL_N_VERSIONNUMBER>
  <T_BILL_N_YEAR>2024</T_BILL_N_YEAR>
  <T_BILL_REQUEST_REQUEST>843cc2de-71f6-4999-a608-4f091b569678</T_BILL_REQUEST_REQUEST>
  <T_BILL_R_ORIGINALBILL>e1964514-544e-40ff-8686-eac22e20ac5f</T_BILL_R_ORIGINALBILL>
  <T_BILL_R_ORIGINALDRAFT>b9a7ec54-908d-4eef-8058-3d981fc932b8</T_BILL_R_ORIGINALDRAFT>
  <T_BILL_SPONSOR_SPONSOR>74640006-32fe-4176-ad05-e565ca06326d</T_BILL_SPONSOR_SPONSOR>
  <T_BILL_T_BILLNAME>[0974]</T_BILL_T_BILLNAME>
  <T_BILL_T_BILLNUMBER>974</T_BILL_T_BILLNUMBER>
  <T_BILL_T_BILLTITLE>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T_BILL_T_BILLTITLE>
  <T_BILL_T_CHAMBER>senate</T_BILL_T_CHAMBER>
  <T_BILL_T_FILENAME>
  </T_BILL_T_FILENAME>
  <T_BILL_T_LEGTYPE>bill_statewide</T_BILL_T_LEGTYPE>
  <T_BILL_T_SECTIONS>[{"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2b48fd0b5","IsNewSubSection":true,"SubSectionReplacement":""}],"TitleRelatedTo":"","TitleSoAsTo":"","Deleted":false}],"TitleText":"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 ","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538cb69da","IsNewSubSection":true,"SubSectionReplacement":""}],"TitleRelatedTo":"","TitleSoAsTo":"","Deleted":false}],"TitleText":"","DisableControls":false,"Deleted":false,"RepealItems":[],"SectionBookmarkName":"bs_num_2_dac8dd07f"},{"SectionUUID":"8859e943-f4e1-45ab-89b0-32b2f58c2de3","SectionName":"code_section","SectionNumber":3,"SectionType":"code_section","CodeSections":[{"CodeSectionBookmarkName":"ns_T59C150N370_0bc52b0fb","IsConstitutionSection":false,"Identity":"59-150-370","IsNew":true,"SubSections":[{"Level":1,"Identity":"T59C150N370S3","SubSectionBookmarkName":"ss_T59C150N370S3_lv1_467c67c45","IsNewSubSection":true,"SubSectionReplacement":""}],"TitleRelatedTo":"","TitleSoAsTo":"","Deleted":false}],"TitleText":"","DisableControls":false,"Deleted":false,"RepealItems":[],"SectionBookmarkName":"bs_num_3_1290a859f"},{"SectionUUID":"86714ead-bfa9-4069-bd7d-f28e93192daa","SectionName":"standard_eff_date_section","SectionNumber":4,"SectionType":"drafting_clause","CodeSections":[],"TitleText":"","DisableControls":false,"Deleted":false,"RepealItems":[],"SectionBookmarkName":"bs_num_4_lastsection"}]</T_BILL_T_SECTIONS>
  <T_BILL_T_SECTIONSHISTORY>[{"Id":10,"SectionsList":[{"SectionUUID":"86714ead-bfa9-4069-bd7d-f28e93192daa","SectionName":"standard_eff_date_section","SectionNumber":4,"SectionType":"drafting_clause","CodeSections":[],"TitleText":"","DisableControls":false,"Deleted":false,"RepealItems":[],"SectionBookmarkName":"bs_num_4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SectionUUID":"8859e943-f4e1-45ab-89b0-32b2f58c2de3","SectionName":"code_section","SectionNumber":3,"SectionType":"code_section","CodeSections":[{"CodeSectionBookmarkName":"ns_T59C150N370_0bc52b0fb","IsConstitutionSection":false,"Identity":"59-150-370","IsNew":true,"SubSections":[{"Level":1,"Identity":"T59C150N370S3","SubSectionBookmarkName":"ss_T59C150N370S3_lv1_de7546a2b","IsNewSubSection":true}],"TitleRelatedTo":"","TitleSoAsTo":"","Deleted":false}],"TitleText":"","DisableControls":false,"Deleted":false,"RepealItems":[],"SectionBookmarkName":"bs_num_3_1290a859f"}],"Timestamp":"2023-02-27T15:36:52.6016218-05:00","Username":null},{"Id":9,"SectionsList":[{"SectionUUID":"86714ead-bfa9-4069-bd7d-f28e93192daa","SectionName":"standard_eff_date_section","SectionNumber":4,"SectionType":"drafting_clause","CodeSections":[],"TitleText":"","DisableControls":false,"Deleted":false,"RepealItems":[],"SectionBookmarkName":"bs_num_4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SectionUUID":"8859e943-f4e1-45ab-89b0-32b2f58c2de3","SectionName":"code_section","SectionNumber":3,"SectionType":"code_section","CodeSections":[],"TitleText":"","DisableControls":false,"Deleted":false,"RepealItems":[],"SectionBookmarkName":"bs_num_3_1290a859f"}],"Timestamp":"2023-02-27T15:36:49.3265498-05:00","Username":null},{"Id":8,"SectionsList":[{"SectionUUID":"86714ead-bfa9-4069-bd7d-f28e93192daa","SectionName":"standard_eff_date_section","SectionNumber":3,"SectionType":"drafting_clause","CodeSections":[],"TitleText":"","DisableControls":false,"Deleted":false,"RepealItems":[],"SectionBookmarkName":"bs_num_3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Timestamp":"2023-02-27T15:36:02.5772539-05:00","Username":null},{"Id":7,"SectionsList":[{"SectionUUID":"86714ead-bfa9-4069-bd7d-f28e93192daa","SectionName":"standard_eff_date_section","SectionNumber":3,"SectionType":"drafting_clause","CodeSections":[],"TitleText":"","DisableControls":false,"Deleted":false,"RepealItems":[],"SectionBookmarkName":"bs_num_3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SectionUUID":"c042cbb2-11c1-4e21-99f2-51a91e92ab88","SectionName":"code_section","SectionNumber":2,"SectionType":"code_section","CodeSections":[],"TitleText":"","DisableControls":false,"Deleted":false,"RepealItems":[],"SectionBookmarkName":"bs_num_2_dac8dd07f"}],"Timestamp":"2023-02-27T15:35:59.5011921-05:00","Username":null},{"Id":6,"SectionsList":[{"SectionUUID":"86714ead-bfa9-4069-bd7d-f28e93192daa","SectionName":"standard_eff_date_section","SectionNumber":2,"SectionType":"drafting_clause","CodeSections":[],"TitleText":"","DisableControls":false,"Deleted":false,"RepealItems":[],"SectionBookmarkName":"bs_num_2_lastsection"},{"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DisableControls":false,"Deleted":false,"RepealItems":[],"SectionBookmarkName":"bs_num_1_9cb10ec53"}],"Timestamp":"2023-02-27T15:35:06.3775312-05:00","Username":null},{"Id":5,"SectionsList":[{"SectionUUID":"86714ead-bfa9-4069-bd7d-f28e93192daa","SectionName":"standard_eff_date_section","SectionNumber":2,"SectionType":"drafting_clause","CodeSections":[],"TitleText":"","DisableControls":false,"Deleted":false,"RepealItems":[],"SectionBookmarkName":"bs_num_2_lastsection"},{"SectionUUID":"1d73954c-8535-4ee4-8d17-a78fa8f7a0eb","SectionName":"code_section","SectionNumber":1,"SectionType":"code_section","CodeSections":[],"TitleText":"","DisableControls":false,"Deleted":false,"RepealItems":[],"SectionBookmarkName":"bs_num_1_9cb10ec53"}],"Timestamp":"2023-02-27T15:34:57.8830602-05:00","Username":null},{"Id":4,"SectionsList":[{"SectionUUID":"86714ead-bfa9-4069-bd7d-f28e93192daa","SectionName":"standard_eff_date_section","SectionNumber":1,"SectionType":"drafting_clause","CodeSections":[],"TitleText":"","DisableControls":false,"Deleted":false,"RepealItems":[],"SectionBookmarkName":"bs_num_1_lastsection"}],"Timestamp":"2023-02-27T15:32:41.2074332-05:00","Username":null},{"Id":3,"SectionsList":[{"SectionUUID":"58b695c4-7627-48d2-92d0-4af904da89a0","SectionName":"code_section","SectionNumber":1,"SectionType":"code_section","CodeSections":[{"CodeSectionBookmarkName":"cs_T59C150N370_0739821d8","IsConstitutionSection":false,"Identity":"59-150-370","IsNew":false,"SubSections":[],"TitleRelatedTo":"HOPE Scholarships;  eligibility;  administration;  reporting requirement.","TitleSoAsTo":"","Deleted":false}],"TitleText":"","DisableControls":false,"Deleted":false,"RepealItems":[],"SectionBookmarkName":"bs_num_1_cee838a19"},{"SectionUUID":"86714ead-bfa9-4069-bd7d-f28e93192daa","SectionName":"standard_eff_date_section","SectionNumber":2,"SectionType":"drafting_clause","CodeSections":[],"TitleText":"","DisableControls":false,"Deleted":false,"RepealItems":[],"SectionBookmarkName":"bs_num_2_lastsection"}],"Timestamp":"2023-02-27T15:32:33.5148678-05:00","Username":null},{"Id":2,"SectionsList":[{"SectionUUID":"b999d683-0b8d-448f-bc12-cc84477ce0e0","SectionName":"code_section","SectionNumber":1,"SectionType":"code_section","CodeSections":[{"CodeSectionBookmarkName":"cs_T59C149N10_a3601ded9","IsConstitutionSection":false,"Identity":"59-149-10","IsNew":false,"SubSections":[],"TitleRelatedTo":"LIFE scholarships established;  public or independent institution defined;  tuition.","TitleSoAsTo":"","Deleted":false}],"TitleText":"","DisableControls":false,"Deleted":false,"RepealItems":[],"SectionBookmarkName":"bs_num_1_56f899d5e"},{"SectionUUID":"58b695c4-7627-48d2-92d0-4af904da89a0","SectionName":"code_section","SectionNumber":2,"SectionType":"code_section","CodeSections":[{"CodeSectionBookmarkName":"cs_T59C150N370_0739821d8","IsConstitutionSection":false,"Identity":"59-150-370","IsNew":false,"SubSections":[],"TitleRelatedTo":"HOPE Scholarships;  eligibility;  administration;  reporting requirement.","TitleSoAsTo":"","Deleted":false}],"TitleText":"","DisableControls":false,"Deleted":false,"RepealItems":[],"SectionBookmarkName":"bs_num_2_cee838a19"},{"SectionUUID":"86714ead-bfa9-4069-bd7d-f28e93192daa","SectionName":"standard_eff_date_section","SectionNumber":3,"SectionType":"drafting_clause","CodeSections":[],"TitleText":"","DisableControls":false,"Deleted":false,"RepealItems":[],"SectionBookmarkName":"bs_num_3_lastsection"}],"Timestamp":"2023-02-27T15:32:19.0715215-05:00","Username":null},{"Id":1,"SectionsList":[{"SectionUUID":"19e279c7-8614-4b58-907b-eac647db66f4","SectionName":"code_section","SectionNumber":1,"SectionType":"code_section","CodeSections":[{"CodeSectionBookmarkName":"cs_T59C104N20_45edcb6e8","IsConstitutionSection":false,"Identity":"59-104-20","IsNew":false,"SubSections":[],"TitleRelatedTo":"Palmetto Fellows Scholarship Program established;  adjudication of delinquency;  drug and alcohol offenses.","TitleSoAsTo":"","Deleted":false}],"TitleText":"","DisableControls":false,"Deleted":false,"RepealItems":[],"SectionBookmarkName":"bs_num_1_db4c75aa7"},{"SectionUUID":"b999d683-0b8d-448f-bc12-cc84477ce0e0","SectionName":"code_section","SectionNumber":2,"SectionType":"code_section","CodeSections":[{"CodeSectionBookmarkName":"cs_T59C149N10_a3601ded9","IsConstitutionSection":false,"Identity":"59-149-10","IsNew":false,"SubSections":[],"TitleRelatedTo":"LIFE scholarships established;  public or independent institution defined;  tuition.","TitleSoAsTo":"","Deleted":false}],"TitleText":"","DisableControls":false,"Deleted":false,"RepealItems":[],"SectionBookmarkName":"bs_num_2_56f899d5e"},{"SectionUUID":"58b695c4-7627-48d2-92d0-4af904da89a0","SectionName":"code_section","SectionNumber":3,"SectionType":"code_section","CodeSections":[{"CodeSectionBookmarkName":"cs_T59C150N370_0739821d8","IsConstitutionSection":false,"Identity":"59-150-370","IsNew":false,"SubSections":[],"TitleRelatedTo":"HOPE Scholarships;  eligibility;  administration;  reporting requirement.","TitleSoAsTo":"","Deleted":false}],"TitleText":"","DisableControls":false,"Deleted":false,"RepealItems":[],"SectionBookmarkName":"bs_num_3_cee838a19"},{"SectionUUID":"86714ead-bfa9-4069-bd7d-f28e93192daa","SectionName":"standard_eff_date_section","SectionNumber":4,"SectionType":"drafting_clause","CodeSections":[],"TitleText":"","DisableControls":false,"Deleted":false,"RepealItems":[],"SectionBookmarkName":"bs_num_4_lastsection"}],"Timestamp":"2023-02-27T15:28:46.8111733-05:00","Username":null},{"Id":11,"SectionsList":[{"SectionUUID":"1d73954c-8535-4ee4-8d17-a78fa8f7a0eb","SectionName":"code_section","SectionNumber":1,"SectionType":"code_section","CodeSections":[{"CodeSectionBookmarkName":"ns_T59C104N20_5beaa8e52","IsConstitutionSection":false,"Identity":"59-104-20","IsNew":true,"SubSections":[{"Level":1,"Identity":"T59C104N20Sc","SubSectionBookmarkName":"ss_T59C104N20Sc_lv1_1ee0d67ea","IsNewSubSection":true}],"TitleRelatedTo":"","TitleSoAsTo":"","Deleted":false}],"TitleText":"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 ","DisableControls":false,"Deleted":false,"RepealItems":[],"SectionBookmarkName":"bs_num_1_9cb10ec53"},{"SectionUUID":"c042cbb2-11c1-4e21-99f2-51a91e92ab88","SectionName":"code_section","SectionNumber":2,"SectionType":"code_section","CodeSections":[{"CodeSectionBookmarkName":"ns_T59C149N10_75055178f","IsConstitutionSection":false,"Identity":"59-149-10","IsNew":true,"SubSections":[{"Level":1,"Identity":"T59C149N10S3","SubSectionBookmarkName":"ss_T59C149N10S3_lv1_7832e1e27","IsNewSubSection":true}],"TitleRelatedTo":"","TitleSoAsTo":"","Deleted":false}],"TitleText":"","DisableControls":false,"Deleted":false,"RepealItems":[],"SectionBookmarkName":"bs_num_2_dac8dd07f"},{"SectionUUID":"8859e943-f4e1-45ab-89b0-32b2f58c2de3","SectionName":"code_section","SectionNumber":3,"SectionType":"code_section","CodeSections":[{"CodeSectionBookmarkName":"ns_T59C150N370_0bc52b0fb","IsConstitutionSection":false,"Identity":"59-150-370","IsNew":true,"SubSections":[{"Level":1,"Identity":"T59C150N370S3","SubSectionBookmarkName":"ss_T59C150N370S3_lv1_de7546a2b","IsNewSubSection":true}],"TitleRelatedTo":"","TitleSoAsTo":"","Deleted":false}],"TitleText":"","DisableControls":false,"Deleted":false,"RepealItems":[],"SectionBookmarkName":"bs_num_3_1290a859f"},{"SectionUUID":"86714ead-bfa9-4069-bd7d-f28e93192daa","SectionName":"standard_eff_date_section","SectionNumber":4,"SectionType":"drafting_clause","CodeSections":[],"TitleText":"","DisableControls":false,"Deleted":false,"RepealItems":[],"SectionBookmarkName":"bs_num_4_lastsection"}],"Timestamp":"2023-02-27T15:41:50.3554545-05:00","Username":"julienewboult@scstatehouse.gov"}]</T_BILL_T_SECTIONSHISTORY>
  <T_BILL_T_SUBJECT>Accredited institutions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9319E-2E3D-43C4-84A3-8DAF591502C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4260</Characters>
  <Application>Microsoft Office Word</Application>
  <DocSecurity>0</DocSecurity>
  <Lines>152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6</cp:revision>
  <cp:lastPrinted>2024-05-02T00:25:00Z</cp:lastPrinted>
  <dcterms:created xsi:type="dcterms:W3CDTF">2024-05-02T00:25:00Z</dcterms:created>
  <dcterms:modified xsi:type="dcterms:W3CDTF">2024-05-02T02:09:00Z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