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66eec0df5e40f9" /><Relationship Type="http://schemas.openxmlformats.org/package/2006/relationships/metadata/core-properties" Target="/package/services/metadata/core-properties/42827111005f4c2c9f249e71e70fa5d8.psmdcp" Id="R29395ebe9eb54696" /></Relationships>
</file>

<file path=word/document.xml><?xml version="1.0" encoding="utf-8"?>
<w:document xmlns:w="http://schemas.openxmlformats.org/wordprocessingml/2006/main">
  <w:body>
    <w:p xmlns:w14="http://schemas.microsoft.com/office/word/2010/wordml" w:rsidR="00B20366" w:rsidRDefault="00B20366" w14:paraId="70EA8F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B20366" w:rsidRDefault="00B20366" w14:paraId="0C5FDD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B20366" w:rsidRDefault="00B20366" w14:paraId="0C0F5361" w14:textId="77777777">
      <w:pPr>
        <w:spacing w:before="0" w:after="0" w:line="240" w:lineRule="auto"/>
        <w:rPr>
          <w:rFonts w:ascii="Arial" w:hAnsi="Arial" w:cs="Arial"/>
          <w:lang w:val="en-PH"/>
        </w:rPr>
      </w:pPr>
    </w:p>
    <w:p xmlns:w14="http://schemas.microsoft.com/office/word/2010/wordml" w:rsidR="00B20366" w:rsidRDefault="00B20366" w14:paraId="40EE7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27-1-10. Real estate made liable for debts, duties and demands.</w:t>
      </w:r>
      <w:r>
        <w:rPr>
          <w:rFonts w:ascii="Times New Roman" w:hAnsi="Times New Roman" w:eastAsia="Times New Roman" w:cs="Times New Roman"/>
          <w:b w:val="true"/>
          <w:sz w:val="22"/>
          <w:szCs w:val="22"/>
          <w:lang w:val="en-PH"/>
        </w:rPr>
      </w:r>
    </w:p>
    <w:p xmlns:w14="http://schemas.microsoft.com/office/word/2010/wordml" w:rsidR="00B20366" w:rsidRDefault="00B20366" w14:paraId="4A15C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r>
        <w:rPr>
          <w:rFonts w:ascii="Times New Roman" w:hAnsi="Times New Roman" w:eastAsia="Times New Roman" w:cs="Times New Roman"/>
          <w:sz w:val="22"/>
          <w:szCs w:val="22"/>
          <w:lang w:val="en-PH"/>
        </w:rPr>
      </w:r>
    </w:p>
    <w:p xmlns:w14="http://schemas.microsoft.com/office/word/2010/wordml" w14:paraId="56A11912" w14:textId="77777777">
      <w:pPr>
        <w:spacing w:before="0" w:after="0" w:line="240" w:lineRule="auto"/>
      </w:pPr>
      <w:r>
        <w:t/>
      </w:r>
    </w:p>
    <w:p xmlns:w14="http://schemas.microsoft.com/office/word/2010/wordml" w:rsidR="00B20366" w:rsidRDefault="00B20366" w14:paraId="38086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57-451; 1952 Code § 57-451; 1942 Code § 9066; 1932 Code § 9066; Civ. C. '22 § 5475; Civ. C. '12 § 3696; Civ. C. '02 § 2612; G. S. 1983; R. S. 2112; 1712 (2) 571.</w:t>
      </w:r>
      <w:r>
        <w:rPr>
          <w:rFonts w:ascii="Times New Roman" w:hAnsi="Times New Roman" w:eastAsia="Times New Roman" w:cs="Times New Roman"/>
          <w:sz w:val="22"/>
          <w:szCs w:val="22"/>
          <w:lang w:val="en-PH"/>
        </w:rPr>
      </w:r>
    </w:p>
    <w:p xmlns:w14="http://schemas.microsoft.com/office/word/2010/wordml" w14:paraId="5F969182" w14:textId="77777777">
      <w:pPr>
        <w:spacing w:before="0" w:after="0" w:line="240" w:lineRule="auto"/>
      </w:pPr>
      <w:r>
        <w:t/>
      </w:r>
    </w:p>
    <w:p xmlns:w14="http://schemas.microsoft.com/office/word/2010/wordml" w:rsidR="00B20366" w:rsidRDefault="00B20366" w14:paraId="6F6A2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27-1-15. Recovery of attorney is fees and interest on claims for improvement of real estate.</w:t>
      </w:r>
      <w:r>
        <w:rPr>
          <w:rFonts w:ascii="Times New Roman" w:hAnsi="Times New Roman" w:eastAsia="Times New Roman" w:cs="Times New Roman"/>
          <w:b w:val="true"/>
          <w:sz w:val="22"/>
          <w:szCs w:val="22"/>
          <w:lang w:val="en-PH"/>
        </w:rPr>
      </w:r>
    </w:p>
    <w:p xmlns:w14="http://schemas.microsoft.com/office/word/2010/wordml" w:rsidR="00B20366" w:rsidRDefault="00B20366" w14:paraId="05752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w:t>
      </w:r>
      <w:r>
        <w:rPr>
          <w:rFonts w:ascii="Times New Roman" w:hAnsi="Times New Roman" w:eastAsia="Times New Roman" w:cs="Times New Roman"/>
          <w:sz w:val="22"/>
          <w:szCs w:val="22"/>
          <w:lang w:val="en-PH"/>
        </w:rPr>
        <w:t xml:space="preserve"> portion of it is determined as valid, within forty-five days from the date of mailing the demand. If the person fails to make a fair investigation or otherwise unreasonably refuses to pay the claim or proper portion, he is liable for reasonable attorney's fees and interest at the judgment rate from the date of the demand.</w:t>
      </w:r>
      <w:r>
        <w:rPr>
          <w:rFonts w:ascii="Times New Roman" w:hAnsi="Times New Roman" w:eastAsia="Times New Roman" w:cs="Times New Roman"/>
          <w:sz w:val="22"/>
          <w:szCs w:val="22"/>
          <w:lang w:val="en-PH"/>
        </w:rPr>
      </w:r>
    </w:p>
    <w:p xmlns:w14="http://schemas.microsoft.com/office/word/2010/wordml" w14:paraId="2E579273" w14:textId="77777777">
      <w:pPr>
        <w:spacing w:before="0" w:after="0" w:line="240" w:lineRule="auto"/>
      </w:pPr>
      <w:r>
        <w:t/>
      </w:r>
    </w:p>
    <w:p xmlns:w14="http://schemas.microsoft.com/office/word/2010/wordml" w:rsidR="00B20366" w:rsidRDefault="00B20366" w14:paraId="1A99B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134, § 1.</w:t>
      </w:r>
      <w:r>
        <w:rPr>
          <w:rFonts w:ascii="Times New Roman" w:hAnsi="Times New Roman" w:eastAsia="Times New Roman" w:cs="Times New Roman"/>
          <w:sz w:val="22"/>
          <w:szCs w:val="22"/>
          <w:lang w:val="en-PH"/>
        </w:rPr>
      </w:r>
    </w:p>
    <w:p xmlns:w14="http://schemas.microsoft.com/office/word/2010/wordml" w14:paraId="31CFE2A6" w14:textId="77777777">
      <w:pPr>
        <w:spacing w:before="0" w:after="0" w:line="240" w:lineRule="auto"/>
      </w:pPr>
      <w:r>
        <w:t/>
      </w:r>
    </w:p>
    <w:p xmlns:w14="http://schemas.microsoft.com/office/word/2010/wordml" w:rsidR="00B20366" w:rsidRDefault="00B20366" w14:paraId="462DF1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27-1-20. Appointment of surveyors where land title in dispute; nomination by parties.</w:t>
      </w:r>
      <w:r>
        <w:rPr>
          <w:rFonts w:ascii="Times New Roman" w:hAnsi="Times New Roman" w:eastAsia="Times New Roman" w:cs="Times New Roman"/>
          <w:b w:val="true"/>
          <w:sz w:val="22"/>
          <w:szCs w:val="22"/>
          <w:lang w:val="en-PH"/>
        </w:rPr>
      </w:r>
    </w:p>
    <w:p xmlns:w14="http://schemas.microsoft.com/office/word/2010/wordml" w:rsidR="00B20366" w:rsidRDefault="00B20366" w14:paraId="0D019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r>
        <w:rPr>
          <w:rFonts w:ascii="Times New Roman" w:hAnsi="Times New Roman" w:eastAsia="Times New Roman" w:cs="Times New Roman"/>
          <w:sz w:val="22"/>
          <w:szCs w:val="22"/>
          <w:lang w:val="en-PH"/>
        </w:rPr>
      </w:r>
    </w:p>
    <w:p xmlns:w14="http://schemas.microsoft.com/office/word/2010/wordml" w14:paraId="1D8C867F" w14:textId="77777777">
      <w:pPr>
        <w:spacing w:before="0" w:after="0" w:line="240" w:lineRule="auto"/>
      </w:pPr>
      <w:r>
        <w:t/>
      </w:r>
    </w:p>
    <w:p xmlns:w14="http://schemas.microsoft.com/office/word/2010/wordml" w:rsidR="00B20366" w:rsidRDefault="00B20366" w14:paraId="10B48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57-452; 1952 Code § 57-452; 1942 Code § 8867; 1932 Code § 8867; Civ. C. '22 § 5308; Civ. C. '12 § 3538; Civ. C. '02 § 2452; G. S. 1823; R. S. 1964; 1722 (7) 177.</w:t>
      </w:r>
      <w:r>
        <w:rPr>
          <w:rFonts w:ascii="Times New Roman" w:hAnsi="Times New Roman" w:eastAsia="Times New Roman" w:cs="Times New Roman"/>
          <w:sz w:val="22"/>
          <w:szCs w:val="22"/>
          <w:lang w:val="en-PH"/>
        </w:rPr>
      </w:r>
    </w:p>
    <w:p xmlns:w14="http://schemas.microsoft.com/office/word/2010/wordml" w14:paraId="0B94E70C" w14:textId="77777777">
      <w:pPr>
        <w:spacing w:before="0" w:after="0" w:line="240" w:lineRule="auto"/>
      </w:pPr>
      <w:r>
        <w:t/>
      </w:r>
    </w:p>
    <w:p xmlns:w14="http://schemas.microsoft.com/office/word/2010/wordml" w:rsidR="00B20366" w:rsidRDefault="00B20366" w14:paraId="4EA83E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27-1-30. Appointment of surveyors where land title in dispute; nomination by court.</w:t>
      </w:r>
      <w:r>
        <w:rPr>
          <w:rFonts w:ascii="Times New Roman" w:hAnsi="Times New Roman" w:eastAsia="Times New Roman" w:cs="Times New Roman"/>
          <w:b w:val="true"/>
          <w:sz w:val="22"/>
          <w:szCs w:val="22"/>
          <w:lang w:val="en-PH"/>
        </w:rPr>
      </w:r>
    </w:p>
    <w:p xmlns:w14="http://schemas.microsoft.com/office/word/2010/wordml" w:rsidR="00B20366" w:rsidRDefault="00B20366" w14:paraId="155B5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r>
        <w:rPr>
          <w:rFonts w:ascii="Times New Roman" w:hAnsi="Times New Roman" w:eastAsia="Times New Roman" w:cs="Times New Roman"/>
          <w:sz w:val="22"/>
          <w:szCs w:val="22"/>
          <w:lang w:val="en-PH"/>
        </w:rPr>
      </w:r>
    </w:p>
    <w:p xmlns:w14="http://schemas.microsoft.com/office/word/2010/wordml" w14:paraId="3D2E0FC2" w14:textId="77777777">
      <w:pPr>
        <w:spacing w:before="0" w:after="0" w:line="240" w:lineRule="auto"/>
      </w:pPr>
      <w:r>
        <w:t/>
      </w:r>
    </w:p>
    <w:p xmlns:w14="http://schemas.microsoft.com/office/word/2010/wordml" w:rsidR="00B20366" w:rsidRDefault="00B20366" w14:paraId="0D46D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57-453; 1952 Code § 57-453; 1942 Code § 8868; 1932 Code § 8868; Civ. C. '22 § 5309; Civ. C. '12 § 3539; Civ. C. '02 § 2453; G. S. 1834; R. S. 1965; 1722 (7) 177.</w:t>
      </w:r>
      <w:r>
        <w:rPr>
          <w:rFonts w:ascii="Times New Roman" w:hAnsi="Times New Roman" w:eastAsia="Times New Roman" w:cs="Times New Roman"/>
          <w:sz w:val="22"/>
          <w:szCs w:val="22"/>
          <w:lang w:val="en-PH"/>
        </w:rPr>
      </w:r>
    </w:p>
    <w:p xmlns:w14="http://schemas.microsoft.com/office/word/2010/wordml" w14:paraId="5E479450" w14:textId="77777777">
      <w:pPr>
        <w:spacing w:before="0" w:after="0" w:line="240" w:lineRule="auto"/>
      </w:pPr>
      <w:r>
        <w:t/>
      </w:r>
    </w:p>
    <w:p xmlns:w14="http://schemas.microsoft.com/office/word/2010/wordml" w:rsidR="00B20366" w:rsidRDefault="00B20366" w14:paraId="784314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27-1-40. Party walls in cities and towns.</w:t>
      </w:r>
      <w:r>
        <w:rPr>
          <w:rFonts w:ascii="Times New Roman" w:hAnsi="Times New Roman" w:eastAsia="Times New Roman" w:cs="Times New Roman"/>
          <w:b w:val="true"/>
          <w:sz w:val="22"/>
          <w:szCs w:val="22"/>
          <w:lang w:val="en-PH"/>
        </w:rPr>
      </w:r>
    </w:p>
    <w:p xmlns:w14="http://schemas.microsoft.com/office/word/2010/wordml" w:rsidR="00B20366" w:rsidRDefault="00B20366" w14:paraId="157D8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shall erect in a city or town any building with brick shall have liberty to set half his partition wall on his next neighbor's ground, providing he leave a toothing in the corner of such wall for his neighbor to adjoin unto.</w:t>
      </w:r>
      <w:r>
        <w:rPr>
          <w:rFonts w:ascii="Times New Roman" w:hAnsi="Times New Roman" w:eastAsia="Times New Roman" w:cs="Times New Roman"/>
          <w:sz w:val="22"/>
          <w:szCs w:val="22"/>
          <w:lang w:val="en-PH"/>
        </w:rPr>
      </w:r>
    </w:p>
    <w:p xmlns:w14="http://schemas.microsoft.com/office/word/2010/wordml" w14:paraId="4AA8F356" w14:textId="77777777">
      <w:pPr>
        <w:spacing w:before="0" w:after="0" w:line="240" w:lineRule="auto"/>
      </w:pPr>
      <w:r>
        <w:t/>
      </w:r>
    </w:p>
    <w:p xmlns:w14="http://schemas.microsoft.com/office/word/2010/wordml" w:rsidR="00B20366" w:rsidRDefault="00B20366" w14:paraId="6621D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57-454; 1952 Code § 57-454; 1942 Code § 8869; 1932 Code § 8869; Civ. C. '22 § 5310; Civ. C. '12 § 3540; Civ. C. '02 § 2454; G. S. 1842; R. S. 1966; 1713 (7) 58.</w:t>
      </w:r>
      <w:r>
        <w:rPr>
          <w:rFonts w:ascii="Times New Roman" w:hAnsi="Times New Roman" w:eastAsia="Times New Roman" w:cs="Times New Roman"/>
          <w:sz w:val="22"/>
          <w:szCs w:val="22"/>
          <w:lang w:val="en-PH"/>
        </w:rPr>
      </w:r>
    </w:p>
    <w:p xmlns:w14="http://schemas.microsoft.com/office/word/2010/wordml" w14:paraId="78143533" w14:textId="77777777">
      <w:pPr>
        <w:spacing w:before="0" w:after="0" w:line="240" w:lineRule="auto"/>
      </w:pPr>
      <w:r>
        <w:t/>
      </w:r>
    </w:p>
    <w:p xmlns:w14="http://schemas.microsoft.com/office/word/2010/wordml" w:rsidR="00B20366" w:rsidRDefault="00B20366" w14:paraId="0953A6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27-1-50. Party walls in cities and towns; expense.</w:t>
      </w:r>
      <w:r>
        <w:rPr>
          <w:rFonts w:ascii="Times New Roman" w:hAnsi="Times New Roman" w:eastAsia="Times New Roman" w:cs="Times New Roman"/>
          <w:b w:val="true"/>
          <w:sz w:val="22"/>
          <w:szCs w:val="22"/>
          <w:lang w:val="en-PH"/>
        </w:rPr>
      </w:r>
    </w:p>
    <w:p xmlns:w14="http://schemas.microsoft.com/office/word/2010/wordml" w:rsidR="00B20366" w:rsidRDefault="00B20366" w14:paraId="3ABEF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owner of such adjoining land shall build, he shall pay for one half of such partition wall, so far as he makes use of it.</w:t>
      </w:r>
      <w:r>
        <w:rPr>
          <w:rFonts w:ascii="Times New Roman" w:hAnsi="Times New Roman" w:eastAsia="Times New Roman" w:cs="Times New Roman"/>
          <w:sz w:val="22"/>
          <w:szCs w:val="22"/>
          <w:lang w:val="en-PH"/>
        </w:rPr>
      </w:r>
    </w:p>
    <w:p xmlns:w14="http://schemas.microsoft.com/office/word/2010/wordml" w14:paraId="6C21930E" w14:textId="77777777">
      <w:pPr>
        <w:spacing w:before="0" w:after="0" w:line="240" w:lineRule="auto"/>
      </w:pPr>
      <w:r>
        <w:t/>
      </w:r>
    </w:p>
    <w:p xmlns:w14="http://schemas.microsoft.com/office/word/2010/wordml" w:rsidR="00B20366" w:rsidRDefault="00B20366" w14:paraId="12D11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57-455; 1952 Code § 57-455; 1942 Code § 8870; 1932 Code § 8870; Civ. C. '22 § 5311; Civ. C. '12 § 3541; Civ. C. '02 § 2455; G. S. 1843; R. S. 1967; 1713 (7) 58.</w:t>
      </w:r>
      <w:r>
        <w:rPr>
          <w:rFonts w:ascii="Times New Roman" w:hAnsi="Times New Roman" w:eastAsia="Times New Roman" w:cs="Times New Roman"/>
          <w:sz w:val="22"/>
          <w:szCs w:val="22"/>
          <w:lang w:val="en-PH"/>
        </w:rPr>
      </w:r>
    </w:p>
    <w:p xmlns:w14="http://schemas.microsoft.com/office/word/2010/wordml" w14:paraId="443B6930" w14:textId="77777777">
      <w:pPr>
        <w:spacing w:before="0" w:after="0" w:line="240" w:lineRule="auto"/>
      </w:pPr>
      <w:r>
        <w:t/>
      </w:r>
    </w:p>
    <w:p xmlns:w14="http://schemas.microsoft.com/office/word/2010/wordml" w:rsidR="00B20366" w:rsidRDefault="00B20366" w14:paraId="1A9753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27-1-60. Right of homeowner or tenant to fly United States flag; restrictive covenants and rental agreements;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1ED6F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Regardless of any restrictive covenant, declaration, rule, contractual provision, or other requirement concerning flags or decorations found in a deed, contract, lease, rental agreement, or homeowners' association document, any homeowner or tenant may display one portable, removable United States flag in a respectful manner, consistent with 36 U.S.C. Sections 171-178, as amended, on the premises of the property of which he is entitled to use.</w:t>
      </w:r>
      <w:r>
        <w:rPr>
          <w:rFonts w:ascii="Times New Roman" w:hAnsi="Times New Roman" w:eastAsia="Times New Roman" w:cs="Times New Roman"/>
          <w:sz w:val="22"/>
          <w:szCs w:val="22"/>
          <w:lang w:val="en-PH"/>
        </w:rPr>
      </w:r>
    </w:p>
    <w:p xmlns:w14="http://schemas.microsoft.com/office/word/2010/wordml" w:rsidR="00B20366" w:rsidRDefault="00B20366" w14:paraId="714CA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 homeowners' association document may preclude the display of one portable, removable United States flag by homeowners. However, the flag must be displayed in a respectful manner, consistent with 36 U.S.C. Sections 171-178, as amended.</w:t>
      </w:r>
      <w:r>
        <w:rPr>
          <w:rFonts w:ascii="Times New Roman" w:hAnsi="Times New Roman" w:eastAsia="Times New Roman" w:cs="Times New Roman"/>
          <w:sz w:val="22"/>
          <w:szCs w:val="22"/>
          <w:lang w:val="en-PH"/>
        </w:rPr>
      </w:r>
    </w:p>
    <w:p xmlns:w14="http://schemas.microsoft.com/office/word/2010/wordml" w:rsidR="00B20366" w:rsidRDefault="00B20366" w14:paraId="35544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restrictive covenant in a deed may preclude the display of one portable, removable United States flag on the property. However, the flag must be displayed in a respectful manner, consistent with 36 U.S.C. Sections 171-178, as amended.</w:t>
      </w:r>
      <w:r>
        <w:rPr>
          <w:rFonts w:ascii="Times New Roman" w:hAnsi="Times New Roman" w:eastAsia="Times New Roman" w:cs="Times New Roman"/>
          <w:sz w:val="22"/>
          <w:szCs w:val="22"/>
          <w:lang w:val="en-PH"/>
        </w:rPr>
      </w:r>
    </w:p>
    <w:p xmlns:w14="http://schemas.microsoft.com/office/word/2010/wordml" w:rsidR="00B20366" w:rsidRDefault="00B20366" w14:paraId="0E1AA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rental agreement, lease, or contract may preclude the display of one portable, removable United States flag on the premises of any tenant. However, the flag must be displayed in a respectful manner, consistent with 36 U.S.C. Sections 171-178, as amended.</w:t>
      </w:r>
      <w:r>
        <w:rPr>
          <w:rFonts w:ascii="Times New Roman" w:hAnsi="Times New Roman" w:eastAsia="Times New Roman" w:cs="Times New Roman"/>
          <w:sz w:val="22"/>
          <w:szCs w:val="22"/>
          <w:lang w:val="en-PH"/>
        </w:rPr>
      </w:r>
    </w:p>
    <w:p xmlns:w14="http://schemas.microsoft.com/office/word/2010/wordml" w:rsidR="00B20366" w:rsidRDefault="00B20366" w14:paraId="4E095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w:t>
      </w:r>
      <w:r>
        <w:rPr>
          <w:rFonts w:ascii="Times New Roman" w:hAnsi="Times New Roman" w:eastAsia="Times New Roman" w:cs="Times New Roman"/>
          <w:sz w:val="22"/>
          <w:szCs w:val="22"/>
          <w:lang w:val="en-PH"/>
        </w:rPr>
      </w:r>
    </w:p>
    <w:p xmlns:w14="http://schemas.microsoft.com/office/word/2010/wordml" w:rsidR="00B20366" w:rsidRDefault="00B20366" w14:paraId="4F3D9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"homeowner" means a person who holds title to real property, in fee simple or otherwise including, but not limited to, an owner of real property subject to a homeowners' association, an owner of an interest in a vacation time sharing plan, and a co-owner under a horizontal property regime;</w:t>
      </w:r>
      <w:r>
        <w:rPr>
          <w:rFonts w:ascii="Times New Roman" w:hAnsi="Times New Roman" w:eastAsia="Times New Roman" w:cs="Times New Roman"/>
          <w:sz w:val="22"/>
          <w:szCs w:val="22"/>
          <w:lang w:val="en-PH"/>
        </w:rPr>
      </w:r>
    </w:p>
    <w:p xmlns:w14="http://schemas.microsoft.com/office/word/2010/wordml" w:rsidR="00B20366" w:rsidRDefault="00B20366" w14:paraId="179F5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"homeowners' association" </w:t>
      </w:r>
      <w:r>
        <w:rPr>
          <w:rFonts w:ascii="Times New Roman" w:hAnsi="Times New Roman" w:eastAsia="Times New Roman" w:cs="Times New Roman"/>
          <w:sz w:val="22"/>
          <w:szCs w:val="22"/>
          <w:lang w:val="en-PH"/>
        </w:rPr>
        <w:t>has the same meaning as provided in Section 12-43-230;</w:t>
      </w:r>
      <w:r>
        <w:rPr>
          <w:rFonts w:ascii="Times New Roman" w:hAnsi="Times New Roman" w:eastAsia="Times New Roman" w:cs="Times New Roman"/>
          <w:sz w:val="22"/>
          <w:szCs w:val="22"/>
          <w:lang w:val="en-PH"/>
        </w:rPr>
      </w:r>
    </w:p>
    <w:p xmlns:w14="http://schemas.microsoft.com/office/word/2010/wordml" w:rsidR="00B20366" w:rsidRDefault="00B20366" w14:paraId="3FEEE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"homeowners" association document' includes, but is not limited to, declarations of covenants, articles of incorporation, bylaws, or any similar document concerning the rights of property owners to use their property; and</w:t>
      </w:r>
      <w:r>
        <w:rPr>
          <w:rFonts w:ascii="Times New Roman" w:hAnsi="Times New Roman" w:eastAsia="Times New Roman" w:cs="Times New Roman"/>
          <w:sz w:val="22"/>
          <w:szCs w:val="22"/>
          <w:lang w:val="en-PH"/>
        </w:rPr>
      </w:r>
    </w:p>
    <w:p xmlns:w14="http://schemas.microsoft.com/office/word/2010/wordml" w:rsidR="00B20366" w:rsidRDefault="00B20366" w14:paraId="589A3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"tenant"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r>
        <w:rPr>
          <w:rFonts w:ascii="Times New Roman" w:hAnsi="Times New Roman" w:eastAsia="Times New Roman" w:cs="Times New Roman"/>
          <w:sz w:val="22"/>
          <w:szCs w:val="22"/>
          <w:lang w:val="en-PH"/>
        </w:rPr>
      </w:r>
    </w:p>
    <w:p xmlns:w14="http://schemas.microsoft.com/office/word/2010/wordml" w14:paraId="67A5CB9C" w14:textId="77777777">
      <w:pPr>
        <w:spacing w:before="0" w:after="0" w:line="240" w:lineRule="auto"/>
      </w:pPr>
      <w:r>
        <w:t/>
      </w:r>
    </w:p>
    <w:p xmlns:w14="http://schemas.microsoft.com/office/word/2010/wordml" w:rsidR="00B20366" w:rsidRDefault="00B20366" w14:paraId="2B59C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344, § 1.</w:t>
      </w:r>
      <w:r>
        <w:rPr>
          <w:rFonts w:ascii="Times New Roman" w:hAnsi="Times New Roman" w:eastAsia="Times New Roman" w:cs="Times New Roman"/>
          <w:sz w:val="22"/>
          <w:szCs w:val="22"/>
          <w:lang w:val="en-PH"/>
        </w:rPr>
      </w:r>
    </w:p>
    <w:p xmlns:w14="http://schemas.microsoft.com/office/word/2010/wordml" w14:paraId="2FAA3790" w14:textId="77777777">
      <w:pPr>
        <w:spacing w:before="0" w:after="0" w:line="240" w:lineRule="auto"/>
      </w:pPr>
      <w:r>
        <w:t/>
      </w:r>
    </w:p>
    <w:p xmlns:w14="http://schemas.microsoft.com/office/word/2010/wordml" w:rsidR="00B20366" w:rsidRDefault="00B20366" w14:paraId="19D74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27-1-70. Real property transfer fee covenants unenforceable; definitions; policy; requirements for enforceability of prior transfer fee covenants.</w:t>
      </w:r>
      <w:r>
        <w:rPr>
          <w:rFonts w:ascii="Times New Roman" w:hAnsi="Times New Roman" w:eastAsia="Times New Roman" w:cs="Times New Roman"/>
          <w:b w:val="true"/>
          <w:sz w:val="22"/>
          <w:szCs w:val="22"/>
          <w:lang w:val="en-PH"/>
        </w:rPr>
      </w:r>
    </w:p>
    <w:p xmlns:w14="http://schemas.microsoft.com/office/word/2010/wordml" w:rsidR="00B20366" w:rsidRDefault="00B20366" w14:paraId="53B4A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B20366" w:rsidRDefault="00B20366" w14:paraId="23011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"Association" means a nonprofit, mandatory membership organization comprised of owners of homes, condominiums, cooperatives, manufactured homes, or any interest in real property, created pursuant to a declaration, covenant, or other applicable law.</w:t>
      </w:r>
      <w:r>
        <w:rPr>
          <w:rFonts w:ascii="Times New Roman" w:hAnsi="Times New Roman" w:eastAsia="Times New Roman" w:cs="Times New Roman"/>
          <w:sz w:val="22"/>
          <w:szCs w:val="22"/>
          <w:lang w:val="en-PH"/>
        </w:rPr>
      </w:r>
    </w:p>
    <w:p xmlns:w14="http://schemas.microsoft.com/office/word/2010/wordml" w:rsidR="00B20366" w:rsidRDefault="00B20366" w14:paraId="616DE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"Transfer" means the sale, gift, grant, conveyance, assignment, inheritance, or other transfer of an interest in real property located in this State.</w:t>
      </w:r>
      <w:r>
        <w:rPr>
          <w:rFonts w:ascii="Times New Roman" w:hAnsi="Times New Roman" w:eastAsia="Times New Roman" w:cs="Times New Roman"/>
          <w:sz w:val="22"/>
          <w:szCs w:val="22"/>
          <w:lang w:val="en-PH"/>
        </w:rPr>
      </w:r>
    </w:p>
    <w:p xmlns:w14="http://schemas.microsoft.com/office/word/2010/wordml" w:rsidR="00B20366" w:rsidRDefault="00B20366" w14:paraId="63190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"Transfer fee" means a fee or charge imposed by a transfer fee covenant, but does not include any tax, assessment, fee, or charge imposed by a governmental authority pursuant to applicable laws, ordinances, or regulations.</w:t>
      </w:r>
      <w:r>
        <w:rPr>
          <w:rFonts w:ascii="Times New Roman" w:hAnsi="Times New Roman" w:eastAsia="Times New Roman" w:cs="Times New Roman"/>
          <w:sz w:val="22"/>
          <w:szCs w:val="22"/>
          <w:lang w:val="en-PH"/>
        </w:rPr>
      </w:r>
    </w:p>
    <w:p xmlns:w14="http://schemas.microsoft.com/office/word/2010/wordml" w:rsidR="00B20366" w:rsidRDefault="00B20366" w14:paraId="15DBF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"Transfer fee covenant"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"transfer fee covenant" does not incl</w:t>
      </w:r>
      <w:r>
        <w:rPr>
          <w:rFonts w:ascii="Times New Roman" w:hAnsi="Times New Roman" w:eastAsia="Times New Roman" w:cs="Times New Roman"/>
          <w:sz w:val="22"/>
          <w:szCs w:val="22"/>
          <w:lang w:val="en-PH"/>
        </w:rPr>
        <w:t>ude:</w:t>
      </w:r>
      <w:r>
        <w:rPr>
          <w:rFonts w:ascii="Times New Roman" w:hAnsi="Times New Roman" w:eastAsia="Times New Roman" w:cs="Times New Roman"/>
          <w:sz w:val="22"/>
          <w:szCs w:val="22"/>
          <w:lang w:val="en-PH"/>
        </w:rPr>
      </w:r>
    </w:p>
    <w:p xmlns:w14="http://schemas.microsoft.com/office/word/2010/wordml" w:rsidR="00B20366" w:rsidRDefault="00B20366" w14:paraId="7DDD3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r>
        <w:rPr>
          <w:rFonts w:ascii="Times New Roman" w:hAnsi="Times New Roman" w:eastAsia="Times New Roman" w:cs="Times New Roman"/>
          <w:sz w:val="22"/>
          <w:szCs w:val="22"/>
          <w:lang w:val="en-PH"/>
        </w:rPr>
      </w:r>
    </w:p>
    <w:p xmlns:w14="http://schemas.microsoft.com/office/word/2010/wordml" w:rsidR="00B20366" w:rsidRDefault="00B20366" w14:paraId="6B26F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payable on a one-time basis only upon the next transfer of an interest in the specified real property and, once paid, does not bind successors in title to the property;</w:t>
      </w:r>
      <w:r>
        <w:rPr>
          <w:rFonts w:ascii="Times New Roman" w:hAnsi="Times New Roman" w:eastAsia="Times New Roman" w:cs="Times New Roman"/>
          <w:sz w:val="22"/>
          <w:szCs w:val="22"/>
          <w:lang w:val="en-PH"/>
        </w:rPr>
      </w:r>
    </w:p>
    <w:p xmlns:w14="http://schemas.microsoft.com/office/word/2010/wordml" w:rsidR="00B20366" w:rsidRDefault="00B20366" w14:paraId="76751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constitutes a loan assumption or similar fee charged by a lender holding a lien on the property;</w:t>
      </w:r>
      <w:r>
        <w:rPr>
          <w:rFonts w:ascii="Times New Roman" w:hAnsi="Times New Roman" w:eastAsia="Times New Roman" w:cs="Times New Roman"/>
          <w:sz w:val="22"/>
          <w:szCs w:val="22"/>
          <w:lang w:val="en-PH"/>
        </w:rPr>
      </w:r>
    </w:p>
    <w:p xmlns:w14="http://schemas.microsoft.com/office/word/2010/wordml" w:rsidR="00B20366" w:rsidRDefault="00B20366" w14:paraId="6D889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constitutes a fee or commission paid to a licensed real estate broker for brokerage services rendered in connection with the transfer of the property for which the fee or commission is paid; or</w:t>
      </w:r>
      <w:r>
        <w:rPr>
          <w:rFonts w:ascii="Times New Roman" w:hAnsi="Times New Roman" w:eastAsia="Times New Roman" w:cs="Times New Roman"/>
          <w:sz w:val="22"/>
          <w:szCs w:val="22"/>
          <w:lang w:val="en-PH"/>
        </w:rPr>
      </w:r>
    </w:p>
    <w:p xmlns:w14="http://schemas.microsoft.com/office/word/2010/wordml" w:rsidR="00B20366" w:rsidRDefault="00B20366" w14:paraId="6C77D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r>
        <w:rPr>
          <w:rFonts w:ascii="Times New Roman" w:hAnsi="Times New Roman" w:eastAsia="Times New Roman" w:cs="Times New Roman"/>
          <w:sz w:val="22"/>
          <w:szCs w:val="22"/>
          <w:lang w:val="en-PH"/>
        </w:rPr>
      </w:r>
    </w:p>
    <w:p xmlns:w14="http://schemas.microsoft.com/office/word/2010/wordml" w:rsidR="00B20366" w:rsidRDefault="00B20366" w14:paraId="7A7E3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any provision in a deed, memorandum, or other document recorded for the purpose of providing record notice of an agreement described in subsection (A)(4)(a);</w:t>
      </w:r>
      <w:r>
        <w:rPr>
          <w:rFonts w:ascii="Times New Roman" w:hAnsi="Times New Roman" w:eastAsia="Times New Roman" w:cs="Times New Roman"/>
          <w:sz w:val="22"/>
          <w:szCs w:val="22"/>
          <w:lang w:val="en-PH"/>
        </w:rPr>
      </w:r>
    </w:p>
    <w:p xmlns:w14="http://schemas.microsoft.com/office/word/2010/wordml" w:rsidR="00B20366" w:rsidRDefault="00B20366" w14:paraId="2AD7A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r>
        <w:rPr>
          <w:rFonts w:ascii="Times New Roman" w:hAnsi="Times New Roman" w:eastAsia="Times New Roman" w:cs="Times New Roman"/>
          <w:sz w:val="22"/>
          <w:szCs w:val="22"/>
          <w:lang w:val="en-PH"/>
        </w:rPr>
      </w:r>
    </w:p>
    <w:p xmlns:w14="http://schemas.microsoft.com/office/word/2010/wordml" w:rsidR="00B20366" w:rsidRDefault="00B20366" w14:paraId="32B60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r>
        <w:rPr>
          <w:rFonts w:ascii="Times New Roman" w:hAnsi="Times New Roman" w:eastAsia="Times New Roman" w:cs="Times New Roman"/>
          <w:sz w:val="22"/>
          <w:szCs w:val="22"/>
          <w:lang w:val="en-PH"/>
        </w:rPr>
      </w:r>
    </w:p>
    <w:p xmlns:w14="http://schemas.microsoft.com/office/word/2010/wordml" w:rsidR="00B20366" w:rsidRDefault="00B20366" w14:paraId="25656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fee, charge, assessment, or other amount payable in connection with a "conservation easement" as defined in Section 27-8-80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w:t>
      </w:r>
      <w:r>
        <w:rPr>
          <w:rFonts w:ascii="Times New Roman" w:hAnsi="Times New Roman" w:eastAsia="Times New Roman" w:cs="Times New Roman"/>
          <w:sz w:val="22"/>
          <w:szCs w:val="22"/>
          <w:lang w:val="en-PH"/>
        </w:rPr>
        <w:t>asement or at some future date during its term and existence; and whether paid by the original grantor or any successor or assign in the legal chain of title to the real property subject to the conservation easement or preservation easement.</w:t>
      </w:r>
      <w:r>
        <w:rPr>
          <w:rFonts w:ascii="Times New Roman" w:hAnsi="Times New Roman" w:eastAsia="Times New Roman" w:cs="Times New Roman"/>
          <w:sz w:val="22"/>
          <w:szCs w:val="22"/>
          <w:lang w:val="en-PH"/>
        </w:rPr>
      </w:r>
    </w:p>
    <w:p xmlns:w14="http://schemas.microsoft.com/office/word/2010/wordml" w:rsidR="00B20366" w:rsidRDefault="00B20366" w14:paraId="12A18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finds:</w:t>
      </w:r>
      <w:r>
        <w:rPr>
          <w:rFonts w:ascii="Times New Roman" w:hAnsi="Times New Roman" w:eastAsia="Times New Roman" w:cs="Times New Roman"/>
          <w:sz w:val="22"/>
          <w:szCs w:val="22"/>
          <w:lang w:val="en-PH"/>
        </w:rPr>
      </w:r>
    </w:p>
    <w:p xmlns:w14="http://schemas.microsoft.com/office/word/2010/wordml" w:rsidR="00B20366" w:rsidRDefault="00B20366" w14:paraId="676BB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public policy of this State favors the transferability of interests in real property free from unreasonable restraints on alienation and covenants or servitudes that do not touch and concern the property; and</w:t>
      </w:r>
      <w:r>
        <w:rPr>
          <w:rFonts w:ascii="Times New Roman" w:hAnsi="Times New Roman" w:eastAsia="Times New Roman" w:cs="Times New Roman"/>
          <w:sz w:val="22"/>
          <w:szCs w:val="22"/>
          <w:lang w:val="en-PH"/>
        </w:rPr>
      </w:r>
    </w:p>
    <w:p xmlns:w14="http://schemas.microsoft.com/office/word/2010/wordml" w:rsidR="00B20366" w:rsidRDefault="00B20366" w14:paraId="4C429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r>
        <w:rPr>
          <w:rFonts w:ascii="Times New Roman" w:hAnsi="Times New Roman" w:eastAsia="Times New Roman" w:cs="Times New Roman"/>
          <w:sz w:val="22"/>
          <w:szCs w:val="22"/>
          <w:lang w:val="en-PH"/>
        </w:rPr>
      </w:r>
    </w:p>
    <w:p xmlns:w14="http://schemas.microsoft.com/office/word/2010/wordml" w:rsidR="00B20366" w:rsidRDefault="00B20366" w14:paraId="02421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r>
        <w:rPr>
          <w:rFonts w:ascii="Times New Roman" w:hAnsi="Times New Roman" w:eastAsia="Times New Roman" w:cs="Times New Roman"/>
          <w:sz w:val="22"/>
          <w:szCs w:val="22"/>
          <w:lang w:val="en-PH"/>
        </w:rPr>
      </w:r>
    </w:p>
    <w:p xmlns:w14="http://schemas.microsoft.com/office/word/2010/wordml" w:rsidR="00B20366" w:rsidRDefault="00B20366" w14:paraId="5C95F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for a transfer fee covenant recorded before the effective date of this section to be valid and enforceable, a separate document that complies with the following requirements of this subsection must be filed in each county in which the real property subject to the transfer fee covenant is located within one hundred eighty days of the effective date of this section.</w:t>
      </w:r>
      <w:r>
        <w:rPr>
          <w:rFonts w:ascii="Times New Roman" w:hAnsi="Times New Roman" w:eastAsia="Times New Roman" w:cs="Times New Roman"/>
          <w:sz w:val="22"/>
          <w:szCs w:val="22"/>
          <w:lang w:val="en-PH"/>
        </w:rPr>
      </w:r>
    </w:p>
    <w:p xmlns:w14="http://schemas.microsoft.com/office/word/2010/wordml" w:rsidR="00B20366" w:rsidRDefault="00B20366" w14:paraId="61CA8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title of the document must be "Notice of Transfer Fee Covenant" in at least fourteen-point boldface type.</w:t>
      </w:r>
      <w:r>
        <w:rPr>
          <w:rFonts w:ascii="Times New Roman" w:hAnsi="Times New Roman" w:eastAsia="Times New Roman" w:cs="Times New Roman"/>
          <w:sz w:val="22"/>
          <w:szCs w:val="22"/>
          <w:lang w:val="en-PH"/>
        </w:rPr>
      </w:r>
    </w:p>
    <w:p xmlns:w14="http://schemas.microsoft.com/office/word/2010/wordml" w:rsidR="00B20366" w:rsidRDefault="00B20366" w14:paraId="5C3CA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document must list the amount or basis by which the transfer fee covenant is calculated.</w:t>
      </w:r>
      <w:r>
        <w:rPr>
          <w:rFonts w:ascii="Times New Roman" w:hAnsi="Times New Roman" w:eastAsia="Times New Roman" w:cs="Times New Roman"/>
          <w:sz w:val="22"/>
          <w:szCs w:val="22"/>
          <w:lang w:val="en-PH"/>
        </w:rPr>
      </w:r>
    </w:p>
    <w:p xmlns:w14="http://schemas.microsoft.com/office/word/2010/wordml" w:rsidR="00B20366" w:rsidRDefault="00B20366" w14:paraId="2DCF2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actual dollar-cost examples for a home priced at two hundred fifty thousand dollars, five hundred thousand dollars, and seven hundred fifty thousand dollars must be included in the document.</w:t>
      </w:r>
      <w:r>
        <w:rPr>
          <w:rFonts w:ascii="Times New Roman" w:hAnsi="Times New Roman" w:eastAsia="Times New Roman" w:cs="Times New Roman"/>
          <w:sz w:val="22"/>
          <w:szCs w:val="22"/>
          <w:lang w:val="en-PH"/>
        </w:rPr>
      </w:r>
    </w:p>
    <w:p xmlns:w14="http://schemas.microsoft.com/office/word/2010/wordml" w:rsidR="00B20366" w:rsidRDefault="00B20366" w14:paraId="22011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document must contain the date or circumstances under which the transfer fee covenant expires, if any.</w:t>
      </w:r>
      <w:r>
        <w:rPr>
          <w:rFonts w:ascii="Times New Roman" w:hAnsi="Times New Roman" w:eastAsia="Times New Roman" w:cs="Times New Roman"/>
          <w:sz w:val="22"/>
          <w:szCs w:val="22"/>
          <w:lang w:val="en-PH"/>
        </w:rPr>
      </w:r>
    </w:p>
    <w:p xmlns:w14="http://schemas.microsoft.com/office/word/2010/wordml" w:rsidR="00B20366" w:rsidRDefault="00B20366" w14:paraId="1018B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document must contain instructions and contact information concerning the payment of the fee required by the transfer fee covenant.</w:t>
      </w:r>
      <w:r>
        <w:rPr>
          <w:rFonts w:ascii="Times New Roman" w:hAnsi="Times New Roman" w:eastAsia="Times New Roman" w:cs="Times New Roman"/>
          <w:sz w:val="22"/>
          <w:szCs w:val="22"/>
          <w:lang w:val="en-PH"/>
        </w:rPr>
      </w:r>
    </w:p>
    <w:p xmlns:w14="http://schemas.microsoft.com/office/word/2010/wordml" w14:paraId="2C04AFE5" w14:textId="77777777">
      <w:pPr>
        <w:spacing w:before="0" w:after="0" w:line="240" w:lineRule="auto"/>
      </w:pPr>
      <w:r>
        <w:t/>
      </w:r>
    </w:p>
    <w:p xmlns:w14="http://schemas.microsoft.com/office/word/2010/wordml" w:rsidR="00B20366" w:rsidRDefault="00B20366" w14:paraId="16CB9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106, § 1, eff February 1,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