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607B">
        <w:t>CHAPTER 2</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607B">
        <w:t>The Eminent Domain Procedure Act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0D5" w:rsidRPr="002A607B">
        <w:t xml:space="preserve"> 1</w:t>
      </w:r>
    </w:p>
    <w:p w:rsidR="002A607B" w:rsidRP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07B">
        <w:t>General Provisions</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10.</w:t>
      </w:r>
      <w:r w:rsidR="002670D5" w:rsidRPr="002A607B">
        <w:t xml:space="preserve"> Short title.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This chapter may be cited as "The South Carolina Eminent Domain Procedure Act" and any references to the term "act", unless the context clearly indicates otherwise, mean the South Carolina Eminent Domain Procedure Act.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20.</w:t>
      </w:r>
      <w:r w:rsidR="002670D5" w:rsidRPr="002A607B">
        <w:t xml:space="preserve"> Intent of General Assembly.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30.</w:t>
      </w:r>
      <w:r w:rsidR="002670D5" w:rsidRPr="002A607B">
        <w:t xml:space="preserve"> Definitions.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As used in this act: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"Action" means condemnation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"Appraisal"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(3) "Clerk of court" or "clerk" means the clerk of court of common pleas of the county in which the real property sought for acquisition by a condemnor, or the major portion of the property, is located.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(4) "Condemn" means to take property under the power of eminent domain.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(5) "Condemnation action" includes all acts incident to the process of condemning property after the service of a Condemnation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(6) "Condemnee" means a person or other entity who has a record interest in or holds actual possession of property that is the subject of a condemnation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(7) "Condemnor" means a person or other entity empowered to condemn.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(8) "Court" means a circuit court of this State and includes, when the context requires, any judge of the court.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(9) "Crops" means any form of vegetation intended to be removed and used or sold for commercial purposes, including without limitation grass, flowers, fruits, vegetables, trees, vines, and nursery stock.</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(10) "Federal agency" means the United States or any agency or instrumentality, corporate, or otherwise of the United States.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(11) "Improvement" includes any building or structure, and any facility, machinery, or equipment that cannot be removed from the real property on which it is situated without substantial damage to the real property or other substantial economic loss.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(12) "Landowner"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lastRenderedPageBreak/>
        <w:tab/>
      </w:r>
      <w:r w:rsidRPr="002A607B">
        <w:tab/>
        <w:t>(13) "Lien" means a security interest in property arising from contract, mortgage, deed of trust, statute, common law, equity, or creditor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(14) "Litigation expenses" means the reasonable fees, charges, disbursements, and expenses necessarily incurred from and after service of the Condemnation Notice, including, but not limited to, reasonable attorney's fees, appraisal fees, engineering fees, deposition costs, and other expert witness fees necessary for preparation or participation in condemnation actions and the actual cost of transporting the court and jury to view the premises.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(15) "Local public entity" means a public entity other than the State.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(16) "Person" includes a natural individual, partnership, corporation, association, other legal or fiduciary entity, and a public entity.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(17) "Property", "real property", or "land"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(18) "Public body" means this State or any county, city, town, municipal corporation, municipality, authority or other subdivision, agency or body or instrumentality, corporate or otherwise, authorized by law to exercise the power of eminent domain.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(19) "Public works project" means any work or undertaking which is financed in whole or in part by a federal agency or a public body, or is administered or supervised or regulated by a federal agency or a public body.</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40.</w:t>
      </w:r>
      <w:r w:rsidR="002670D5" w:rsidRPr="002A607B">
        <w:t xml:space="preserve"> Compromise or settlement permitted.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At any time before or after commencement of an action, the parties may agree to and carry out, according to its terms, a compromise or settlement as to any matter, including all or any part of the compensation or other relief.</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50.</w:t>
      </w:r>
      <w:r w:rsidR="002670D5" w:rsidRPr="002A607B">
        <w:t xml:space="preserve"> Compliance with federal requirements permitted.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60.</w:t>
      </w:r>
      <w:r w:rsidR="002670D5" w:rsidRPr="002A607B">
        <w:t xml:space="preserve"> Application of act.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70.</w:t>
      </w:r>
      <w:r w:rsidR="002670D5" w:rsidRPr="002A607B">
        <w:t xml:space="preserve"> Appraisal of property; necessity of negotiation; condemnor's right to enter upon land for limited purposes.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Before initiating a condemnation action, the condemnor shall cause the property to be appraised to determine the amount that would constitute just compensation for its taking and shall make the appraisal available to the landowner.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80.</w:t>
      </w:r>
      <w:r w:rsidR="002670D5" w:rsidRPr="002A607B">
        <w:t xml:space="preserve"> Service of process.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90.</w:t>
      </w:r>
      <w:r w:rsidR="002670D5" w:rsidRPr="002A607B">
        <w:t xml:space="preserve"> When condemnor may take possession of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condemnor may take possession of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at any time upon receipt of written consent of the record owner or owners of fee simple title to the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upon payment to the owner of mutually agreed compensation;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2A607B" w:rsidRPr="002A607B">
        <w:t xml:space="preserve">Section </w:t>
      </w:r>
      <w:r w:rsidRPr="002A607B">
        <w:t>28</w:t>
      </w:r>
      <w:r w:rsidR="002A607B" w:rsidRPr="002A607B">
        <w:noBreakHyphen/>
      </w:r>
      <w:r w:rsidRPr="002A607B">
        <w:t>2</w:t>
      </w:r>
      <w:r w:rsidR="002A607B" w:rsidRPr="002A607B">
        <w:noBreakHyphen/>
      </w:r>
      <w:r w:rsidRPr="002A607B">
        <w:t>70(a) before initiating the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(4) upon payment to the owner or deposit with the clerk of court of the amount determined by the appraisal panel or awarded by the judgment in the condemnation action.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100.</w:t>
      </w:r>
      <w:r w:rsidR="002670D5" w:rsidRPr="002A607B">
        <w:t xml:space="preserve"> Acquisition of uneconomic remnant or remaining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If the acquisition of only part of a property would leave its owner with an uneconomic remnant, the condemnor may acquire the remnant concurrently by purchase or condemnation.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"Uneconomic remnant",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110.</w:t>
      </w:r>
      <w:r w:rsidR="002670D5" w:rsidRPr="002A607B">
        <w:t xml:space="preserve"> Reimbursement for penalty costs for prepayment of secured debt; payment of taxes on property for year in which taking occurs; payment of interest.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(C) The condemnor shall pay interest as provided in </w:t>
      </w:r>
      <w:r w:rsidR="002A607B" w:rsidRPr="002A607B">
        <w:t xml:space="preserve">Section </w:t>
      </w:r>
      <w:r w:rsidRPr="002A607B">
        <w:t>28</w:t>
      </w:r>
      <w:r w:rsidR="002A607B" w:rsidRPr="002A607B">
        <w:noBreakHyphen/>
      </w:r>
      <w:r w:rsidRPr="002A607B">
        <w:t>2</w:t>
      </w:r>
      <w:r w:rsidR="002A607B" w:rsidRPr="002A607B">
        <w:noBreakHyphen/>
      </w:r>
      <w:r w:rsidRPr="002A607B">
        <w:t>420.</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120.</w:t>
      </w:r>
      <w:r w:rsidR="002670D5" w:rsidRPr="002A607B">
        <w:t xml:space="preserve"> Eminent Domain Procedure Act to prevail over Rules of Civil Procedure.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In the event of conflict between this act and the South Carolina Rules of Civil Procedure, this act shall prevail.</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0D5" w:rsidRPr="002A607B">
        <w:t xml:space="preserve">: 1987 Act No. 173, </w:t>
      </w:r>
      <w:r w:rsidRPr="002A607B">
        <w:t xml:space="preserve">Section </w:t>
      </w:r>
      <w:r w:rsidR="002670D5" w:rsidRPr="002A607B">
        <w:t>1.</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0D5" w:rsidRPr="002A607B">
        <w:t xml:space="preserve"> 2</w:t>
      </w:r>
    </w:p>
    <w:p w:rsidR="002A607B" w:rsidRP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07B">
        <w:t>Actions in Condemnation</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210.</w:t>
      </w:r>
      <w:r w:rsidR="002670D5" w:rsidRPr="002A607B">
        <w:t xml:space="preserve"> Right to institute action; exclusive procedures.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220.</w:t>
      </w:r>
      <w:r w:rsidR="002670D5" w:rsidRPr="002A607B">
        <w:t xml:space="preserve"> Election between trial and appraisal panel; condemnation notice; acceptance or rejection of offer tendered in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(A) Prior to commencing a condemnation action, a condemnor must elect to proceed either under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240, in which case the form of Condemnation Notice prescribed by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280(C)(8) must be used, or under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250, in which case the form of Condemnation Notice prescribed by </w:t>
      </w:r>
      <w:r w:rsidR="002A607B" w:rsidRPr="002A607B">
        <w:t xml:space="preserve">Section </w:t>
      </w:r>
      <w:r w:rsidRPr="002A607B">
        <w:t>28</w:t>
      </w:r>
      <w:r w:rsidR="002A607B" w:rsidRPr="002A607B">
        <w:noBreakHyphen/>
      </w:r>
      <w:r w:rsidRPr="002A607B">
        <w:t>2</w:t>
      </w:r>
      <w:r w:rsidR="002A607B" w:rsidRPr="002A607B">
        <w:noBreakHyphen/>
      </w:r>
      <w:r w:rsidRPr="002A607B">
        <w:t>280(C)(9) must be used.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(B) In the Condemnation Notice, the condemnor shall set forth the amount it has determined to be just compensation pursuant to </w:t>
      </w:r>
      <w:r w:rsidR="002A607B" w:rsidRPr="002A607B">
        <w:t xml:space="preserve">Section </w:t>
      </w:r>
      <w:r w:rsidRPr="002A607B">
        <w:t>28</w:t>
      </w:r>
      <w:r w:rsidR="002A607B" w:rsidRPr="002A607B">
        <w:noBreakHyphen/>
      </w:r>
      <w:r w:rsidRPr="002A607B">
        <w:t>2</w:t>
      </w:r>
      <w:r w:rsidR="002A607B" w:rsidRPr="002A607B">
        <w:noBreakHyphen/>
      </w:r>
      <w:r w:rsidRPr="002A607B">
        <w:t>70(A) which shall constitute a tender of that amount.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0D5" w:rsidRPr="002A607B">
        <w:t xml:space="preserve">: 1987 Act No. 173, </w:t>
      </w:r>
      <w:r w:rsidRPr="002A607B">
        <w:t xml:space="preserve">Section </w:t>
      </w:r>
      <w:r w:rsidR="002670D5" w:rsidRPr="002A607B">
        <w:t>1.</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Code Commissioner's Note</w:t>
      </w:r>
    </w:p>
    <w:p w:rsidR="002A607B" w:rsidRP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607B">
        <w:t>At the direction of the Code Commissioner in 2016, in (B), "n" was changed to "In", and in (C) "he landowner" was changed to "The landowner", to correct a typographical error.</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230.</w:t>
      </w:r>
      <w:r w:rsidR="002670D5" w:rsidRPr="002A607B">
        <w:t xml:space="preserve"> Filing of condemnation notice; deposit of amount of compensation; filing fees; notice of filing; right to take possession; abandonment of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If the landowner rejects or does not accept the amount tendered as just compensation within the thirty</w:t>
      </w:r>
      <w:r w:rsidR="002A607B" w:rsidRPr="002A607B">
        <w:noBreakHyphen/>
      </w:r>
      <w:r w:rsidRPr="002A607B">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The condemnor then shall serve written notice of the action upon the condemnees and may proceed to take possession of the property or interest in the property described in the Condemnation Notice pursuant to Section 28</w:t>
      </w:r>
      <w:r w:rsidR="002A607B" w:rsidRPr="002A607B">
        <w:noBreakHyphen/>
      </w:r>
      <w:r w:rsidRPr="002A607B">
        <w:t>2</w:t>
      </w:r>
      <w:r w:rsidR="002A607B" w:rsidRPr="002A607B">
        <w:noBreakHyphen/>
      </w:r>
      <w:r w:rsidRPr="002A607B">
        <w:t>90. The condemnor may not abandon the condemnation action after taking possession if material alterations have been made in the property, except with consent of the landowner.</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 xml:space="preserve">1; 1990 Act No. 575,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240.</w:t>
      </w:r>
      <w:r w:rsidR="002670D5" w:rsidRPr="002A607B">
        <w:t xml:space="preserve"> Election to proceed with condemnation by way of trial after rejection of amount tendered.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that the amount tendered in the Condemnation Notice has been rejected;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that the condemnor demands a trial not earlier than sixty days after the date of service of the affidavit, which date must be certified on the copy filed with the clerk;</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(3) whether the condemnor demands a trial by jury or by the court;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(4) whether the condemnor demands that the trial be given priority over other cases; and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(5) the name and known address of each landowner whom the clerk should notify of the call of the case for trial. The affidavit may be executed by the condemnor or by its attorney.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After the filing of the affidavit, the case shall proceed as provided in Article 3.</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250.</w:t>
      </w:r>
      <w:r w:rsidR="002670D5" w:rsidRPr="002A607B">
        <w:t xml:space="preserve"> Election to proceed with condemnation by way of appraisal panel after rejection of amount tendered, appointment of panel; time for making appointments; failure to appoint.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The appraisal panel shall consist of one member appointed by the condemnor, one member other than a condemnee in that action appointed by the landowner, and one member who must, as a minimum qualification, possess a South Carolina real estate broker's license, appointed by the first two so appointed.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The condemnor shall appoint one member in the Condemnation Notice. The condemnor's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landowner's member, the two so appointed shall appoint a disinterested third member who as a minimum qualification must hold a South Carolina real estate broker's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260.</w:t>
      </w:r>
      <w:r w:rsidR="002670D5" w:rsidRPr="002A607B">
        <w:t xml:space="preserve"> Determination by appraisal panel of just compensation; filing of appraisal panel's report; notice requirements; acceptance of or appeal from determination.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Within ten days of receipt of the appraisal panel's report: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if the Condemnation Notice has not already been filed with the clerk of court and the amount tendered therein deposited with the clerk, the condemnor shall file the Condemnation Notice and a copy of the appraisal panel's report and deposit the amount determined by the appraisal panel with the clerk; or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if the Condemnation Notice has already been filed and the amount tendered therein deposited with the clerk of court, the condemnor shall file a copy of the appraisal panel's report with the clerk and, if the amount determined by the panel exceeds the amount already deposited, excluding any interest thereon, shall deposit the amount of the excess with the clerk; and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2A607B" w:rsidRPr="002A607B">
        <w:t xml:space="preserve">Section </w:t>
      </w:r>
      <w:r w:rsidRPr="002A607B">
        <w:t>28</w:t>
      </w:r>
      <w:r w:rsidR="002A607B" w:rsidRPr="002A607B">
        <w:noBreakHyphen/>
      </w:r>
      <w:r w:rsidRPr="002A607B">
        <w:t>2</w:t>
      </w:r>
      <w:r w:rsidR="002A607B" w:rsidRPr="002A607B">
        <w:noBreakHyphen/>
      </w:r>
      <w:r w:rsidRPr="002A607B">
        <w:t>290.</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270.</w:t>
      </w:r>
      <w:r w:rsidR="002670D5" w:rsidRPr="002A607B">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(D) The time allowed for the appraisal panel to make and report its determination may be extended by written consent by both condemnor and landowner.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280.</w:t>
      </w:r>
      <w:r w:rsidR="002670D5" w:rsidRPr="002A607B">
        <w:t xml:space="preserve"> Form and content of condemnation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The Condemnation Notice must contain the information and allegations required in this section and may contain any other information relevant to the action.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The Condemnation Notice must be captioned: CONDEMNATION NOTICE, TENDER OF PAYMENT, and if applicable, AND NOTICE TO APPOINT APPRAISER.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The Condemnation Notice must: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designate the condemnor on whose behalf the property is to be taken;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designate as "landowner" all persons who are record owners of fee simple title and as "other condemnees" all persons who, to condemnor's knowledge, have or claim any record interest in the property to be taken; condemnees whose names are not known, including heirs, infants, persons under disability, and persons who may be in military service, must be made parties by the collective name of "unknown claimants";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(3) contain an appropriate legal description of the property to be taken or out of which an interest will be taken, and of the interest to be taken;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(4) allege the basis of the condemnor's right to take the property by eminent domain and maintain the action, including (i) a reference to the condemnor's legal authority to take the property; (ii) a statement of the purpose for which it is to be condemned; (iii) a declaration of whether the action is one under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240 or under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250; and (iv) a statement that the condemnor has complied with </w:t>
      </w:r>
      <w:r w:rsidR="002A607B" w:rsidRPr="002A607B">
        <w:t xml:space="preserve">Section </w:t>
      </w:r>
      <w:r w:rsidRPr="002A607B">
        <w:t>28</w:t>
      </w:r>
      <w:r w:rsidR="002A607B" w:rsidRPr="002A607B">
        <w:noBreakHyphen/>
      </w:r>
      <w:r w:rsidRPr="002A607B">
        <w:t>2</w:t>
      </w:r>
      <w:r w:rsidR="002A607B" w:rsidRPr="002A607B">
        <w:noBreakHyphen/>
      </w:r>
      <w:r w:rsidRPr="002A607B">
        <w:t>70(A);</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(5) have attached a map, diagram, sketch, or reference to project plans showing, as far as practical, the property to be taken and, if less than all of a whole parcel, the location of the interest taken upon or within the whole parcel;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(6) specify a location within the county where the property to be taken is situated at which the landowner may inspect the project plans;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(7) contain at least the following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THE CONDEMNOR HAS DETERMINED JUST COMPENSATION FOR THE PROPERTY AND RIGHTS TO BE ACQUIRED HEREUNDER TO BE THE SUM OF (insert the amount determined under </w:t>
      </w:r>
      <w:r w:rsidR="002A607B" w:rsidRPr="002A607B">
        <w:t xml:space="preserve">Section </w:t>
      </w:r>
      <w:r w:rsidRPr="002A607B">
        <w:t>28</w:t>
      </w:r>
      <w:r w:rsidR="002A607B" w:rsidRPr="002A607B">
        <w:noBreakHyphen/>
      </w:r>
      <w:r w:rsidRPr="002A607B">
        <w:t>2</w:t>
      </w:r>
      <w:r w:rsidR="002A607B" w:rsidRPr="002A607B">
        <w:noBreakHyphen/>
      </w:r>
      <w:r w:rsidRPr="002A607B">
        <w:t>70(A) in words and numbers) AND HEREBY TENDERS PAYMENT THEREOF TO THE LANDOWNER.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2A607B" w:rsidRPr="002A607B">
        <w:noBreakHyphen/>
      </w:r>
      <w:r w:rsidRPr="002A607B">
        <w:t>day period, the tender is considered rejected.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"AN ACTION CHALLENGING THE CONDEMNOR'S RIGHT TO ACQUIRE THE PROPERTY AND RIGHTS DESCRIBED HEREIN MUST BE COMMENCED IN A SEPARATE PROCEEDING IN THE COURT OF COMMON PLEAS WITHIN THIRTY DAYS OF THE SERVICE OF THIS CONDEMNATION NOTICE, OR THE LANDOWNER WILL BE CONSIDERED TO HAVE WAIVED THE CHALLENGE."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(8) if the action is brought under </w:t>
      </w:r>
      <w:r w:rsidR="002A607B" w:rsidRPr="002A607B">
        <w:t xml:space="preserve">Section </w:t>
      </w:r>
      <w:r w:rsidRPr="002A607B">
        <w:t>28</w:t>
      </w:r>
      <w:r w:rsidR="002A607B" w:rsidRPr="002A607B">
        <w:noBreakHyphen/>
      </w:r>
      <w:r w:rsidRPr="002A607B">
        <w:t>2</w:t>
      </w:r>
      <w:r w:rsidR="002A607B" w:rsidRPr="002A607B">
        <w:noBreakHyphen/>
      </w:r>
      <w:r w:rsidRPr="002A607B">
        <w:t>240, contain at least the following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w:t>
      </w:r>
      <w:r w:rsidRPr="002A607B">
        <w:lastRenderedPageBreak/>
        <w:t>called for trial before sixty days after the service of that notice, but it may thereafter be given priority for trial over other civil cases. The clerk of court shall give the landowner written notice by mail of the call of the case for trial.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"THEREFORE, IF THE TENDER HEREIN IS REJECTED, THE LANDOWNER IS ADVISED TO OBTAIN LEGAL COUNSEL AT ONCE, IF NOT ALREADY OBTAINED."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(9) if the action is brought under </w:t>
      </w:r>
      <w:r w:rsidR="002A607B" w:rsidRPr="002A607B">
        <w:t xml:space="preserve">Section </w:t>
      </w:r>
      <w:r w:rsidRPr="002A607B">
        <w:t>28</w:t>
      </w:r>
      <w:r w:rsidR="002A607B" w:rsidRPr="002A607B">
        <w:noBreakHyphen/>
      </w:r>
      <w:r w:rsidRPr="002A607B">
        <w:t>2</w:t>
      </w:r>
      <w:r w:rsidR="002A607B" w:rsidRPr="002A607B">
        <w:noBreakHyphen/>
      </w:r>
      <w:r w:rsidRPr="002A607B">
        <w:t>250, contain at least the following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condemnor's address to which the notice of appointment should be delivered) within this period. If the landowner fails to appoint a member within the time allowed, one will be appointed for the landowner by the clerk of court upon the condemnor's request. The condemnor hereby appoints (insert the name of the member appointed by condemnor) , whose address is (insert the member's address) and whose telephone number is (insert the member's telephone number) as a member.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"The two members so appointed must appoint a disinterested third member who holds at least a South Carolina real estate broker's license. If the two fail to appoint a third, the clerk of court shall appoint the third.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290.</w:t>
      </w:r>
      <w:r w:rsidR="002670D5" w:rsidRPr="002A607B">
        <w:t xml:space="preserve"> Form and content of notice of report of appraisal panel.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(A) The notice of the determination of the appraisal panel required to be given by the condemnor to the landowner under </w:t>
      </w:r>
      <w:r w:rsidR="002A607B" w:rsidRPr="002A607B">
        <w:t xml:space="preserve">Sections </w:t>
      </w:r>
      <w:r w:rsidRPr="002A607B">
        <w:t xml:space="preserve"> 28</w:t>
      </w:r>
      <w:r w:rsidR="002A607B" w:rsidRPr="002A607B">
        <w:noBreakHyphen/>
      </w:r>
      <w:r w:rsidRPr="002A607B">
        <w:t>2</w:t>
      </w:r>
      <w:r w:rsidR="002A607B" w:rsidRPr="002A607B">
        <w:noBreakHyphen/>
      </w:r>
      <w:r w:rsidRPr="002A607B">
        <w:t>260(B) and (C) must be captioned NOTICE OF DETERMINATION OF APPRAISAL PANEL AND (NOTICE OF APPEAL) or (NOTICE TO ELECT).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The notice must at least: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designate the parties to the action in the same manner as the Condemnation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state in words and numbers the amount determined by the appraisal panel to be just compensation;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(3) contain one of the following statements: "THE CONDEMNOR REJECTS AND APPEALS FROM THE DETERMINATION OF THE APPRAISAL PANEL AND DEMANDS A TRIAL DE NOVO;</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(or)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 xml:space="preserve">THE CONDEMNOR ACCEPTS THE DETERMINATION OF THE APPRAISAL PANEL. WITHIN THIRTY DAYS OF RECEIPT OF THIS NOTICE, THE LANDOWNER MUST NOTIFY THE CONDEMNOR IN WRITING, DELIVERED IN PERSON OR BY CERTIFIED MAIL, WITH RETURN RECEIPT REQUESTED, TO CONDEMNOR AT (insert the condemnor's address) </w:t>
      </w:r>
      <w:r w:rsidRPr="002A607B">
        <w:lastRenderedPageBreak/>
        <w:t>THAT THE LANDOWNER ELECTS EITHER TO ACCEPT THE DETERMINATION OF THE APPRAISAL PANEL OR TO APPEAL THEREFROM AND DEMAND A TRIAL DE NOVO. A NOTICE OF APPEAL MUST ALSO BE FILED WITH THE CLERK OF COURT WITH THE DATE OF SERVICE NOTED THEREON.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A FAILURE TO GIVE NOTICE OF ELECTION WITHIN THE THIRTY</w:t>
      </w:r>
      <w:r w:rsidR="002A607B" w:rsidRPr="002A607B">
        <w:noBreakHyphen/>
      </w:r>
      <w:r w:rsidRPr="002A607B">
        <w:t>DAY PERIOD WILL CONSTITUTE AN ACCEPTANCE OF THE APPRAISAL PANEL'S DETERMINATION AND A WAIVER OF THE RIGHT TO APPEAL.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(and in either case)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THEREFORE, IF THE DETERMINATION OF THE APPRAISAL PANEL IS REJECTED, THE LANDOWNER IS ADVISED TO OBTAIN LEGAL COUNSEL AT ONCE, IF NOT ALREADY OBTAINED."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(4) if notice of depositing funds with the clerk has not already been given or possession has not already been taken, contain the following statement: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"The amount of the determination has been deposited with the clerk of court. The condemnor now has the right to take possession of the property interests and exercise the rights described in the Condemnation Notice.";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(5) contain the following statement: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"If the landowner accepts the determination of the appraisal panel, payment of that amount will be made by the clerk of court."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0D5" w:rsidRPr="002A607B">
        <w:t xml:space="preserve">: 1987 Act No. 173, </w:t>
      </w:r>
      <w:r w:rsidRPr="002A607B">
        <w:t xml:space="preserve">Section </w:t>
      </w:r>
      <w:r w:rsidR="002670D5" w:rsidRPr="002A607B">
        <w:t>1.</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0D5" w:rsidRPr="002A607B">
        <w:t xml:space="preserve"> 3</w:t>
      </w:r>
    </w:p>
    <w:p w:rsidR="002A607B" w:rsidRP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07B">
        <w:t>Trial of Condemnation Actions</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310.</w:t>
      </w:r>
      <w:r w:rsidR="002670D5" w:rsidRPr="002A607B">
        <w:t xml:space="preserve"> Application of Article 3; demand for nonjury trial; precedence of action; minimum time between notice and trial.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(A) Upon the filing of the affidavit described in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240(A) or the filing of a Notice of Appeal under </w:t>
      </w:r>
      <w:r w:rsidR="002A607B" w:rsidRPr="002A607B">
        <w:t xml:space="preserve">Section </w:t>
      </w:r>
      <w:r w:rsidRPr="002A607B">
        <w:t>28</w:t>
      </w:r>
      <w:r w:rsidR="002A607B" w:rsidRPr="002A607B">
        <w:noBreakHyphen/>
      </w:r>
      <w:r w:rsidRPr="002A607B">
        <w:t>2</w:t>
      </w:r>
      <w:r w:rsidR="002A607B" w:rsidRPr="002A607B">
        <w:noBreakHyphen/>
      </w:r>
      <w:r w:rsidRPr="002A607B">
        <w:t>260(B) or (C), the action must be tried as provided in this article.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If the condemnor and the landowner have demanded trial by the court without a jury, the clerk shall place the action on the nonjury trial roster. Otherwise, the action must be placed on the jury trial roster.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If either the condemnor or the landowner so demands, the action must be given precedence over other civil cases for trial.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(D) The case may not, in any event, be called for trial until at least sixty days after the date of service upon the landowner of the Condemnation Notice, in cases brought under </w:t>
      </w:r>
      <w:r w:rsidR="002A607B" w:rsidRPr="002A607B">
        <w:t xml:space="preserve">Section </w:t>
      </w:r>
      <w:r w:rsidRPr="002A607B">
        <w:t>28</w:t>
      </w:r>
      <w:r w:rsidR="002A607B" w:rsidRPr="002A607B">
        <w:noBreakHyphen/>
      </w:r>
      <w:r w:rsidRPr="002A607B">
        <w:t>2</w:t>
      </w:r>
      <w:r w:rsidR="002A607B" w:rsidRPr="002A607B">
        <w:noBreakHyphen/>
      </w:r>
      <w:r w:rsidRPr="002A607B">
        <w:t xml:space="preserve">240, or the Notice of Appeal, in cases brought under </w:t>
      </w:r>
      <w:r w:rsidR="002A607B" w:rsidRPr="002A607B">
        <w:t xml:space="preserve">Section </w:t>
      </w:r>
      <w:r w:rsidRPr="002A607B">
        <w:t>28</w:t>
      </w:r>
      <w:r w:rsidR="002A607B" w:rsidRPr="002A607B">
        <w:noBreakHyphen/>
      </w:r>
      <w:r w:rsidRPr="002A607B">
        <w:t>2</w:t>
      </w:r>
      <w:r w:rsidR="002A607B" w:rsidRPr="002A607B">
        <w:noBreakHyphen/>
      </w:r>
      <w:r w:rsidRPr="002A607B">
        <w:t>250, unless both the condemnee and the landowner agree to a shorter period.</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320.</w:t>
      </w:r>
      <w:r w:rsidR="002670D5" w:rsidRPr="002A607B">
        <w:t xml:space="preserve"> Proceedings on appeal.</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330.</w:t>
      </w:r>
      <w:r w:rsidR="002670D5" w:rsidRPr="002A607B">
        <w:t xml:space="preserve"> Rules of evidence.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Actions under this act are governed by the rules of evidence applicable in civil actions.</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340.</w:t>
      </w:r>
      <w:r w:rsidR="002670D5" w:rsidRPr="002A607B">
        <w:t xml:space="preserve"> Evidence which may be admitted in trials of condemnation actions; inspection of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(1) evidence that a building or improvement is unsafe, unsanitary, or a public nuisance or is in a state of disrepair and evidence of the cost to correct the condition, even if no action has been taken by local authorities to remedy the condition;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Upon motion of either party, the court shall permit the jury to inspect the property which is the subject of the action, and if the trial is without a jury, the court shall make the inspection.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350.</w:t>
      </w:r>
      <w:r w:rsidR="002670D5" w:rsidRPr="002A607B">
        <w:t xml:space="preserve"> Increase in value of property by reason of public works project not to be considered.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The award of compensation may not be increased by reason of any increases in the value of the property resulting from the placement of a public works project on it.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360.</w:t>
      </w:r>
      <w:r w:rsidR="002670D5" w:rsidRPr="002A607B">
        <w:t xml:space="preserve"> Benefits of public works project to landowner to be considered.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370.</w:t>
      </w:r>
      <w:r w:rsidR="002670D5" w:rsidRPr="002A607B">
        <w:t xml:space="preserve"> Just compensation to include only value of property taken, damage to remaining land, and benefits to landowner.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In determining just compensation, only the value of the property to be taken, any diminution in the value of the landowner's remaining property, and any benefits as provided in </w:t>
      </w:r>
      <w:r w:rsidR="002A607B" w:rsidRPr="002A607B">
        <w:t xml:space="preserve">Section </w:t>
      </w:r>
      <w:r w:rsidRPr="002A607B">
        <w:t>28</w:t>
      </w:r>
      <w:r w:rsidR="002A607B" w:rsidRPr="002A607B">
        <w:noBreakHyphen/>
      </w:r>
      <w:r w:rsidRPr="002A607B">
        <w:t>2</w:t>
      </w:r>
      <w:r w:rsidR="002A607B" w:rsidRPr="002A607B">
        <w:noBreakHyphen/>
      </w:r>
      <w:r w:rsidRPr="002A607B">
        <w:t>360 may be considered.</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0D5" w:rsidRPr="002A607B">
        <w:t xml:space="preserve">: 1987 Act No. 173, </w:t>
      </w:r>
      <w:r w:rsidRPr="002A607B">
        <w:t xml:space="preserve">Section </w:t>
      </w:r>
      <w:r w:rsidR="002670D5" w:rsidRPr="002A607B">
        <w:t>1.</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670D5" w:rsidRPr="002A607B">
        <w:t xml:space="preserve"> 4</w:t>
      </w:r>
    </w:p>
    <w:p w:rsidR="002A607B" w:rsidRP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07B">
        <w:t>Miscellaneous</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410.</w:t>
      </w:r>
      <w:r w:rsidR="002670D5" w:rsidRPr="002A607B">
        <w:t xml:space="preserve"> Interest on and investment of monies deposited with clerk of court.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All monies deposited pursuant to this act must be held at interest by the clerk of court after thirty days of receipt. The clerk shall invest the monies for the benefit of the parties as their interests are determined.</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420.</w:t>
      </w:r>
      <w:r w:rsidR="002670D5" w:rsidRPr="002A607B">
        <w:t xml:space="preserve"> Interest on amount found to be just compensation; return of excess funds deposited with clerk of court.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2A607B" w:rsidRPr="002A607B">
        <w:noBreakHyphen/>
      </w:r>
      <w:r w:rsidRPr="002A607B">
        <w:t>day period commencing upon the date of verdict or order of judgment. If the judgment is not paid within the twenty</w:t>
      </w:r>
      <w:r w:rsidR="002A607B" w:rsidRPr="002A607B">
        <w:noBreakHyphen/>
      </w:r>
      <w:r w:rsidRPr="002A607B">
        <w:t>day period, interest at the rate provided by law for interest on judgments must be added to the judgment. Thereafter, the entire judgment shall earn interest at the rate provided by law for interest on judgments.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 In the event the court determines that just compensation is due the landowner in an amount less than the funds held by the clerk of court, the clerk of court shall refund to the condemnor the balance of the excess deposit with accrued interest.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430.</w:t>
      </w:r>
      <w:r w:rsidR="002670D5" w:rsidRPr="002A607B">
        <w:t xml:space="preserve"> Appointment of guardian ad litem.</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If an infant, person in military service, or other person under a legal disability has not appeared in the proceedings by his duly authorized legal representative, the court shall appoint an attorney as guardian ad litem to represent those persons' interests.</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440.</w:t>
      </w:r>
      <w:r w:rsidR="002670D5" w:rsidRPr="002A607B">
        <w:t xml:space="preserve"> Date of valuation; risk of loss.</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450.</w:t>
      </w:r>
      <w:r w:rsidR="002670D5" w:rsidRPr="002A607B">
        <w:t xml:space="preserve"> Extent of municipality's right of condemnation.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The right of condemnation by a municipality is not limited to the county in which the municipality is located.</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460.</w:t>
      </w:r>
      <w:r w:rsidR="002670D5" w:rsidRPr="002A607B">
        <w:t xml:space="preserve"> Parties to whom just compensation must be made and paid.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470.</w:t>
      </w:r>
      <w:r w:rsidR="002670D5" w:rsidRPr="002A607B">
        <w:t xml:space="preserve"> Proceedings to challenge condemnor's right to condemn.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An action challenging a condemnor's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condemnor's right to condemn may be heard in the trial upon the issue of just compensation.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480.</w:t>
      </w:r>
      <w:r w:rsidR="002670D5" w:rsidRPr="002A607B">
        <w:t xml:space="preserve"> Condemnees' right to portion of funds on deposit with clerk of court after condemnor has taken possession.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490.</w:t>
      </w:r>
      <w:r w:rsidR="002670D5" w:rsidRPr="002A607B">
        <w:t xml:space="preserve"> Waiver of objections and defenses to taking upon withdrawing portion of funds on deposit with clerk of court.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Each condemnee who withdraws money under </w:t>
      </w:r>
      <w:r w:rsidR="002A607B" w:rsidRPr="002A607B">
        <w:t xml:space="preserve">Section </w:t>
      </w:r>
      <w:r w:rsidRPr="002A607B">
        <w:t>28</w:t>
      </w:r>
      <w:r w:rsidR="002A607B" w:rsidRPr="002A607B">
        <w:noBreakHyphen/>
      </w:r>
      <w:r w:rsidRPr="002A607B">
        <w:t>2</w:t>
      </w:r>
      <w:r w:rsidR="002A607B" w:rsidRPr="002A607B">
        <w:noBreakHyphen/>
      </w:r>
      <w:r w:rsidRPr="002A607B">
        <w:t>480 waives all objections and defenses to the action and to the taking of his property, except for any claim to greater compensation.</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500.</w:t>
      </w:r>
      <w:r w:rsidR="002670D5" w:rsidRPr="002A607B">
        <w:t xml:space="preserve"> Amount deposited with or withdrawn from clerk of court not relevant evidence.</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 xml:space="preserve">The amount deposited, or withdrawn under </w:t>
      </w:r>
      <w:r w:rsidR="002A607B" w:rsidRPr="002A607B">
        <w:t xml:space="preserve">Section </w:t>
      </w:r>
      <w:r w:rsidRPr="002A607B">
        <w:t>28</w:t>
      </w:r>
      <w:r w:rsidR="002A607B" w:rsidRPr="002A607B">
        <w:noBreakHyphen/>
      </w:r>
      <w:r w:rsidRPr="002A607B">
        <w:t>2</w:t>
      </w:r>
      <w:r w:rsidR="002A607B" w:rsidRPr="002A607B">
        <w:noBreakHyphen/>
      </w:r>
      <w:r w:rsidRPr="002A607B">
        <w:t>480, is not admissible in evidence and may not be referred to at the trial.</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70D5" w:rsidRPr="002A607B">
        <w:t xml:space="preserve">: 1987 Act No. 173, </w:t>
      </w:r>
      <w:r w:rsidRPr="002A607B">
        <w:t xml:space="preserve">Section </w:t>
      </w:r>
      <w:r w:rsidR="002670D5" w:rsidRPr="002A607B">
        <w:t>1.</w:t>
      </w:r>
    </w:p>
    <w:p w:rsidR="002A607B" w:rsidRP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rPr>
          <w:b/>
        </w:rPr>
        <w:t xml:space="preserve">SECTION </w:t>
      </w:r>
      <w:r w:rsidR="002670D5" w:rsidRPr="002A607B">
        <w:rPr>
          <w:b/>
        </w:rPr>
        <w:t>28</w:t>
      </w:r>
      <w:r w:rsidRPr="002A607B">
        <w:rPr>
          <w:b/>
        </w:rPr>
        <w:noBreakHyphen/>
      </w:r>
      <w:r w:rsidR="002670D5" w:rsidRPr="002A607B">
        <w:rPr>
          <w:b/>
        </w:rPr>
        <w:t>2</w:t>
      </w:r>
      <w:r w:rsidRPr="002A607B">
        <w:rPr>
          <w:b/>
        </w:rPr>
        <w:noBreakHyphen/>
      </w:r>
      <w:r w:rsidR="002670D5" w:rsidRPr="002A607B">
        <w:rPr>
          <w:b/>
        </w:rPr>
        <w:t>510.</w:t>
      </w:r>
      <w:r w:rsidR="002670D5" w:rsidRPr="002A607B">
        <w:t xml:space="preserve"> Award of costs and litigation expenses; procedures; prevailing landowner defined.</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(A) If, in the action challenging the condemnor's right to take, the court determines that the condemnor has no right to take all or part of any landowner's property, the landowner's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r>
      <w:r w:rsidRPr="002A607B">
        <w:tab/>
        <w:t>(2) For the purpose of this section, "prevails"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2A607B" w:rsidRDefault="002670D5"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07B">
        <w:tab/>
        <w:t>(C) If the condemnor abandons or withdraws the condemnation action in the manner authorized by this chapter, the condemnee is entitled to reasonable attorney fees, litigation expenses, and costs as determined by the court.</w:t>
      </w: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07B" w:rsidRDefault="002A607B"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70D5" w:rsidRPr="002A607B">
        <w:t xml:space="preserve">: 1987 Act No. 173, </w:t>
      </w:r>
      <w:r w:rsidRPr="002A607B">
        <w:t xml:space="preserve">Section </w:t>
      </w:r>
      <w:r w:rsidR="002670D5" w:rsidRPr="002A607B">
        <w:t xml:space="preserve">1; 1990 Act No. 575, </w:t>
      </w:r>
      <w:r w:rsidRPr="002A607B">
        <w:t xml:space="preserve">Section </w:t>
      </w:r>
      <w:r w:rsidR="002670D5" w:rsidRPr="002A607B">
        <w:t>2.</w:t>
      </w:r>
    </w:p>
    <w:p w:rsidR="003C285A" w:rsidRPr="002A607B" w:rsidRDefault="003C285A" w:rsidP="002A60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A607B" w:rsidSect="002A60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07B" w:rsidRDefault="002A607B" w:rsidP="002A607B">
      <w:pPr>
        <w:spacing w:after="0" w:line="240" w:lineRule="auto"/>
      </w:pPr>
      <w:r>
        <w:separator/>
      </w:r>
    </w:p>
  </w:endnote>
  <w:endnote w:type="continuationSeparator" w:id="0">
    <w:p w:rsidR="002A607B" w:rsidRDefault="002A607B" w:rsidP="002A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07B" w:rsidRPr="002A607B" w:rsidRDefault="002A607B" w:rsidP="002A6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07B" w:rsidRPr="002A607B" w:rsidRDefault="002A607B" w:rsidP="002A6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07B" w:rsidRPr="002A607B" w:rsidRDefault="002A607B" w:rsidP="002A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07B" w:rsidRDefault="002A607B" w:rsidP="002A607B">
      <w:pPr>
        <w:spacing w:after="0" w:line="240" w:lineRule="auto"/>
      </w:pPr>
      <w:r>
        <w:separator/>
      </w:r>
    </w:p>
  </w:footnote>
  <w:footnote w:type="continuationSeparator" w:id="0">
    <w:p w:rsidR="002A607B" w:rsidRDefault="002A607B" w:rsidP="002A6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07B" w:rsidRPr="002A607B" w:rsidRDefault="002A607B" w:rsidP="002A6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07B" w:rsidRPr="002A607B" w:rsidRDefault="002A607B" w:rsidP="002A6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07B" w:rsidRPr="002A607B" w:rsidRDefault="002A607B" w:rsidP="002A6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D5"/>
    <w:rsid w:val="000929E5"/>
    <w:rsid w:val="00197975"/>
    <w:rsid w:val="002670D5"/>
    <w:rsid w:val="002A607B"/>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8105C-11C6-42FB-A0A0-2C30E7FE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67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0D5"/>
    <w:rPr>
      <w:rFonts w:eastAsiaTheme="majorEastAsia" w:cstheme="majorBidi"/>
      <w:color w:val="272727" w:themeColor="text1" w:themeTint="D8"/>
    </w:rPr>
  </w:style>
  <w:style w:type="paragraph" w:styleId="Title">
    <w:name w:val="Title"/>
    <w:basedOn w:val="Normal"/>
    <w:next w:val="Normal"/>
    <w:link w:val="TitleChar"/>
    <w:uiPriority w:val="10"/>
    <w:qFormat/>
    <w:rsid w:val="00267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0D5"/>
    <w:pPr>
      <w:spacing w:before="160"/>
      <w:jc w:val="center"/>
    </w:pPr>
    <w:rPr>
      <w:i/>
      <w:iCs/>
      <w:color w:val="404040" w:themeColor="text1" w:themeTint="BF"/>
    </w:rPr>
  </w:style>
  <w:style w:type="character" w:customStyle="1" w:styleId="QuoteChar">
    <w:name w:val="Quote Char"/>
    <w:basedOn w:val="DefaultParagraphFont"/>
    <w:link w:val="Quote"/>
    <w:uiPriority w:val="29"/>
    <w:rsid w:val="002670D5"/>
    <w:rPr>
      <w:i/>
      <w:iCs/>
      <w:color w:val="404040" w:themeColor="text1" w:themeTint="BF"/>
    </w:rPr>
  </w:style>
  <w:style w:type="paragraph" w:styleId="ListParagraph">
    <w:name w:val="List Paragraph"/>
    <w:basedOn w:val="Normal"/>
    <w:uiPriority w:val="34"/>
    <w:qFormat/>
    <w:rsid w:val="002670D5"/>
    <w:pPr>
      <w:ind w:left="720"/>
      <w:contextualSpacing/>
    </w:pPr>
  </w:style>
  <w:style w:type="character" w:styleId="IntenseEmphasis">
    <w:name w:val="Intense Emphasis"/>
    <w:basedOn w:val="DefaultParagraphFont"/>
    <w:uiPriority w:val="21"/>
    <w:qFormat/>
    <w:rsid w:val="002670D5"/>
    <w:rPr>
      <w:i/>
      <w:iCs/>
      <w:color w:val="0F4761" w:themeColor="accent1" w:themeShade="BF"/>
    </w:rPr>
  </w:style>
  <w:style w:type="paragraph" w:styleId="IntenseQuote">
    <w:name w:val="Intense Quote"/>
    <w:basedOn w:val="Normal"/>
    <w:next w:val="Normal"/>
    <w:link w:val="IntenseQuoteChar"/>
    <w:uiPriority w:val="30"/>
    <w:qFormat/>
    <w:rsid w:val="00267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0D5"/>
    <w:rPr>
      <w:i/>
      <w:iCs/>
      <w:color w:val="0F4761" w:themeColor="accent1" w:themeShade="BF"/>
    </w:rPr>
  </w:style>
  <w:style w:type="character" w:styleId="IntenseReference">
    <w:name w:val="Intense Reference"/>
    <w:basedOn w:val="DefaultParagraphFont"/>
    <w:uiPriority w:val="32"/>
    <w:qFormat/>
    <w:rsid w:val="002670D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67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70D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A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07B"/>
    <w:rPr>
      <w:rFonts w:ascii="Times New Roman" w:hAnsi="Times New Roman" w:cs="Times New Roman"/>
      <w:kern w:val="0"/>
      <w14:ligatures w14:val="none"/>
    </w:rPr>
  </w:style>
  <w:style w:type="paragraph" w:styleId="Footer">
    <w:name w:val="footer"/>
    <w:basedOn w:val="Normal"/>
    <w:link w:val="FooterChar"/>
    <w:uiPriority w:val="99"/>
    <w:unhideWhenUsed/>
    <w:rsid w:val="002A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7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6518</Words>
  <Characters>37153</Characters>
  <Application>Microsoft Office Word</Application>
  <DocSecurity>0</DocSecurity>
  <Lines>309</Lines>
  <Paragraphs>87</Paragraphs>
  <ScaleCrop>false</ScaleCrop>
  <Company>Legislative Services Agency</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