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10352">
        <w:t>CHAPTER 30</w:t>
      </w:r>
    </w:p>
    <w:p w:rsidR="00410352" w:rsidRP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410352">
        <w:t>Recording and Reporting Immigration Law Violations [Repealed]</w:t>
      </w:r>
    </w:p>
    <w:p w:rsidR="00410352" w:rsidRP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352">
        <w:rPr>
          <w:b/>
        </w:rPr>
        <w:t xml:space="preserve">SECTION </w:t>
      </w:r>
      <w:r w:rsidRPr="00410352">
        <w:rPr>
          <w:b/>
        </w:rPr>
        <w:t>8</w:t>
      </w:r>
      <w:r w:rsidRPr="00410352">
        <w:rPr>
          <w:b/>
        </w:rPr>
        <w:noBreakHyphen/>
      </w:r>
      <w:r w:rsidRPr="00410352">
        <w:rPr>
          <w:b/>
        </w:rPr>
        <w:t>30</w:t>
      </w:r>
      <w:r w:rsidRPr="00410352">
        <w:rPr>
          <w:b/>
        </w:rPr>
        <w:noBreakHyphen/>
      </w:r>
      <w:r w:rsidRPr="00410352">
        <w:rPr>
          <w:b/>
        </w:rPr>
        <w:t>10.</w:t>
      </w:r>
      <w:r w:rsidRPr="00410352">
        <w:t xml:space="preserve"> Repealed.</w:t>
      </w:r>
    </w:p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10352" w:rsidRP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>
        <w:t>HISTORY</w:t>
      </w:r>
      <w:r w:rsidRPr="00410352">
        <w:t xml:space="preserve">: Former Section, titled Recording and reporting allegations of federal immigration law violations; centralized tracking database, had the following history: 2008 Act No. 280, Section </w:t>
      </w:r>
      <w:r w:rsidRPr="00410352">
        <w:t xml:space="preserve">6, eff June 4, 2008; 2015 Act No. 7 (S.196), Section </w:t>
      </w:r>
      <w:r w:rsidRPr="00410352">
        <w:t xml:space="preserve">6.A, eff April 2, 2015. Repealed by 2024 Act No. 109, Section </w:t>
      </w:r>
      <w:r w:rsidRPr="00410352">
        <w:t>3, eff February 5, 2024.</w:t>
      </w:r>
    </w:p>
    <w:p w:rsidR="00410352" w:rsidRP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10352">
        <w:rPr>
          <w:b/>
        </w:rPr>
        <w:t xml:space="preserve">SECTION </w:t>
      </w:r>
      <w:r w:rsidRPr="00410352">
        <w:rPr>
          <w:b/>
        </w:rPr>
        <w:t>8</w:t>
      </w:r>
      <w:r w:rsidRPr="00410352">
        <w:rPr>
          <w:b/>
        </w:rPr>
        <w:noBreakHyphen/>
      </w:r>
      <w:r w:rsidRPr="00410352">
        <w:rPr>
          <w:b/>
        </w:rPr>
        <w:t>30</w:t>
      </w:r>
      <w:r w:rsidRPr="00410352">
        <w:rPr>
          <w:b/>
        </w:rPr>
        <w:noBreakHyphen/>
      </w:r>
      <w:r w:rsidRPr="00410352">
        <w:rPr>
          <w:b/>
        </w:rPr>
        <w:t>20.</w:t>
      </w:r>
      <w:r w:rsidRPr="00410352">
        <w:t xml:space="preserve"> Repealed.</w:t>
      </w:r>
    </w:p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Pr="00410352">
        <w:t xml:space="preserve">: Former Section, titled Authority to hire personnel, had the following history: 2008 Act No. 280, Section </w:t>
      </w:r>
      <w:r w:rsidRPr="00410352">
        <w:t xml:space="preserve">6, eff June 4, 2008. Repealed by 2024 Act No. 109, Section </w:t>
      </w:r>
      <w:r w:rsidRPr="00410352">
        <w:t>3, eff February 5, 2024.</w:t>
      </w:r>
    </w:p>
    <w:p w:rsidR="00410352" w:rsidRPr="00410352" w:rsidRDefault="00410352" w:rsidP="004103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410352" w:rsidSect="00410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0352" w:rsidRDefault="00410352" w:rsidP="00410352">
      <w:r>
        <w:separator/>
      </w:r>
    </w:p>
  </w:endnote>
  <w:endnote w:type="continuationSeparator" w:id="0">
    <w:p w:rsidR="00410352" w:rsidRDefault="00410352" w:rsidP="0041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0352" w:rsidRDefault="00410352" w:rsidP="00410352">
      <w:r>
        <w:separator/>
      </w:r>
    </w:p>
  </w:footnote>
  <w:footnote w:type="continuationSeparator" w:id="0">
    <w:p w:rsidR="00410352" w:rsidRDefault="00410352" w:rsidP="0041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10352" w:rsidRPr="00410352" w:rsidRDefault="00410352" w:rsidP="00410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9E"/>
    <w:rsid w:val="0017669E"/>
    <w:rsid w:val="00410352"/>
    <w:rsid w:val="0057279C"/>
    <w:rsid w:val="00700E5B"/>
    <w:rsid w:val="00C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4584-2FF9-4C2C-82B9-4586760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410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352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10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352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3</cp:revision>
  <dcterms:created xsi:type="dcterms:W3CDTF">2024-09-19T14:00:00Z</dcterms:created>
  <dcterms:modified xsi:type="dcterms:W3CDTF">2024-09-19T14:00:00Z</dcterms:modified>
</cp:coreProperties>
</file>