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7E89">
        <w:t>CHAPTER 40</w:t>
      </w:r>
    </w:p>
    <w:p w:rsidR="00D07E89" w:rsidRP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7E89">
        <w:t>South Carolina Infrastructure Facilities Authority Act</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10.</w:t>
      </w:r>
      <w:r w:rsidR="00EB58D4" w:rsidRPr="00D07E89">
        <w:t xml:space="preserve"> Short Title.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This chapter may be cited as the "South Carolina Infrastructure Facilities Authority Act".</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20.</w:t>
      </w:r>
      <w:r w:rsidR="00EB58D4" w:rsidRPr="00D07E89">
        <w:t xml:space="preserve"> South Carolina Infrastructure Facilities Authority; creation; membership; purpose.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8D4" w:rsidRPr="00D07E89">
        <w:t xml:space="preserve">: 1994 Act No. 525, </w:t>
      </w:r>
      <w:r w:rsidRPr="00D07E89">
        <w:t xml:space="preserve">Section </w:t>
      </w:r>
      <w:r w:rsidR="00EB58D4" w:rsidRPr="00D07E89">
        <w:t xml:space="preserve">2; 2014 Act No. 121 (S.22), Pt VII, </w:t>
      </w:r>
      <w:r w:rsidRPr="00D07E89">
        <w:t xml:space="preserve">Section </w:t>
      </w:r>
      <w:r w:rsidR="00EB58D4" w:rsidRPr="00D07E89">
        <w:t>20.G.1, eff July 1, 2015.</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Effect of Amendment</w:t>
      </w:r>
    </w:p>
    <w:p w:rsidR="00D07E89" w:rsidRP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7E89">
        <w:t xml:space="preserve">2014 Act No. 121, </w:t>
      </w:r>
      <w:r w:rsidR="00D07E89" w:rsidRPr="00D07E89">
        <w:t xml:space="preserve">Section </w:t>
      </w:r>
      <w:r w:rsidRPr="00D07E89">
        <w:t>20.G.1, in subsection (A), substituted "State Fiscal Accountability Authority comprise the authority to serve ex officio in the same capacity as they serve as members of the authority" for "South Carolina State Budget and Control Board comprise the authority".</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30.</w:t>
      </w:r>
      <w:r w:rsidR="00EB58D4" w:rsidRPr="00D07E89">
        <w:t xml:space="preserve"> Definitions.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As used in this chapter, unless a different meaning clearly appears from the context: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 "Authority" means the South Carolina Infrastructure Facilities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 "Bonds" means bonds, notes, or other evidences of obligation of the authority issued under this chapter, including bond, grant or revenue anticipation notes, notes in the nature of commercial paper, and refunding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(3) "Bond Resolution" means the resolution or resolutions of the authority, including the trust agreement or trust indenture, if any, authorizing the issuance of and providing for the terms and conditions applicable to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(4) "Federal program" means any federal statutes or regulations pursuant to which federal grant funds are made available for environmental facilities and projects, and the rules and regulations promulgated thereunder.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(5) "Fund" means the South Carolina Infrastructure Revolving Loan Fund established pursuant to Section 11</w:t>
      </w:r>
      <w:r w:rsidR="00D07E89" w:rsidRPr="00D07E89">
        <w:noBreakHyphen/>
      </w:r>
      <w:r w:rsidRPr="00D07E89">
        <w:t>40</w:t>
      </w:r>
      <w:r w:rsidR="00D07E89" w:rsidRPr="00D07E89">
        <w:noBreakHyphen/>
      </w:r>
      <w:r w:rsidRPr="00D07E89">
        <w:t>50, including the various accounts established thereunder.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(6) "Infrastructure facilities" or "environmental facilities" means any publicly</w:t>
      </w:r>
      <w:r w:rsidR="00D07E89" w:rsidRPr="00D07E89">
        <w:noBreakHyphen/>
      </w:r>
      <w:r w:rsidRPr="00D07E89">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(7) "Infrastructure service" or "environmental services" means the provision, collectively or individually, of water facilities, sewerage facilities, solid waste facilities, or management services.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(8) "Loan" means a loan from the authority to a local government for the purpose of financing all or a portion of the cost of a project.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(9) "Loan agreement" means a written agreement entered into between the authority and a local government to evidence its indebtedness with respect to a loan.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lastRenderedPageBreak/>
        <w:tab/>
      </w:r>
      <w:r w:rsidRPr="00D07E89">
        <w:tab/>
        <w:t>(10) "Loan obligation" means a bond, note, or other evidence of obligation issued by a local government to evidence its indebtedness under a loan agreement or otherwise with respect to a loan.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(11) "Local government" or "local governing authority"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(12) "Management services"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(13) "Obligation"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(14) "Project" or "infrastructure project" means: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r>
      <w:r w:rsidRPr="00D07E89">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r>
      <w:r w:rsidRPr="00D07E89">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40.</w:t>
      </w:r>
      <w:r w:rsidR="00EB58D4" w:rsidRPr="00D07E89">
        <w:t xml:space="preserve"> Powers of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 to have perpetual succession;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 to adopt, promulgate, amend, and repeal bylaws and regulations not inconsistent with this chapter for the administration of its affairs and the implementation of its functions;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(3) to sue and be sued in its own name;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(4) to have a seal and alter the same at its pleasure, although the failure to affix the seal does not affect the validity of an instrument executed on behalf of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(5) to make and service loans, enter into loan agreements, accept and enforce loan obligations, and provide other forms of financial assistance permitted by this chapter;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(6) to make and execute contracts, lease agreements, and all other instruments necessary or convenient to exercise the powers of the authority or to further the public purpose for which the authority is created;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(7) to establish (a) policies and procedures for the making and administering of loans and (b) fiscal controls and accounting procedures to ensure proper accounting and reporting by the authority and local governments;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lastRenderedPageBreak/>
        <w:tab/>
        <w:t>(9) to hire staff and employ agents, advisers, consultants, and other employees, including attorneys, financial advisers, engineers, and other technical advisers and public accountants and determine their duties and compensation;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(10) to procure insurance against a loss in connection with its property, assets, or activities including insurance against liability for its acts or the acts of its employees or agents, or establishing cash reserves to enable it to act as a self</w:t>
      </w:r>
      <w:r w:rsidR="00D07E89" w:rsidRPr="00D07E89">
        <w:noBreakHyphen/>
      </w:r>
      <w:r w:rsidRPr="00D07E89">
        <w:t>insurer against any and all such losses;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(15) to enter into agreements with a department, agency, or instrumentality of the United States or of this State for the purpose of planning and providing for the financing of projects;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(16) to collect or authorize the trustee under a trust indenture securing bonds to collect amounts due under the loan agreement or loan obligation, including taking the action required to obtain payment of sums in default;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(17) to enter into contracts or agreements for the servicing and processing of loan agreements or loan obligations;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(18) unless restricted under an agreement with bondholders, consent to a modification with respect to the rate of interest, time, and payment of an installment of principal or interest, or other term of a loan agreement or loan obligation;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(19) to establish and revise, amend and repeal, and collect fees and charges in connection with activities or services rendered by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(20) to disburse monies from the fund for program, project, loan, and fund management;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(21) to provide advisory, technical, consultative, training, educational, and project assistance services to the State and to local governments and to enter into contracts with the State and local governments to provide such services;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lastRenderedPageBreak/>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(24) to use income earned on any investment or loan for such corporate purposes of the authority as the authority in its discretion shall determine;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(25) to do all other things necessary or convenient to the exercise of the powers granted or reasonably implied by this chapter.</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50.</w:t>
      </w:r>
      <w:r w:rsidR="00EB58D4" w:rsidRPr="00D07E89">
        <w:t xml:space="preserve"> South Carolina Infrastructure Revolving Loan Fund; establishment; purpose; deposits to fund; use of monies in fund.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 There may be deposited in the fund: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 federal capitalization grants and awards or other federal assistance received under the authority of federal programs for purposes of the fund;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(2) funds appropriated by the General Assembly for deposit to the fund;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(3) payments received from a local government in repayment of a loan, including amounts withheld by the State Treasurer and paid to the authority pursuant to Section 11</w:t>
      </w:r>
      <w:r w:rsidR="00D07E89" w:rsidRPr="00D07E89">
        <w:noBreakHyphen/>
      </w:r>
      <w:r w:rsidRPr="00D07E89">
        <w:t>40</w:t>
      </w:r>
      <w:r w:rsidR="00D07E89" w:rsidRPr="00D07E89">
        <w:noBreakHyphen/>
      </w:r>
      <w:r w:rsidRPr="00D07E89">
        <w:t>200;</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(4) net proceeds of bonds issued by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(5) interest or other income earned on the investment of monies in the fund; and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(6) additional monies made available from public or private sources, including state grants and proceeds of state capital improvement bonds for the purposes for which the fund has been established.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(C) Amounts in the fund may be used only: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 to make loans, through the acquisition of bonds or other obligations, to local governments in accordance with provisions of this chapter;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(2) to finance projects by loan, loan guarantee or otherwise, and to pay the cost of any project from the proceeds of bonds of the authority or any other funds of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(3) to buy or refinance debt obligations of local governments at or below market rates;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(5) as a source of revenue or security for the payment of principal and interest on bonds issued by the authority if the proceeds of the sale of the bonds are deposited in the fund;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(6) to make grants to local governments but only if the use of such funds for such purpose is specifically provided for under a federal program that capitalizes a revolving loan fund;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(7) to earn interest on fund accounts;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(8) for the reasonable costs of administering the fund and conducting activities under federal or state programs; and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(9) for any other purpose authorized by federal or state programs.</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60.</w:t>
      </w:r>
      <w:r w:rsidR="00EB58D4" w:rsidRPr="00D07E89">
        <w:t xml:space="preserve"> Authority may make loans; loan commitments and option agreements; conditions for grant of loan; fees and charges.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 The authority may require as a condition of any loan to a local government that the local government shall perform any or all of the following:</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 establish and collect rents, rates, fees, and charges so as to produce revenues sufficient to pay all or a specified portion of:</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r>
      <w:r w:rsidRPr="00D07E89">
        <w:tab/>
        <w:t>(a) costs of operation, maintenance, renewal, replacement, and repairs of the project of such local government; and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r>
      <w:r w:rsidRPr="00D07E89">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(3) create and maintain other special funds as may be required by the authority; and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 xml:space="preserve">(4)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w:t>
      </w:r>
      <w:r w:rsidRPr="00D07E89">
        <w:lastRenderedPageBreak/>
        <w:t>obligations and to provide for the remedies of the authority in the event of a default by the local government in the payment.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70.</w:t>
      </w:r>
      <w:r w:rsidR="00EB58D4" w:rsidRPr="00D07E89">
        <w:t xml:space="preserve"> Receipt, distribution, and holding of funds by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D07E89" w:rsidRPr="00D07E89">
        <w:noBreakHyphen/>
      </w:r>
      <w:r w:rsidRPr="00D07E89">
        <w:t>40</w:t>
      </w:r>
      <w:r w:rsidR="00D07E89" w:rsidRPr="00D07E89">
        <w:noBreakHyphen/>
      </w:r>
      <w:r w:rsidRPr="00D07E89">
        <w:t>50 (C)(6), the funds must be held by the authority separately from the fund. The authority may hold and distribute the funds in accordance with any federal or state program in connection with which the funds were received by the authority.</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80.</w:t>
      </w:r>
      <w:r w:rsidR="00EB58D4" w:rsidRPr="00D07E89">
        <w:t xml:space="preserve"> Local governments authorized to borrow money from authority through loan agreements and loan obligations; provisions of chapter not exclusive; additional contracts with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(C) All local governments are authorized to contract with the authority for the provision of management services and to enter into any other contracts or agreements with the authority to avail themselves of the intended benefits of this chapter.</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90.</w:t>
      </w:r>
      <w:r w:rsidR="00EB58D4" w:rsidRPr="00D07E89">
        <w:t xml:space="preserve"> Authority to issue bonds; use of proceeds; requirements for issuance of bonds; Joint Bond Review Committee to establish priorities for funding of projects.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(2) paying all costs of the authority incidental to or necessary and appropriate to furthering or carrying out the purposes of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(3) paying all costs of the authority incurred in connection with the issuance of the bonds; and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(4) providing for the payment, defeasance, or retirement of any bonds or other obligations of the authority or any local government, including all or any portion of the principal, interest, or redemption premium in connection therewith.</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(2) the ratio of anticipated annual receipts to be derived from assets described in (1), above, to annual debt service on all the bonds is estimated to be not less than 1.10 to 1.</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D07E89" w:rsidRPr="00D07E89">
        <w:noBreakHyphen/>
      </w:r>
      <w:r w:rsidRPr="00D07E89">
        <w:t>47</w:t>
      </w:r>
      <w:r w:rsidR="00D07E89" w:rsidRPr="00D07E89">
        <w:noBreakHyphen/>
      </w:r>
      <w:r w:rsidRPr="00D07E89">
        <w:t>30 for its functions with respect to projects funded by state general obligation and institutional bonds.</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100.</w:t>
      </w:r>
      <w:r w:rsidR="00EB58D4" w:rsidRPr="00D07E89">
        <w:t xml:space="preserve"> Authority to pledge revenues, funds, or loan obligations to secure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110.</w:t>
      </w:r>
      <w:r w:rsidR="00EB58D4" w:rsidRPr="00D07E89">
        <w:t xml:space="preserve"> Bonds not debt or pledge of faith and credit of State or its political subdivisions other than the authority; statements to be contained on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 neither this State, nor its political subdivisions, nor the authority is obligated to pay the principal of or interest on the bond or other costs incident to the bond except from the revenue, money, or property of the authority pledged;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 neither the faith and credit nor the taxing power of this State, or its political subdivisions, is pledged to the payment of the principal of or interest on the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(3) the authority does not have taxing power.</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120.</w:t>
      </w:r>
      <w:r w:rsidR="00EB58D4" w:rsidRPr="00D07E89">
        <w:t xml:space="preserve"> Bonds to be authorized by resolution; requirements for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130.</w:t>
      </w:r>
      <w:r w:rsidR="00EB58D4" w:rsidRPr="00D07E89">
        <w:t xml:space="preserve"> Trust indenture for securing bonds; provisions of bond resolution or trust indenture; bonds primarily secured by pool of obligations.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(C) Bonds may be primarily secured by a pool of obligations issued by local governments when the proceeds of the local government obligations are applied to local environmental facility projects.</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140.</w:t>
      </w:r>
      <w:r w:rsidR="00EB58D4" w:rsidRPr="00D07E89">
        <w:t xml:space="preserve"> Validity of pledge by authority; lien of pledge.</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D07E89" w:rsidRPr="00D07E89">
        <w:noBreakHyphen/>
      </w:r>
      <w:r w:rsidRPr="00D07E89">
        <w:t>15</w:t>
      </w:r>
      <w:r w:rsidR="00D07E89" w:rsidRPr="00D07E89">
        <w:noBreakHyphen/>
      </w:r>
      <w:r w:rsidRPr="00D07E89">
        <w:t>20.</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150.</w:t>
      </w:r>
      <w:r w:rsidR="00EB58D4" w:rsidRPr="00D07E89">
        <w:t xml:space="preserve"> Bonds made negotiable instruments.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Whether or not the bonds of the authority are of such form and character as to be negotiable instruments, the bonds are made negotiable instruments within the meaning of and for all the purposes of the law of this State.</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160.</w:t>
      </w:r>
      <w:r w:rsidR="00EB58D4" w:rsidRPr="00D07E89">
        <w:t xml:space="preserve"> Bonds and income from bonds exempt from taxes and assessments.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170.</w:t>
      </w:r>
      <w:r w:rsidR="00EB58D4" w:rsidRPr="00D07E89">
        <w:t xml:space="preserve"> Bonds of authority made securities.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180.</w:t>
      </w:r>
      <w:r w:rsidR="00EB58D4" w:rsidRPr="00D07E89">
        <w:t xml:space="preserve"> Offer, sale, or issuance of bonds, notes, or other obligations not subject to regulation under Chapter 1, Title 35.</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The offer, sale, or issuance of bonds, notes, or other obligations by the authority are not subject to regulation under Chapter 1, Title 35.</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190.</w:t>
      </w:r>
      <w:r w:rsidR="00EB58D4" w:rsidRPr="00D07E89">
        <w:t xml:space="preserve"> Pledge of State not to impair rights and remedies of bondholders.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200.</w:t>
      </w:r>
      <w:r w:rsidR="00EB58D4" w:rsidRPr="00D07E89">
        <w:t xml:space="preserve"> Defaults by local governments; withholding of state funds; exceptions.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210.</w:t>
      </w:r>
      <w:r w:rsidR="00EB58D4" w:rsidRPr="00D07E89">
        <w:t xml:space="preserve"> Authority members, officers, or employees not subject to liability.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Neither the members of the authority nor any officer or employee of the authority acting in behalf thereof, while acting within the scope of his authority, are subject to any liability resulting from:</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(1) the construction, ownership, maintenance, or operation of any project financed with the assistance of the authority;</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(2) the construction, ownership, maintenance, or operation of any solid waste system, sewerage system, or water system owned by a local government; or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r>
      <w:r w:rsidRPr="00D07E89">
        <w:tab/>
        <w:t>(3) carrying out any of the powers given in this chapter.</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220.</w:t>
      </w:r>
      <w:r w:rsidR="00EB58D4" w:rsidRPr="00D07E89">
        <w:t xml:space="preserve"> Additional notices, proceedings, or publications not required; not subject to referendum.</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No notice, proceeding, or publication except those required in this chapter are necessary to the performance of any act authorized in this chapter; nor is any such act subject to referendum.</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230.</w:t>
      </w:r>
      <w:r w:rsidR="00EB58D4" w:rsidRPr="00D07E89">
        <w:t xml:space="preserve"> Deposit of money of authority; investment of funds.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D07E89" w:rsidRPr="00D07E89">
        <w:noBreakHyphen/>
      </w:r>
      <w:r w:rsidRPr="00D07E89">
        <w:t>9</w:t>
      </w:r>
      <w:r w:rsidR="00D07E89" w:rsidRPr="00D07E89">
        <w:noBreakHyphen/>
      </w:r>
      <w:r w:rsidRPr="00D07E89">
        <w:t>660, and Section 11</w:t>
      </w:r>
      <w:r w:rsidR="00D07E89" w:rsidRPr="00D07E89">
        <w:noBreakHyphen/>
      </w:r>
      <w:r w:rsidRPr="00D07E89">
        <w:t>9</w:t>
      </w:r>
      <w:r w:rsidR="00D07E89" w:rsidRPr="00D07E89">
        <w:noBreakHyphen/>
      </w:r>
      <w:r w:rsidRPr="00D07E89">
        <w:t>661.</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240.</w:t>
      </w:r>
      <w:r w:rsidR="00EB58D4" w:rsidRPr="00D07E89">
        <w:t xml:space="preserve"> Annual reports; audit of books and accounts.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250.</w:t>
      </w:r>
      <w:r w:rsidR="00EB58D4" w:rsidRPr="00D07E89">
        <w:t xml:space="preserve"> Division of Local Government to assist authority; duties of Division.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(1) assist in the formulation, establishment, and structuring of programs undertaken by the authority pursuant to this chapter;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(2) provide local governments information as to the programs of the authority and the procedures for obtaining the assistance intended by the chapter;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(3) assist local governments in making application to such state and federal agencies, including the authority, as may be necessary or helpful in order to avail themselves of such programs;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(4) assist the authority in analyzing and evaluating local government requests for assistance pursuant to this chapter;</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(5) assist in the structuring and negotiation of local government loan agreements and loan obligations and authority bonds;</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(6) administer the fund, including any accounts therein;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(7) 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(8) provide other assistance and perform other duties as may be requested or directed by the authority.</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8D4" w:rsidRPr="00D07E89">
        <w:t xml:space="preserve">: 1994 Act No. 525, </w:t>
      </w:r>
      <w:r w:rsidRPr="00D07E89">
        <w:t xml:space="preserve">Section </w:t>
      </w:r>
      <w:r w:rsidR="00EB58D4" w:rsidRPr="00D07E89">
        <w:t xml:space="preserve">2; 2014 Act No. 121 (S.22), Pt VII, </w:t>
      </w:r>
      <w:r w:rsidRPr="00D07E89">
        <w:t xml:space="preserve">Section </w:t>
      </w:r>
      <w:r w:rsidR="00EB58D4" w:rsidRPr="00D07E89">
        <w:t>20.G.2, eff July 1, 2015.</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Effect of Amendment</w:t>
      </w:r>
    </w:p>
    <w:p w:rsidR="00D07E89" w:rsidRP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7E89">
        <w:t xml:space="preserve">2014 Act No. 121, </w:t>
      </w:r>
      <w:r w:rsidR="00D07E89" w:rsidRPr="00D07E89">
        <w:t xml:space="preserve">Section </w:t>
      </w:r>
      <w:r w:rsidRPr="00D07E89">
        <w:t>20.G.2, in the first undesignated paragraph, substituted "Rural Infrastructure Authority" for "Budget and Control Board", and added the second sentence relating to the source of funds; and made other nonsubstantive changes.</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260.</w:t>
      </w:r>
      <w:r w:rsidR="00EB58D4" w:rsidRPr="00D07E89">
        <w:t xml:space="preserve"> Chapter to be liberally construed; approval of bonds not required; provisions of Chapter control.</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8D4" w:rsidRPr="00D07E89">
        <w:t xml:space="preserve">: 1994 Act No. 525, </w:t>
      </w:r>
      <w:r w:rsidRPr="00D07E89">
        <w:t xml:space="preserve">Section </w:t>
      </w:r>
      <w:r w:rsidR="00EB58D4" w:rsidRPr="00D07E89">
        <w:t>2.</w:t>
      </w:r>
    </w:p>
    <w:p w:rsidR="00D07E89" w:rsidRP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rPr>
          <w:b/>
        </w:rPr>
        <w:t xml:space="preserve">SECTION </w:t>
      </w:r>
      <w:r w:rsidR="00EB58D4" w:rsidRPr="00D07E89">
        <w:rPr>
          <w:b/>
        </w:rPr>
        <w:t>11</w:t>
      </w:r>
      <w:r w:rsidRPr="00D07E89">
        <w:rPr>
          <w:b/>
        </w:rPr>
        <w:noBreakHyphen/>
      </w:r>
      <w:r w:rsidR="00EB58D4" w:rsidRPr="00D07E89">
        <w:rPr>
          <w:b/>
        </w:rPr>
        <w:t>40</w:t>
      </w:r>
      <w:r w:rsidRPr="00D07E89">
        <w:rPr>
          <w:b/>
        </w:rPr>
        <w:noBreakHyphen/>
      </w:r>
      <w:r w:rsidR="00EB58D4" w:rsidRPr="00D07E89">
        <w:rPr>
          <w:b/>
        </w:rPr>
        <w:t>270.</w:t>
      </w:r>
      <w:r w:rsidR="00EB58D4" w:rsidRPr="00D07E89">
        <w:t xml:space="preserve"> Severability provision.</w:t>
      </w:r>
    </w:p>
    <w:p w:rsidR="00D07E89" w:rsidRDefault="00EB58D4"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E89">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E89" w:rsidRDefault="00D07E89"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8D4" w:rsidRPr="00D07E89">
        <w:t xml:space="preserve">: 1994 Act No. 525, </w:t>
      </w:r>
      <w:r w:rsidRPr="00D07E89">
        <w:t xml:space="preserve">Section </w:t>
      </w:r>
      <w:r w:rsidR="00EB58D4" w:rsidRPr="00D07E89">
        <w:t>2.</w:t>
      </w:r>
    </w:p>
    <w:p w:rsidR="003C285A" w:rsidRPr="00D07E89" w:rsidRDefault="003C285A" w:rsidP="00D07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07E89" w:rsidSect="00D07E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7E89" w:rsidRDefault="00D07E89" w:rsidP="00D07E89">
      <w:pPr>
        <w:spacing w:after="0" w:line="240" w:lineRule="auto"/>
      </w:pPr>
      <w:r>
        <w:separator/>
      </w:r>
    </w:p>
  </w:endnote>
  <w:endnote w:type="continuationSeparator" w:id="0">
    <w:p w:rsidR="00D07E89" w:rsidRDefault="00D07E89" w:rsidP="00D0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E89" w:rsidRPr="00D07E89" w:rsidRDefault="00D07E89" w:rsidP="00D07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E89" w:rsidRPr="00D07E89" w:rsidRDefault="00D07E89" w:rsidP="00D07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E89" w:rsidRPr="00D07E89" w:rsidRDefault="00D07E89" w:rsidP="00D0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7E89" w:rsidRDefault="00D07E89" w:rsidP="00D07E89">
      <w:pPr>
        <w:spacing w:after="0" w:line="240" w:lineRule="auto"/>
      </w:pPr>
      <w:r>
        <w:separator/>
      </w:r>
    </w:p>
  </w:footnote>
  <w:footnote w:type="continuationSeparator" w:id="0">
    <w:p w:rsidR="00D07E89" w:rsidRDefault="00D07E89" w:rsidP="00D0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E89" w:rsidRPr="00D07E89" w:rsidRDefault="00D07E89" w:rsidP="00D07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E89" w:rsidRPr="00D07E89" w:rsidRDefault="00D07E89" w:rsidP="00D07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E89" w:rsidRPr="00D07E89" w:rsidRDefault="00D07E89" w:rsidP="00D07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D4"/>
    <w:rsid w:val="000929E5"/>
    <w:rsid w:val="00197975"/>
    <w:rsid w:val="00215E01"/>
    <w:rsid w:val="002C68C1"/>
    <w:rsid w:val="003C285A"/>
    <w:rsid w:val="00514D67"/>
    <w:rsid w:val="007248EF"/>
    <w:rsid w:val="00892412"/>
    <w:rsid w:val="00984CB8"/>
    <w:rsid w:val="009B3280"/>
    <w:rsid w:val="00A115C1"/>
    <w:rsid w:val="00D07E89"/>
    <w:rsid w:val="00EB58D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0294-B43B-4B0D-9489-79927C26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B5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8D4"/>
    <w:rPr>
      <w:rFonts w:eastAsiaTheme="majorEastAsia" w:cstheme="majorBidi"/>
      <w:color w:val="272727" w:themeColor="text1" w:themeTint="D8"/>
    </w:rPr>
  </w:style>
  <w:style w:type="paragraph" w:styleId="Title">
    <w:name w:val="Title"/>
    <w:basedOn w:val="Normal"/>
    <w:next w:val="Normal"/>
    <w:link w:val="TitleChar"/>
    <w:uiPriority w:val="10"/>
    <w:qFormat/>
    <w:rsid w:val="00EB5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8D4"/>
    <w:pPr>
      <w:spacing w:before="160"/>
      <w:jc w:val="center"/>
    </w:pPr>
    <w:rPr>
      <w:i/>
      <w:iCs/>
      <w:color w:val="404040" w:themeColor="text1" w:themeTint="BF"/>
    </w:rPr>
  </w:style>
  <w:style w:type="character" w:customStyle="1" w:styleId="QuoteChar">
    <w:name w:val="Quote Char"/>
    <w:basedOn w:val="DefaultParagraphFont"/>
    <w:link w:val="Quote"/>
    <w:uiPriority w:val="29"/>
    <w:rsid w:val="00EB58D4"/>
    <w:rPr>
      <w:i/>
      <w:iCs/>
      <w:color w:val="404040" w:themeColor="text1" w:themeTint="BF"/>
    </w:rPr>
  </w:style>
  <w:style w:type="paragraph" w:styleId="ListParagraph">
    <w:name w:val="List Paragraph"/>
    <w:basedOn w:val="Normal"/>
    <w:uiPriority w:val="34"/>
    <w:qFormat/>
    <w:rsid w:val="00EB58D4"/>
    <w:pPr>
      <w:ind w:left="720"/>
      <w:contextualSpacing/>
    </w:pPr>
  </w:style>
  <w:style w:type="character" w:styleId="IntenseEmphasis">
    <w:name w:val="Intense Emphasis"/>
    <w:basedOn w:val="DefaultParagraphFont"/>
    <w:uiPriority w:val="21"/>
    <w:qFormat/>
    <w:rsid w:val="00EB58D4"/>
    <w:rPr>
      <w:i/>
      <w:iCs/>
      <w:color w:val="0F4761" w:themeColor="accent1" w:themeShade="BF"/>
    </w:rPr>
  </w:style>
  <w:style w:type="paragraph" w:styleId="IntenseQuote">
    <w:name w:val="Intense Quote"/>
    <w:basedOn w:val="Normal"/>
    <w:next w:val="Normal"/>
    <w:link w:val="IntenseQuoteChar"/>
    <w:uiPriority w:val="30"/>
    <w:qFormat/>
    <w:rsid w:val="00EB5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8D4"/>
    <w:rPr>
      <w:i/>
      <w:iCs/>
      <w:color w:val="0F4761" w:themeColor="accent1" w:themeShade="BF"/>
    </w:rPr>
  </w:style>
  <w:style w:type="character" w:styleId="IntenseReference">
    <w:name w:val="Intense Reference"/>
    <w:basedOn w:val="DefaultParagraphFont"/>
    <w:uiPriority w:val="32"/>
    <w:qFormat/>
    <w:rsid w:val="00EB58D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B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58D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07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89"/>
    <w:rPr>
      <w:rFonts w:ascii="Times New Roman" w:hAnsi="Times New Roman" w:cs="Times New Roman"/>
      <w:kern w:val="0"/>
      <w14:ligatures w14:val="none"/>
    </w:rPr>
  </w:style>
  <w:style w:type="paragraph" w:styleId="Footer">
    <w:name w:val="footer"/>
    <w:basedOn w:val="Normal"/>
    <w:link w:val="FooterChar"/>
    <w:uiPriority w:val="99"/>
    <w:unhideWhenUsed/>
    <w:rsid w:val="00D07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8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6199</Words>
  <Characters>35336</Characters>
  <Application>Microsoft Office Word</Application>
  <DocSecurity>0</DocSecurity>
  <Lines>294</Lines>
  <Paragraphs>82</Paragraphs>
  <ScaleCrop>false</ScaleCrop>
  <Company>Legislative Services Agency</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