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6314e338734416" /><Relationship Type="http://schemas.openxmlformats.org/package/2006/relationships/metadata/core-properties" Target="/package/services/metadata/core-properties/aab2b015aec44e5f8592e80aef9b72da.psmdcp" Id="R21826bf1b3ac4f5e" /></Relationships>
</file>

<file path=word/document.xml><?xml version="1.0" encoding="utf-8"?>
<w:document xmlns:w="http://schemas.openxmlformats.org/wordprocessingml/2006/main">
  <w:body>
    <w:p xmlns:w14="http://schemas.microsoft.com/office/word/2010/wordml" w:rsidR="00B20366" w:rsidRDefault="00B20366" w14:paraId="6BBD1E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B20366" w:rsidRDefault="00B20366" w14:paraId="042699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Statutory Rule Against Perpetuities</w:t>
      </w:r>
      <w:r>
        <w:rPr>
          <w:rFonts w:ascii="Times New Roman" w:hAnsi="Times New Roman" w:eastAsia="Times New Roman" w:cs="Times New Roman"/>
          <w:sz w:val="22"/>
          <w:szCs w:val="22"/>
          <w:lang w:val="en-PH"/>
        </w:rPr>
      </w:r>
    </w:p>
    <w:p xmlns:w14="http://schemas.microsoft.com/office/word/2010/wordml" w:rsidR="00B20366" w:rsidRDefault="00B20366" w14:paraId="71B6DD09" w14:textId="77777777">
      <w:pPr>
        <w:spacing w:before="0" w:after="0" w:line="240" w:lineRule="auto"/>
        <w:rPr>
          <w:rFonts w:ascii="Arial" w:hAnsi="Arial" w:cs="Arial"/>
          <w:lang w:val="en-PH"/>
        </w:rPr>
      </w:pPr>
    </w:p>
    <w:p xmlns:w14="http://schemas.microsoft.com/office/word/2010/wordml" w:rsidR="00B20366" w:rsidRDefault="00B20366" w14:paraId="53489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1EC39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Statutory Rule Against Perpetuities.</w:t>
      </w:r>
      <w:r>
        <w:rPr>
          <w:rFonts w:ascii="Times New Roman" w:hAnsi="Times New Roman" w:eastAsia="Times New Roman" w:cs="Times New Roman"/>
          <w:sz w:val="22"/>
          <w:szCs w:val="22"/>
          <w:lang w:val="en-PH"/>
        </w:rPr>
      </w:r>
    </w:p>
    <w:p xmlns:w14="http://schemas.microsoft.com/office/word/2010/wordml" w14:paraId="27BF41C0" w14:textId="77777777">
      <w:pPr>
        <w:spacing w:before="0" w:after="0" w:line="240" w:lineRule="auto"/>
      </w:pPr>
      <w:r>
        <w:t/>
      </w:r>
    </w:p>
    <w:p xmlns:w14="http://schemas.microsoft.com/office/word/2010/wordml" w:rsidR="00B20366" w:rsidRDefault="00B20366" w14:paraId="5A1E1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w:t>
      </w:r>
      <w:r>
        <w:rPr>
          <w:rFonts w:ascii="Times New Roman" w:hAnsi="Times New Roman" w:eastAsia="Times New Roman" w:cs="Times New Roman"/>
          <w:sz w:val="22"/>
          <w:szCs w:val="22"/>
          <w:lang w:val="en-PH"/>
        </w:rPr>
      </w:r>
    </w:p>
    <w:p xmlns:w14="http://schemas.microsoft.com/office/word/2010/wordml" w14:paraId="625BD607" w14:textId="77777777">
      <w:pPr>
        <w:spacing w:before="0" w:after="0" w:line="240" w:lineRule="auto"/>
      </w:pPr>
      <w:r>
        <w:t/>
      </w:r>
    </w:p>
    <w:p xmlns:w14="http://schemas.microsoft.com/office/word/2010/wordml" w:rsidR="00B20366" w:rsidRDefault="00B20366" w14:paraId="33149C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27-6-20. Nonvested property interest or power of appointment.</w:t>
      </w:r>
      <w:r>
        <w:rPr>
          <w:rFonts w:ascii="Times New Roman" w:hAnsi="Times New Roman" w:eastAsia="Times New Roman" w:cs="Times New Roman"/>
          <w:b w:val="true"/>
          <w:sz w:val="22"/>
          <w:szCs w:val="22"/>
          <w:lang w:val="en-PH"/>
        </w:rPr>
      </w:r>
    </w:p>
    <w:p xmlns:w14="http://schemas.microsoft.com/office/word/2010/wordml" w:rsidR="00B20366" w:rsidRDefault="00B20366" w14:paraId="16080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nonvested property interest is invalid unless:</w:t>
      </w:r>
      <w:r>
        <w:rPr>
          <w:rFonts w:ascii="Times New Roman" w:hAnsi="Times New Roman" w:eastAsia="Times New Roman" w:cs="Times New Roman"/>
          <w:sz w:val="22"/>
          <w:szCs w:val="22"/>
          <w:lang w:val="en-PH"/>
        </w:rPr>
      </w:r>
    </w:p>
    <w:p xmlns:w14="http://schemas.microsoft.com/office/word/2010/wordml" w:rsidR="00B20366" w:rsidRDefault="00B20366" w14:paraId="38EFF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interest is created, it is certain to vest or terminate no later than twenty-one years after the death of an individual then alive; or</w:t>
      </w:r>
      <w:r>
        <w:rPr>
          <w:rFonts w:ascii="Times New Roman" w:hAnsi="Times New Roman" w:eastAsia="Times New Roman" w:cs="Times New Roman"/>
          <w:sz w:val="22"/>
          <w:szCs w:val="22"/>
          <w:lang w:val="en-PH"/>
        </w:rPr>
      </w:r>
    </w:p>
    <w:p xmlns:w14="http://schemas.microsoft.com/office/word/2010/wordml" w:rsidR="00B20366" w:rsidRDefault="00B20366" w14:paraId="7D9B5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interest either vests or terminates within three hundred sixty years after its creation.</w:t>
      </w:r>
      <w:r>
        <w:rPr>
          <w:rFonts w:ascii="Times New Roman" w:hAnsi="Times New Roman" w:eastAsia="Times New Roman" w:cs="Times New Roman"/>
          <w:sz w:val="22"/>
          <w:szCs w:val="22"/>
          <w:lang w:val="en-PH"/>
        </w:rPr>
      </w:r>
    </w:p>
    <w:p xmlns:w14="http://schemas.microsoft.com/office/word/2010/wordml" w:rsidR="00B20366" w:rsidRDefault="00B20366" w14:paraId="4810D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general power of appointment not presently exercisable because of a condition precedent is invalid unless:</w:t>
      </w:r>
      <w:r>
        <w:rPr>
          <w:rFonts w:ascii="Times New Roman" w:hAnsi="Times New Roman" w:eastAsia="Times New Roman" w:cs="Times New Roman"/>
          <w:sz w:val="22"/>
          <w:szCs w:val="22"/>
          <w:lang w:val="en-PH"/>
        </w:rPr>
      </w:r>
    </w:p>
    <w:p xmlns:w14="http://schemas.microsoft.com/office/word/2010/wordml" w:rsidR="00B20366" w:rsidRDefault="00B20366" w14:paraId="572C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power is created, the condition precedent is certain to be satisfied or become impossible to satisfy no later than twenty-one years after the death of an individual then alive; or</w:t>
      </w:r>
      <w:r>
        <w:rPr>
          <w:rFonts w:ascii="Times New Roman" w:hAnsi="Times New Roman" w:eastAsia="Times New Roman" w:cs="Times New Roman"/>
          <w:sz w:val="22"/>
          <w:szCs w:val="22"/>
          <w:lang w:val="en-PH"/>
        </w:rPr>
      </w:r>
    </w:p>
    <w:p xmlns:w14="http://schemas.microsoft.com/office/word/2010/wordml" w:rsidR="00B20366" w:rsidRDefault="00B20366" w14:paraId="7CD6B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condition precedent either is satisfied or becomes impossible to satisfy within three hundred sixty years after its creation.</w:t>
      </w:r>
      <w:r>
        <w:rPr>
          <w:rFonts w:ascii="Times New Roman" w:hAnsi="Times New Roman" w:eastAsia="Times New Roman" w:cs="Times New Roman"/>
          <w:sz w:val="22"/>
          <w:szCs w:val="22"/>
          <w:lang w:val="en-PH"/>
        </w:rPr>
      </w:r>
    </w:p>
    <w:p xmlns:w14="http://schemas.microsoft.com/office/word/2010/wordml" w:rsidR="00B20366" w:rsidRDefault="00B20366" w14:paraId="2862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nongeneral power of appointment or a general testamentary power of appointment is invalid unless:</w:t>
      </w:r>
      <w:r>
        <w:rPr>
          <w:rFonts w:ascii="Times New Roman" w:hAnsi="Times New Roman" w:eastAsia="Times New Roman" w:cs="Times New Roman"/>
          <w:sz w:val="22"/>
          <w:szCs w:val="22"/>
          <w:lang w:val="en-PH"/>
        </w:rPr>
      </w:r>
    </w:p>
    <w:p xmlns:w14="http://schemas.microsoft.com/office/word/2010/wordml" w:rsidR="00B20366" w:rsidRDefault="00B20366" w14:paraId="13676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when the power is created, it is certain to be irrevocably exercised or to terminate no later than twenty-one years after the death of an individual then alive; or</w:t>
      </w:r>
      <w:r>
        <w:rPr>
          <w:rFonts w:ascii="Times New Roman" w:hAnsi="Times New Roman" w:eastAsia="Times New Roman" w:cs="Times New Roman"/>
          <w:sz w:val="22"/>
          <w:szCs w:val="22"/>
          <w:lang w:val="en-PH"/>
        </w:rPr>
      </w:r>
    </w:p>
    <w:p xmlns:w14="http://schemas.microsoft.com/office/word/2010/wordml" w:rsidR="00B20366" w:rsidRDefault="00B20366" w14:paraId="20ECF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power is irrevocably exercised or terminates within three hundred sixty years after its creation.</w:t>
      </w:r>
      <w:r>
        <w:rPr>
          <w:rFonts w:ascii="Times New Roman" w:hAnsi="Times New Roman" w:eastAsia="Times New Roman" w:cs="Times New Roman"/>
          <w:sz w:val="22"/>
          <w:szCs w:val="22"/>
          <w:lang w:val="en-PH"/>
        </w:rPr>
      </w:r>
    </w:p>
    <w:p xmlns:w14="http://schemas.microsoft.com/office/word/2010/wordml" w:rsidR="00B20366" w:rsidRDefault="00B20366" w14:paraId="0F86E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determining whether a nonvested property interest or a power of appointment is valid under subsection (A)(1), (B)(1), or (C)(1), the possibility that a child will be born to an individual after the individual's death is disregarded.</w:t>
      </w:r>
      <w:r>
        <w:rPr>
          <w:rFonts w:ascii="Times New Roman" w:hAnsi="Times New Roman" w:eastAsia="Times New Roman" w:cs="Times New Roman"/>
          <w:sz w:val="22"/>
          <w:szCs w:val="22"/>
          <w:lang w:val="en-PH"/>
        </w:rPr>
      </w:r>
    </w:p>
    <w:p xmlns:w14="http://schemas.microsoft.com/office/word/2010/wordml" w:rsidR="00B20366" w:rsidRDefault="00B20366" w14:paraId="787F7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in measuring a period from the creation of a trust or other property arrangement, language in a governing instrument seeks to disallow the vesting or termination of any interest or trust beyond, seeks to postpone the vesting or termination of any interest or trust until, or seeks to operate in effect in any similar fashion upon, the later of: (1) the expiration of a period of time not exceeding twenty-one years after the death of a specified life or the survivor of specified lives, or upon the deat</w:t>
      </w:r>
      <w:r>
        <w:rPr>
          <w:rFonts w:ascii="Times New Roman" w:hAnsi="Times New Roman" w:eastAsia="Times New Roman" w:cs="Times New Roman"/>
          <w:sz w:val="22"/>
          <w:szCs w:val="22"/>
          <w:lang w:val="en-PH"/>
        </w:rPr>
        <w:t>h of a specified life or the death of the survivor of specified lives in being at the creation of the trust or other property arrangement or (2) the expiration of a period of time that exceeds or might exceed twenty-one years after the death of the survivor of lives in being at the creation of the trust or other property arrangement, that language is inoperative to the extent it produces a period of time that exceeds twenty-one years after the death of the survivor of the specified lives.</w:t>
      </w:r>
      <w:r>
        <w:rPr>
          <w:rFonts w:ascii="Times New Roman" w:hAnsi="Times New Roman" w:eastAsia="Times New Roman" w:cs="Times New Roman"/>
          <w:sz w:val="22"/>
          <w:szCs w:val="22"/>
          <w:lang w:val="en-PH"/>
        </w:rPr>
      </w:r>
    </w:p>
    <w:p xmlns:w14="http://schemas.microsoft.com/office/word/2010/wordml" w14:paraId="358D343C" w14:textId="77777777">
      <w:pPr>
        <w:spacing w:before="0" w:after="0" w:line="240" w:lineRule="auto"/>
      </w:pPr>
      <w:r>
        <w:t/>
      </w:r>
    </w:p>
    <w:p xmlns:w14="http://schemas.microsoft.com/office/word/2010/wordml" w:rsidR="00B20366" w:rsidRDefault="00B20366" w14:paraId="052B1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 2025 Act No. 25 (H.3432), § 1, eff May 8, 2025.</w:t>
      </w:r>
      <w:r>
        <w:rPr>
          <w:rFonts w:ascii="Times New Roman" w:hAnsi="Times New Roman" w:eastAsia="Times New Roman" w:cs="Times New Roman"/>
          <w:sz w:val="22"/>
          <w:szCs w:val="22"/>
          <w:lang w:val="en-PH"/>
        </w:rPr>
      </w:r>
    </w:p>
    <w:p xmlns:w14="http://schemas.microsoft.com/office/word/2010/wordml" w:rsidR="00B20366" w:rsidRDefault="00B20366" w14:paraId="68FD1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04D7C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25, § 1, thrice substituted "three hundred sixty years" for "ninety years" throughout the section; and added (E).</w:t>
      </w:r>
      <w:r>
        <w:rPr>
          <w:rFonts w:ascii="Times New Roman" w:hAnsi="Times New Roman" w:eastAsia="Times New Roman" w:cs="Times New Roman"/>
          <w:sz w:val="22"/>
          <w:szCs w:val="22"/>
          <w:lang w:val="en-PH"/>
        </w:rPr>
      </w:r>
    </w:p>
    <w:p xmlns:w14="http://schemas.microsoft.com/office/word/2010/wordml" w14:paraId="6673AC90" w14:textId="77777777">
      <w:pPr>
        <w:spacing w:before="0" w:after="0" w:line="240" w:lineRule="auto"/>
      </w:pPr>
      <w:r>
        <w:t/>
      </w:r>
    </w:p>
    <w:p xmlns:w14="http://schemas.microsoft.com/office/word/2010/wordml" w:rsidR="00B20366" w:rsidRDefault="00B20366" w14:paraId="7D1C1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27-6-30. Creation of property interests and powers of appointment.</w:t>
      </w:r>
      <w:r>
        <w:rPr>
          <w:rFonts w:ascii="Times New Roman" w:hAnsi="Times New Roman" w:eastAsia="Times New Roman" w:cs="Times New Roman"/>
          <w:b w:val="true"/>
          <w:sz w:val="22"/>
          <w:szCs w:val="22"/>
          <w:lang w:val="en-PH"/>
        </w:rPr>
      </w:r>
    </w:p>
    <w:p xmlns:w14="http://schemas.microsoft.com/office/word/2010/wordml" w:rsidR="00B20366" w:rsidRDefault="00B20366" w14:paraId="7F866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(C) and in § 27-6-60(A), the time of creation of a nonvested property interest or a power of appointment is determined under general principles of property law.</w:t>
      </w:r>
      <w:r>
        <w:rPr>
          <w:rFonts w:ascii="Times New Roman" w:hAnsi="Times New Roman" w:eastAsia="Times New Roman" w:cs="Times New Roman"/>
          <w:sz w:val="22"/>
          <w:szCs w:val="22"/>
          <w:lang w:val="en-PH"/>
        </w:rPr>
      </w:r>
    </w:p>
    <w:p xmlns:w14="http://schemas.microsoft.com/office/word/2010/wordml" w:rsidR="00B20366" w:rsidRDefault="00B20366" w14:paraId="3DAF5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a person who alone can exercise a power created by a governing instrument to become the unqualified beneficial owner of (i) a nonvested property interest or (ii) a property interest subject to a power of appointment described in § 27-6-20(B) or 27-6-20(C), the nonvested property interest or power of appointment is created when the power to become the unqualified beneficial owner terminates. A joint power with respect to community property or to marital property under a Uniform Marital Prope</w:t>
      </w:r>
      <w:r>
        <w:rPr>
          <w:rFonts w:ascii="Times New Roman" w:hAnsi="Times New Roman" w:eastAsia="Times New Roman" w:cs="Times New Roman"/>
          <w:sz w:val="22"/>
          <w:szCs w:val="22"/>
          <w:lang w:val="en-PH"/>
        </w:rPr>
        <w:t>rty Act held by individuals married to each other is a power exercisable by one person alone.</w:t>
      </w:r>
      <w:r>
        <w:rPr>
          <w:rFonts w:ascii="Times New Roman" w:hAnsi="Times New Roman" w:eastAsia="Times New Roman" w:cs="Times New Roman"/>
          <w:sz w:val="22"/>
          <w:szCs w:val="22"/>
          <w:lang w:val="en-PH"/>
        </w:rPr>
      </w:r>
    </w:p>
    <w:p xmlns:w14="http://schemas.microsoft.com/office/word/2010/wordml" w:rsidR="00B20366" w:rsidRDefault="00B20366" w14:paraId="6508D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r>
        <w:rPr>
          <w:rFonts w:ascii="Times New Roman" w:hAnsi="Times New Roman" w:eastAsia="Times New Roman" w:cs="Times New Roman"/>
          <w:sz w:val="22"/>
          <w:szCs w:val="22"/>
          <w:lang w:val="en-PH"/>
        </w:rPr>
      </w:r>
    </w:p>
    <w:p xmlns:w14="http://schemas.microsoft.com/office/word/2010/wordml" w14:paraId="0B663E6F" w14:textId="77777777">
      <w:pPr>
        <w:spacing w:before="0" w:after="0" w:line="240" w:lineRule="auto"/>
      </w:pPr>
      <w:r>
        <w:t/>
      </w:r>
    </w:p>
    <w:p xmlns:w14="http://schemas.microsoft.com/office/word/2010/wordml" w:rsidR="00B20366" w:rsidRDefault="00B20366" w14:paraId="04A0D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w:t>
      </w:r>
      <w:r>
        <w:rPr>
          <w:rFonts w:ascii="Times New Roman" w:hAnsi="Times New Roman" w:eastAsia="Times New Roman" w:cs="Times New Roman"/>
          <w:sz w:val="22"/>
          <w:szCs w:val="22"/>
          <w:lang w:val="en-PH"/>
        </w:rPr>
      </w:r>
    </w:p>
    <w:p xmlns:w14="http://schemas.microsoft.com/office/word/2010/wordml" w14:paraId="3E6C7B79" w14:textId="77777777">
      <w:pPr>
        <w:spacing w:before="0" w:after="0" w:line="240" w:lineRule="auto"/>
      </w:pPr>
      <w:r>
        <w:t/>
      </w:r>
    </w:p>
    <w:p xmlns:w14="http://schemas.microsoft.com/office/word/2010/wordml" w:rsidR="00B20366" w:rsidRDefault="00B20366" w14:paraId="14BFF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27-6-40. Reformation of property dispositions.</w:t>
      </w:r>
      <w:r>
        <w:rPr>
          <w:rFonts w:ascii="Times New Roman" w:hAnsi="Times New Roman" w:eastAsia="Times New Roman" w:cs="Times New Roman"/>
          <w:b w:val="true"/>
          <w:sz w:val="22"/>
          <w:szCs w:val="22"/>
          <w:lang w:val="en-PH"/>
        </w:rPr>
      </w:r>
    </w:p>
    <w:p xmlns:w14="http://schemas.microsoft.com/office/word/2010/wordml" w:rsidR="00B20366" w:rsidRDefault="00B20366" w14:paraId="36485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petition of an interested person, a court shall reform a disposition in the manner that most closely approximates the transferor's manifested plan of distribution and is within the three hundred sixty years permitted by this chapter if:</w:t>
      </w:r>
      <w:r>
        <w:rPr>
          <w:rFonts w:ascii="Times New Roman" w:hAnsi="Times New Roman" w:eastAsia="Times New Roman" w:cs="Times New Roman"/>
          <w:sz w:val="22"/>
          <w:szCs w:val="22"/>
          <w:lang w:val="en-PH"/>
        </w:rPr>
      </w:r>
    </w:p>
    <w:p xmlns:w14="http://schemas.microsoft.com/office/word/2010/wordml" w:rsidR="00B20366" w:rsidRDefault="00B20366" w14:paraId="13548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nonvested property interest or a power of appointment becomes invalid under Section 27-6-20;</w:t>
      </w:r>
      <w:r>
        <w:rPr>
          <w:rFonts w:ascii="Times New Roman" w:hAnsi="Times New Roman" w:eastAsia="Times New Roman" w:cs="Times New Roman"/>
          <w:sz w:val="22"/>
          <w:szCs w:val="22"/>
          <w:lang w:val="en-PH"/>
        </w:rPr>
      </w:r>
    </w:p>
    <w:p xmlns:w14="http://schemas.microsoft.com/office/word/2010/wordml" w:rsidR="00B20366" w:rsidRDefault="00B20366" w14:paraId="50DDD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class gift is not but may become invalid under Section 27-6-20 and the time has arrived when the share of any class member is to take effect in possession or enjoyment; or</w:t>
      </w:r>
      <w:r>
        <w:rPr>
          <w:rFonts w:ascii="Times New Roman" w:hAnsi="Times New Roman" w:eastAsia="Times New Roman" w:cs="Times New Roman"/>
          <w:sz w:val="22"/>
          <w:szCs w:val="22"/>
          <w:lang w:val="en-PH"/>
        </w:rPr>
      </w:r>
    </w:p>
    <w:p xmlns:w14="http://schemas.microsoft.com/office/word/2010/wordml" w:rsidR="00B20366" w:rsidRDefault="00B20366" w14:paraId="21687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nonvested property interest that is not validated by Section 27-6-20(A)(1) can vest but not within three hundred sixty years after its creation.</w:t>
      </w:r>
      <w:r>
        <w:rPr>
          <w:rFonts w:ascii="Times New Roman" w:hAnsi="Times New Roman" w:eastAsia="Times New Roman" w:cs="Times New Roman"/>
          <w:sz w:val="22"/>
          <w:szCs w:val="22"/>
          <w:lang w:val="en-PH"/>
        </w:rPr>
      </w:r>
    </w:p>
    <w:p xmlns:w14="http://schemas.microsoft.com/office/word/2010/wordml" w14:paraId="3DD47E73" w14:textId="77777777">
      <w:pPr>
        <w:spacing w:before="0" w:after="0" w:line="240" w:lineRule="auto"/>
      </w:pPr>
      <w:r>
        <w:t/>
      </w:r>
    </w:p>
    <w:p xmlns:w14="http://schemas.microsoft.com/office/word/2010/wordml" w:rsidR="00B20366" w:rsidRDefault="00B20366" w14:paraId="266F4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 2025 Act No. 25 (H.3432), § 2, eff May 8, 2025.</w:t>
      </w:r>
      <w:r>
        <w:rPr>
          <w:rFonts w:ascii="Times New Roman" w:hAnsi="Times New Roman" w:eastAsia="Times New Roman" w:cs="Times New Roman"/>
          <w:sz w:val="22"/>
          <w:szCs w:val="22"/>
          <w:lang w:val="en-PH"/>
        </w:rPr>
      </w:r>
    </w:p>
    <w:p xmlns:w14="http://schemas.microsoft.com/office/word/2010/wordml" w:rsidR="00B20366" w:rsidRDefault="00B20366" w14:paraId="48574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46142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25, § 2, twice substituted "three hundred sixty years" for "ninety years"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00104B20" w14:textId="77777777">
      <w:pPr>
        <w:spacing w:before="0" w:after="0" w:line="240" w:lineRule="auto"/>
      </w:pPr>
      <w:r>
        <w:t/>
      </w:r>
    </w:p>
    <w:p xmlns:w14="http://schemas.microsoft.com/office/word/2010/wordml" w:rsidR="00B20366" w:rsidRDefault="00B20366" w14:paraId="4FDF53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27-6-50. Exceptions to rule.</w:t>
      </w:r>
      <w:r>
        <w:rPr>
          <w:rFonts w:ascii="Times New Roman" w:hAnsi="Times New Roman" w:eastAsia="Times New Roman" w:cs="Times New Roman"/>
          <w:b w:val="true"/>
          <w:sz w:val="22"/>
          <w:szCs w:val="22"/>
          <w:lang w:val="en-PH"/>
        </w:rPr>
      </w:r>
    </w:p>
    <w:p xmlns:w14="http://schemas.microsoft.com/office/word/2010/wordml" w:rsidR="00B20366" w:rsidRDefault="00B20366" w14:paraId="17200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27-6-20 does not apply to:</w:t>
      </w:r>
      <w:r>
        <w:rPr>
          <w:rFonts w:ascii="Times New Roman" w:hAnsi="Times New Roman" w:eastAsia="Times New Roman" w:cs="Times New Roman"/>
          <w:sz w:val="22"/>
          <w:szCs w:val="22"/>
          <w:lang w:val="en-PH"/>
        </w:rPr>
      </w:r>
    </w:p>
    <w:p xmlns:w14="http://schemas.microsoft.com/office/word/2010/wordml" w:rsidR="00B20366" w:rsidRDefault="00B20366" w14:paraId="749C9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w:t>
      </w:r>
      <w:r>
        <w:rPr>
          <w:rFonts w:ascii="Times New Roman" w:hAnsi="Times New Roman" w:eastAsia="Times New Roman" w:cs="Times New Roman"/>
          <w:sz w:val="22"/>
          <w:szCs w:val="22"/>
          <w:lang w:val="en-PH"/>
        </w:rPr>
        <w:t>e a power of appointment, (vii) a transfer in satisfaction of a duty of support, or (viii) a reciprocal transfer;</w:t>
      </w:r>
      <w:r>
        <w:rPr>
          <w:rFonts w:ascii="Times New Roman" w:hAnsi="Times New Roman" w:eastAsia="Times New Roman" w:cs="Times New Roman"/>
          <w:sz w:val="22"/>
          <w:szCs w:val="22"/>
          <w:lang w:val="en-PH"/>
        </w:rPr>
      </w:r>
    </w:p>
    <w:p xmlns:w14="http://schemas.microsoft.com/office/word/2010/wordml" w:rsidR="00B20366" w:rsidRDefault="00B20366" w14:paraId="7BD32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fiduciary's power relating to the administration or management of assets, including the power of a fiduciary to sell, lease, or mortgage property, and the power of a fiduciary to determine principal and income;</w:t>
      </w:r>
      <w:r>
        <w:rPr>
          <w:rFonts w:ascii="Times New Roman" w:hAnsi="Times New Roman" w:eastAsia="Times New Roman" w:cs="Times New Roman"/>
          <w:sz w:val="22"/>
          <w:szCs w:val="22"/>
          <w:lang w:val="en-PH"/>
        </w:rPr>
      </w:r>
    </w:p>
    <w:p xmlns:w14="http://schemas.microsoft.com/office/word/2010/wordml" w:rsidR="00B20366" w:rsidRDefault="00B20366" w14:paraId="3A1E5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power to appoint a fiduciary;</w:t>
      </w:r>
      <w:r>
        <w:rPr>
          <w:rFonts w:ascii="Times New Roman" w:hAnsi="Times New Roman" w:eastAsia="Times New Roman" w:cs="Times New Roman"/>
          <w:sz w:val="22"/>
          <w:szCs w:val="22"/>
          <w:lang w:val="en-PH"/>
        </w:rPr>
      </w:r>
    </w:p>
    <w:p xmlns:w14="http://schemas.microsoft.com/office/word/2010/wordml" w:rsidR="00B20366" w:rsidRDefault="00B20366" w14:paraId="476EE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discretionary power of a trustee to distribute principal before termination of a trust to a beneficiary having an indefeasibly vested interest in the income and principal;</w:t>
      </w:r>
      <w:r>
        <w:rPr>
          <w:rFonts w:ascii="Times New Roman" w:hAnsi="Times New Roman" w:eastAsia="Times New Roman" w:cs="Times New Roman"/>
          <w:sz w:val="22"/>
          <w:szCs w:val="22"/>
          <w:lang w:val="en-PH"/>
        </w:rPr>
      </w:r>
    </w:p>
    <w:p xmlns:w14="http://schemas.microsoft.com/office/word/2010/wordml" w:rsidR="00B20366" w:rsidRDefault="00B20366" w14:paraId="1381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nonvested property interest held by a charity, government, or governmental agency or subdivision, if the nonvested property interest is preceded by an interest held by another charity, government, or governmental agency or subdivision;</w:t>
      </w:r>
      <w:r>
        <w:rPr>
          <w:rFonts w:ascii="Times New Roman" w:hAnsi="Times New Roman" w:eastAsia="Times New Roman" w:cs="Times New Roman"/>
          <w:sz w:val="22"/>
          <w:szCs w:val="22"/>
          <w:lang w:val="en-PH"/>
        </w:rPr>
      </w:r>
    </w:p>
    <w:p xmlns:w14="http://schemas.microsoft.com/office/word/2010/wordml" w:rsidR="00B20366" w:rsidRDefault="00B20366" w14:paraId="38028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nonvested property interest in or a power of appointment with respect to a trust or other property arrangement forming part of a pension, profit-sharing,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w:t>
      </w:r>
      <w:r>
        <w:rPr>
          <w:rFonts w:ascii="Times New Roman" w:hAnsi="Times New Roman" w:eastAsia="Times New Roman" w:cs="Times New Roman"/>
          <w:sz w:val="22"/>
          <w:szCs w:val="22"/>
          <w:lang w:val="en-PH"/>
        </w:rPr>
        <w:t xml:space="preserve"> income, or principal in the trust or other property arrangement, except a nonvested property interest or a power of appointment that is created by an election of a participant or a beneficiary or spouse; or</w:t>
      </w:r>
      <w:r>
        <w:rPr>
          <w:rFonts w:ascii="Times New Roman" w:hAnsi="Times New Roman" w:eastAsia="Times New Roman" w:cs="Times New Roman"/>
          <w:sz w:val="22"/>
          <w:szCs w:val="22"/>
          <w:lang w:val="en-PH"/>
        </w:rPr>
      </w:r>
    </w:p>
    <w:p xmlns:w14="http://schemas.microsoft.com/office/word/2010/wordml" w:rsidR="00B20366" w:rsidRDefault="00B20366" w14:paraId="3066C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property interest, power of appointment, or arrangement that was not subject to the common law rule against perpetuities or is excluded by another statute of this State, including, but not limited to, the interests, powers, and arrangements coming within Sections 13-7-30, 27-5-70, 27-5-80, 33-53-30, 39-55-135, and 62-7-909.</w:t>
      </w:r>
      <w:r>
        <w:rPr>
          <w:rFonts w:ascii="Times New Roman" w:hAnsi="Times New Roman" w:eastAsia="Times New Roman" w:cs="Times New Roman"/>
          <w:sz w:val="22"/>
          <w:szCs w:val="22"/>
          <w:lang w:val="en-PH"/>
        </w:rPr>
      </w:r>
    </w:p>
    <w:p xmlns:w14="http://schemas.microsoft.com/office/word/2010/wordml" w14:paraId="0DCFDEBF" w14:textId="77777777">
      <w:pPr>
        <w:spacing w:before="0" w:after="0" w:line="240" w:lineRule="auto"/>
      </w:pPr>
      <w:r>
        <w:t/>
      </w:r>
    </w:p>
    <w:p xmlns:w14="http://schemas.microsoft.com/office/word/2010/wordml" w:rsidR="00B20366" w:rsidRDefault="00B20366" w14:paraId="65F8C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 2005 Act No. 66, § 2.</w:t>
      </w:r>
      <w:r>
        <w:rPr>
          <w:rFonts w:ascii="Times New Roman" w:hAnsi="Times New Roman" w:eastAsia="Times New Roman" w:cs="Times New Roman"/>
          <w:sz w:val="22"/>
          <w:szCs w:val="22"/>
          <w:lang w:val="en-PH"/>
        </w:rPr>
      </w:r>
    </w:p>
    <w:p xmlns:w14="http://schemas.microsoft.com/office/word/2010/wordml" w:rsidR="00B20366" w:rsidRDefault="00B20366" w14:paraId="656D5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20F6E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item (7) to 62-7-409 was changed to 62-7-909 to conform to the South Carolina Uniform Principal and Income Act of 2005.</w:t>
      </w:r>
      <w:r>
        <w:rPr>
          <w:rFonts w:ascii="Times New Roman" w:hAnsi="Times New Roman" w:eastAsia="Times New Roman" w:cs="Times New Roman"/>
          <w:sz w:val="22"/>
          <w:szCs w:val="22"/>
          <w:lang w:val="en-PH"/>
        </w:rPr>
      </w:r>
    </w:p>
    <w:p xmlns:w14="http://schemas.microsoft.com/office/word/2010/wordml" w14:paraId="6217ED8A" w14:textId="77777777">
      <w:pPr>
        <w:spacing w:before="0" w:after="0" w:line="240" w:lineRule="auto"/>
      </w:pPr>
      <w:r>
        <w:t/>
      </w:r>
    </w:p>
    <w:p xmlns:w14="http://schemas.microsoft.com/office/word/2010/wordml" w:rsidR="00B20366" w:rsidRDefault="00B20366" w14:paraId="67245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27-6-60. Effect of timing of creation of property interest; savings clause.</w:t>
      </w:r>
      <w:r>
        <w:rPr>
          <w:rFonts w:ascii="Times New Roman" w:hAnsi="Times New Roman" w:eastAsia="Times New Roman" w:cs="Times New Roman"/>
          <w:b w:val="true"/>
          <w:sz w:val="22"/>
          <w:szCs w:val="22"/>
          <w:lang w:val="en-PH"/>
        </w:rPr>
      </w:r>
    </w:p>
    <w:p xmlns:w14="http://schemas.microsoft.com/office/word/2010/wordml" w:rsidR="00B20366" w:rsidRDefault="00B20366" w14:paraId="58353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r>
        <w:rPr>
          <w:rFonts w:ascii="Times New Roman" w:hAnsi="Times New Roman" w:eastAsia="Times New Roman" w:cs="Times New Roman"/>
          <w:sz w:val="22"/>
          <w:szCs w:val="22"/>
          <w:lang w:val="en-PH"/>
        </w:rPr>
      </w:r>
    </w:p>
    <w:p xmlns:w14="http://schemas.microsoft.com/office/word/2010/wordml" w:rsidR="00B20366" w:rsidRDefault="00B20366" w14:paraId="224DA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nonvested property interest or a power of appointment was created before July 1, 1987, and is determined in a judicial proceeding, commenced on or after July 1, 1987, to violate this State's rule against perpetuities as that rule existed before July 1, 1987, a court upon the petition of an interested person shall reform the disposition by inserting a savings clause that preserves most closely the transferor's plan of distribution and that brings that plan within the limits of the rule against perp</w:t>
      </w:r>
      <w:r>
        <w:rPr>
          <w:rFonts w:ascii="Times New Roman" w:hAnsi="Times New Roman" w:eastAsia="Times New Roman" w:cs="Times New Roman"/>
          <w:sz w:val="22"/>
          <w:szCs w:val="22"/>
          <w:lang w:val="en-PH"/>
        </w:rPr>
        <w:t>etuities applicable when the nonvested property interest or power of appointment was created.</w:t>
      </w:r>
      <w:r>
        <w:rPr>
          <w:rFonts w:ascii="Times New Roman" w:hAnsi="Times New Roman" w:eastAsia="Times New Roman" w:cs="Times New Roman"/>
          <w:sz w:val="22"/>
          <w:szCs w:val="22"/>
          <w:lang w:val="en-PH"/>
        </w:rPr>
      </w:r>
    </w:p>
    <w:p xmlns:w14="http://schemas.microsoft.com/office/word/2010/wordml" w14:paraId="7ECD27E8" w14:textId="77777777">
      <w:pPr>
        <w:spacing w:before="0" w:after="0" w:line="240" w:lineRule="auto"/>
      </w:pPr>
      <w:r>
        <w:t/>
      </w:r>
    </w:p>
    <w:p xmlns:w14="http://schemas.microsoft.com/office/word/2010/wordml" w:rsidR="00B20366" w:rsidRDefault="00B20366" w14:paraId="4C591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w:t>
      </w:r>
      <w:r>
        <w:rPr>
          <w:rFonts w:ascii="Times New Roman" w:hAnsi="Times New Roman" w:eastAsia="Times New Roman" w:cs="Times New Roman"/>
          <w:sz w:val="22"/>
          <w:szCs w:val="22"/>
          <w:lang w:val="en-PH"/>
        </w:rPr>
      </w:r>
    </w:p>
    <w:p xmlns:w14="http://schemas.microsoft.com/office/word/2010/wordml" w14:paraId="23FF7762" w14:textId="77777777">
      <w:pPr>
        <w:spacing w:before="0" w:after="0" w:line="240" w:lineRule="auto"/>
      </w:pPr>
      <w:r>
        <w:t/>
      </w:r>
    </w:p>
    <w:p xmlns:w14="http://schemas.microsoft.com/office/word/2010/wordml" w:rsidR="00B20366" w:rsidRDefault="00B20366" w14:paraId="46A92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27-6-70. Application and construction.</w:t>
      </w:r>
      <w:r>
        <w:rPr>
          <w:rFonts w:ascii="Times New Roman" w:hAnsi="Times New Roman" w:eastAsia="Times New Roman" w:cs="Times New Roman"/>
          <w:b w:val="true"/>
          <w:sz w:val="22"/>
          <w:szCs w:val="22"/>
          <w:lang w:val="en-PH"/>
        </w:rPr>
      </w:r>
    </w:p>
    <w:p xmlns:w14="http://schemas.microsoft.com/office/word/2010/wordml" w:rsidR="00B20366" w:rsidRDefault="00B20366" w14:paraId="07D9E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applied and construed to effectuate its general purpose to make uniform the law with respect to the subject of this chapter among states enacting it.</w:t>
      </w:r>
      <w:r>
        <w:rPr>
          <w:rFonts w:ascii="Times New Roman" w:hAnsi="Times New Roman" w:eastAsia="Times New Roman" w:cs="Times New Roman"/>
          <w:sz w:val="22"/>
          <w:szCs w:val="22"/>
          <w:lang w:val="en-PH"/>
        </w:rPr>
      </w:r>
    </w:p>
    <w:p xmlns:w14="http://schemas.microsoft.com/office/word/2010/wordml" w14:paraId="325468F9" w14:textId="77777777">
      <w:pPr>
        <w:spacing w:before="0" w:after="0" w:line="240" w:lineRule="auto"/>
      </w:pPr>
      <w:r>
        <w:t/>
      </w:r>
    </w:p>
    <w:p xmlns:w14="http://schemas.microsoft.com/office/word/2010/wordml" w:rsidR="00B20366" w:rsidRDefault="00B20366" w14:paraId="33FDF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w:t>
      </w:r>
      <w:r>
        <w:rPr>
          <w:rFonts w:ascii="Times New Roman" w:hAnsi="Times New Roman" w:eastAsia="Times New Roman" w:cs="Times New Roman"/>
          <w:sz w:val="22"/>
          <w:szCs w:val="22"/>
          <w:lang w:val="en-PH"/>
        </w:rPr>
      </w:r>
    </w:p>
    <w:p xmlns:w14="http://schemas.microsoft.com/office/word/2010/wordml" w14:paraId="5833804C" w14:textId="77777777">
      <w:pPr>
        <w:spacing w:before="0" w:after="0" w:line="240" w:lineRule="auto"/>
      </w:pPr>
      <w:r>
        <w:t/>
      </w:r>
    </w:p>
    <w:p xmlns:w14="http://schemas.microsoft.com/office/word/2010/wordml" w:rsidR="00B20366" w:rsidRDefault="00B20366" w14:paraId="40F320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27-6-80. Effect on common law.</w:t>
      </w:r>
      <w:r>
        <w:rPr>
          <w:rFonts w:ascii="Times New Roman" w:hAnsi="Times New Roman" w:eastAsia="Times New Roman" w:cs="Times New Roman"/>
          <w:b w:val="true"/>
          <w:sz w:val="22"/>
          <w:szCs w:val="22"/>
          <w:lang w:val="en-PH"/>
        </w:rPr>
      </w:r>
    </w:p>
    <w:p xmlns:w14="http://schemas.microsoft.com/office/word/2010/wordml" w:rsidR="00B20366" w:rsidRDefault="00B20366" w14:paraId="436FE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supersedes the common law rule against perpetuities.</w:t>
      </w:r>
      <w:r>
        <w:rPr>
          <w:rFonts w:ascii="Times New Roman" w:hAnsi="Times New Roman" w:eastAsia="Times New Roman" w:cs="Times New Roman"/>
          <w:sz w:val="22"/>
          <w:szCs w:val="22"/>
          <w:lang w:val="en-PH"/>
        </w:rPr>
      </w:r>
    </w:p>
    <w:p xmlns:w14="http://schemas.microsoft.com/office/word/2010/wordml" w14:paraId="112BD7C7" w14:textId="77777777">
      <w:pPr>
        <w:spacing w:before="0" w:after="0" w:line="240" w:lineRule="auto"/>
      </w:pPr>
      <w:r>
        <w:t/>
      </w:r>
    </w:p>
    <w:p xmlns:w14="http://schemas.microsoft.com/office/word/2010/wordml" w:rsidR="00B20366" w:rsidRDefault="00B20366" w14:paraId="14A15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