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26B4">
        <w:t>CHAPTER 62</w:t>
      </w:r>
    </w:p>
    <w:p w:rsidR="002B26B4" w:rsidRP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26B4">
        <w:t>South Carolina Motion Picture Incentive Act</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10.</w:t>
      </w:r>
      <w:r w:rsidR="004334B6" w:rsidRPr="002B26B4">
        <w:t xml:space="preserve"> Citation of chapter.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This chapter may be cited as the "South Carolina Motion Picture Incentive Act".</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20.</w:t>
      </w:r>
      <w:r w:rsidR="004334B6" w:rsidRPr="002B26B4">
        <w:t xml:space="preserve"> Definitions.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For purposes of this chapter: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(1) "Company" means a corporation, partnership, limited liability company, or other business entity.</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(2) "Department" means the Department of Parks, Recreation and Tourism.</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(3) "Motion picture" means a feature</w:t>
      </w:r>
      <w:r w:rsidR="002B26B4" w:rsidRPr="002B26B4">
        <w:noBreakHyphen/>
      </w:r>
      <w:r w:rsidRPr="002B26B4">
        <w:t>length film, video, television series, or commercial made in whole or in part in South Carolina, and intended for national theatrical or television viewing or as a television pilot produced by a motion picture production company. The term "motion picture"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(4) "Motion picture production company"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(5) "Payroll" means salary, wages, or other compensation subject to South Carolina income tax withholdings.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(6) "Director" means the director of the Department of Parks, Recreation and Tourism, or his designee.</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30.</w:t>
      </w:r>
      <w:r w:rsidR="004334B6" w:rsidRPr="002B26B4">
        <w:t xml:space="preserve"> Exemption from state and local sales and use taxes.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A motion picture production company that intends to expend in the aggregate two hundred fifty thousand dollars or more in connection with the filming or production of one or more motion pictures in the State of South Carolina within a consecutive twelve</w:t>
      </w:r>
      <w:r w:rsidR="002B26B4" w:rsidRPr="002B26B4">
        <w:noBreakHyphen/>
      </w:r>
      <w:r w:rsidRPr="002B26B4">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40.</w:t>
      </w:r>
      <w:r w:rsidR="004334B6" w:rsidRPr="002B26B4">
        <w:t xml:space="preserve"> Certification of exemption; reporting expenditures; failure to expend requisite amount.</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2B26B4">
        <w:lastRenderedPageBreak/>
        <w:t>expenditures expected to be made in South Carolina in connection with the filming or production of the motion picture. The estimate of expenditures must be filed with the department before the commencement of filming in South Carolina.</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2B26B4" w:rsidRPr="002B26B4">
        <w:noBreakHyphen/>
      </w:r>
      <w:r w:rsidRPr="002B26B4">
        <w:t>month period.</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(2) The application must be approved by the director.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(D) A motion picture production company that is approved and receives a sales and use tax exemption certificate but fails to expend two hundred fifty thousand dollars within a consecutive twelve</w:t>
      </w:r>
      <w:r w:rsidR="002B26B4" w:rsidRPr="002B26B4">
        <w:noBreakHyphen/>
      </w:r>
      <w:r w:rsidRPr="002B26B4">
        <w:t>month period is liable for the sales and use taxes that would have been paid had the approval not been granted; except, that the motion picture production company must be given a sixty</w:t>
      </w:r>
      <w:r w:rsidR="002B26B4" w:rsidRPr="002B26B4">
        <w:noBreakHyphen/>
      </w:r>
      <w:r w:rsidRPr="002B26B4">
        <w:t>day period in which to pay the sales and use taxes without incurring penalties. The sales and use taxes are considered due as of the date the tangible personal property was purchased in or brought into South Carolina for use, storage, or consumption.</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50.</w:t>
      </w:r>
      <w:r w:rsidR="004334B6" w:rsidRPr="002B26B4">
        <w:t xml:space="preserve"> Tax rebate for employment of persons subject to South Carolina income tax withholdings.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2B26B4" w:rsidRPr="002B26B4">
        <w:noBreakHyphen/>
      </w:r>
      <w:r w:rsidRPr="002B26B4">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(2)(a) For purposes of this section, an employee is an individual directly involved in the filming or post</w:t>
      </w:r>
      <w:r w:rsidR="002B26B4" w:rsidRPr="002B26B4">
        <w:noBreakHyphen/>
      </w:r>
      <w:r w:rsidRPr="002B26B4">
        <w:t>production of a motion picture in South Carolina and who is an employee of a:</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r>
      <w:r w:rsidRPr="002B26B4">
        <w:tab/>
      </w:r>
      <w:r w:rsidRPr="002B26B4">
        <w:tab/>
        <w:t>(i) motion picture production company that is directly involved in the filming or post</w:t>
      </w:r>
      <w:r w:rsidR="002B26B4" w:rsidRPr="002B26B4">
        <w:noBreakHyphen/>
      </w:r>
      <w:r w:rsidRPr="002B26B4">
        <w:t>production of a motion picture in South Carolina; or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r>
      <w:r w:rsidRPr="002B26B4">
        <w:tab/>
      </w:r>
      <w:r w:rsidRPr="002B26B4">
        <w:tab/>
        <w:t>(ii) personal service corporation retained by a motion picture production company to provide persons used directly in the filming or post</w:t>
      </w:r>
      <w:r w:rsidR="002B26B4" w:rsidRPr="002B26B4">
        <w:noBreakHyphen/>
      </w:r>
      <w:r w:rsidRPr="002B26B4">
        <w:t>production of a motion picture in South Carolina; or</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r>
      <w:r w:rsidRPr="002B26B4">
        <w:tab/>
      </w:r>
      <w:r w:rsidRPr="002B26B4">
        <w:tab/>
        <w:t>(iii) payroll services or loan out company that is retained by a motion picture production company to provide employees who work directly in the filming or post</w:t>
      </w:r>
      <w:r w:rsidR="002B26B4" w:rsidRPr="002B26B4">
        <w:noBreakHyphen/>
      </w:r>
      <w:r w:rsidRPr="002B26B4">
        <w:t>production of a motion picture in South Carolina.</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lastRenderedPageBreak/>
        <w:tab/>
      </w:r>
      <w:r w:rsidRPr="002B26B4">
        <w:tab/>
      </w:r>
      <w:r w:rsidRPr="002B26B4">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2B26B4" w:rsidRPr="002B26B4">
        <w:noBreakHyphen/>
      </w:r>
      <w:r w:rsidRPr="002B26B4">
        <w:t>54</w:t>
      </w:r>
      <w:r w:rsidR="002B26B4" w:rsidRPr="002B26B4">
        <w:noBreakHyphen/>
      </w:r>
      <w:r w:rsidRPr="002B26B4">
        <w:t>240. Upon assignment, the rebate may be paid only to the motion picture production company.</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(3) The motion picture production company must attach to its request for rebate a copy of the certificate of completion and a copy of all assignments of the rebate, if applicable.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 xml:space="preserve">(C)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w:t>
      </w:r>
      <w:r w:rsidRPr="002B26B4">
        <w:lastRenderedPageBreak/>
        <w:t>by the commission or the department. The report also must contain the total amount of withholding attributable to all employees that worked on the motion picture in South Carolina.</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(D) For purposes of this section, and as an exception to Section 12</w:t>
      </w:r>
      <w:r w:rsidR="002B26B4" w:rsidRPr="002B26B4">
        <w:noBreakHyphen/>
      </w:r>
      <w:r w:rsidRPr="002B26B4">
        <w:t>54</w:t>
      </w:r>
      <w:r w:rsidR="002B26B4" w:rsidRPr="002B26B4">
        <w:noBreakHyphen/>
      </w:r>
      <w:r w:rsidRPr="002B26B4">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[subsection (A)(l) eff July 1, 2005]; 2008 Act No. 313, </w:t>
      </w:r>
      <w:r w:rsidRPr="002B26B4">
        <w:t xml:space="preserve">Section </w:t>
      </w:r>
      <w:r w:rsidR="004334B6" w:rsidRPr="002B26B4">
        <w:t xml:space="preserve">7, eff June 12, 2008; 2008 Act No. 359, </w:t>
      </w:r>
      <w:r w:rsidRPr="002B26B4">
        <w:t xml:space="preserve">Section </w:t>
      </w:r>
      <w:r w:rsidR="004334B6" w:rsidRPr="002B26B4">
        <w:t xml:space="preserve">4, eff July 1, 2008; 2013 Act No. 26, </w:t>
      </w:r>
      <w:r w:rsidRPr="002B26B4">
        <w:t xml:space="preserve">Section </w:t>
      </w:r>
      <w:r w:rsidR="004334B6" w:rsidRPr="002B26B4">
        <w:t>1, eff May 8, 2013.</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Editor's Note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 xml:space="preserve">2005 Act No. 56, </w:t>
      </w:r>
      <w:r w:rsidR="002B26B4" w:rsidRPr="002B26B4">
        <w:t xml:space="preserve">Section </w:t>
      </w:r>
      <w:r w:rsidRPr="002B26B4">
        <w:t>4, provides as follows: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This act takes effect upon approval by the Governor and applies to taxable years beginning July 1, 2004, except that Sections 12</w:t>
      </w:r>
      <w:r w:rsidR="002B26B4" w:rsidRPr="002B26B4">
        <w:noBreakHyphen/>
      </w:r>
      <w:r w:rsidRPr="002B26B4">
        <w:t>62</w:t>
      </w:r>
      <w:r w:rsidR="002B26B4" w:rsidRPr="002B26B4">
        <w:noBreakHyphen/>
      </w:r>
      <w:r w:rsidRPr="002B26B4">
        <w:t>50(A)(1) and 12</w:t>
      </w:r>
      <w:r w:rsidR="002B26B4" w:rsidRPr="002B26B4">
        <w:noBreakHyphen/>
      </w:r>
      <w:r w:rsidRPr="002B26B4">
        <w:t>62</w:t>
      </w:r>
      <w:r w:rsidR="002B26B4" w:rsidRPr="002B26B4">
        <w:noBreakHyphen/>
      </w:r>
      <w:r w:rsidRPr="002B26B4">
        <w:t>60(A)(1) are effective July 1, 2005.</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Effect of Amendment</w:t>
      </w:r>
    </w:p>
    <w:p w:rsidR="002B26B4" w:rsidRP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B4">
        <w:lastRenderedPageBreak/>
        <w:t>The 2013 amendment, in the second sentence of subsection (A)(1), substituted "twenty percent" for "fifteen percent" before "of the total aggregate South Carolina payroll ", and inserted ", and may not exceed twenty</w:t>
      </w:r>
      <w:r w:rsidR="002B26B4" w:rsidRPr="002B26B4">
        <w:noBreakHyphen/>
      </w:r>
      <w:r w:rsidRPr="002B26B4">
        <w:t>five percent for South Carolina residents, for persons ".</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55.</w:t>
      </w:r>
      <w:r w:rsidR="004334B6" w:rsidRPr="002B26B4">
        <w:t xml:space="preserve"> Assignment of rebate payments to designated trustee; election form; time for filing for assignment.</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At the time the motion picture production company is certified by the department, it may make an irrevocable assignment of future payments attributable to the rebates made pursuant to Section 12</w:t>
      </w:r>
      <w:r w:rsidR="002B26B4" w:rsidRPr="002B26B4">
        <w:noBreakHyphen/>
      </w:r>
      <w:r w:rsidRPr="002B26B4">
        <w:t>62</w:t>
      </w:r>
      <w:r w:rsidR="002B26B4" w:rsidRPr="002B26B4">
        <w:noBreakHyphen/>
      </w:r>
      <w:r w:rsidRPr="002B26B4">
        <w:t>40 or 12</w:t>
      </w:r>
      <w:r w:rsidR="002B26B4" w:rsidRPr="002B26B4">
        <w:noBreakHyphen/>
      </w:r>
      <w:r w:rsidRPr="002B26B4">
        <w:t>62</w:t>
      </w:r>
      <w:r w:rsidR="002B26B4" w:rsidRPr="002B26B4">
        <w:noBreakHyphen/>
      </w:r>
      <w:r w:rsidRPr="002B26B4">
        <w:t>50 to a designated trustee. For purposes of this chapter, "designated trustee"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2B26B4" w:rsidRPr="002B26B4">
        <w:noBreakHyphen/>
      </w:r>
      <w:r w:rsidRPr="002B26B4">
        <w:t>54</w:t>
      </w:r>
      <w:r w:rsidR="002B26B4" w:rsidRPr="002B26B4">
        <w:noBreakHyphen/>
      </w:r>
      <w:r w:rsidRPr="002B26B4">
        <w:t>240, and the payments may be paid only to the designated trustee. The qualifying motion picture production company must file an application for the assignment with the director no later than thirty days after filming begins in South Carolina.</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60.</w:t>
      </w:r>
      <w:r w:rsidR="004334B6" w:rsidRPr="002B26B4">
        <w:t xml:space="preserve"> Distribution of admissions taxes; rebates to motion picture production companies; promotion of collaborative efforts between institutions of higher learning and motion picture related entities.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(A)(1) An amount equal to twenty</w:t>
      </w:r>
      <w:r w:rsidR="002B26B4" w:rsidRPr="002B26B4">
        <w:noBreakHyphen/>
      </w:r>
      <w:r w:rsidRPr="002B26B4">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2B26B4" w:rsidRPr="002B26B4">
        <w:noBreakHyphen/>
      </w:r>
      <w:r w:rsidRPr="002B26B4">
        <w:t>state expenditure of one million dollars. The distribution of rebates may not exceed the amount annually funded to the department for the South Carolina Film Commission from the admissions tax collected by the State.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(2) This subsection does not apply to payroll paid for motion picture production employees subject to Section 12</w:t>
      </w:r>
      <w:r w:rsidR="002B26B4" w:rsidRPr="002B26B4">
        <w:noBreakHyphen/>
      </w:r>
      <w:r w:rsidRPr="002B26B4">
        <w:t>62</w:t>
      </w:r>
      <w:r w:rsidR="002B26B4" w:rsidRPr="002B26B4">
        <w:noBreakHyphen/>
      </w:r>
      <w:r w:rsidRPr="002B26B4">
        <w:t>50 or money paid to the companies described in Section 12</w:t>
      </w:r>
      <w:r w:rsidR="002B26B4" w:rsidRPr="002B26B4">
        <w:noBreakHyphen/>
      </w:r>
      <w:r w:rsidRPr="002B26B4">
        <w:t>62</w:t>
      </w:r>
      <w:r w:rsidR="002B26B4" w:rsidRPr="002B26B4">
        <w:noBreakHyphen/>
      </w:r>
      <w:r w:rsidRPr="002B26B4">
        <w:t>50(A)(2)(a)(ii) or (iii). Unexpended funds from this source may be carried over to the next and succeeding fiscal years.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(B) Up to seven percent of the amount provided to the department in subsection (A) may be used exclusively for marketing and special events.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(C) The allocations to motion picture production companies contemplated by this chapter must be made by the department. The department may adopt rules and promulgate regulations for the application for and award of the rebate.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commission's web site by January first.</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[subsection (A)(1) eff July 1, 2005]; 2008 Act No. 313, </w:t>
      </w:r>
      <w:r w:rsidRPr="002B26B4">
        <w:t xml:space="preserve">Section </w:t>
      </w:r>
      <w:r w:rsidR="004334B6" w:rsidRPr="002B26B4">
        <w:t xml:space="preserve">7, eff June 12, 2008; 2008 Act No. 359, </w:t>
      </w:r>
      <w:r w:rsidRPr="002B26B4">
        <w:t xml:space="preserve">Section </w:t>
      </w:r>
      <w:r w:rsidR="004334B6" w:rsidRPr="002B26B4">
        <w:t xml:space="preserve">4, eff July 1, 2008; 2013 Act No. 26, </w:t>
      </w:r>
      <w:r w:rsidRPr="002B26B4">
        <w:t xml:space="preserve">Section </w:t>
      </w:r>
      <w:r w:rsidR="004334B6" w:rsidRPr="002B26B4">
        <w:t>2, eff May 8, 2013.</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Editor's Note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 xml:space="preserve">2005 Act No. 56, </w:t>
      </w:r>
      <w:r w:rsidR="002B26B4" w:rsidRPr="002B26B4">
        <w:t xml:space="preserve">Section </w:t>
      </w:r>
      <w:r w:rsidRPr="002B26B4">
        <w:t>4, provides as follows: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This act takes effect upon approval by the Governor and applies to taxable years beginning July 1, 2004, except that Sections 12</w:t>
      </w:r>
      <w:r w:rsidR="002B26B4" w:rsidRPr="002B26B4">
        <w:noBreakHyphen/>
      </w:r>
      <w:r w:rsidRPr="002B26B4">
        <w:t>62</w:t>
      </w:r>
      <w:r w:rsidR="002B26B4" w:rsidRPr="002B26B4">
        <w:noBreakHyphen/>
      </w:r>
      <w:r w:rsidRPr="002B26B4">
        <w:t>50(A)(1) and 12</w:t>
      </w:r>
      <w:r w:rsidR="002B26B4" w:rsidRPr="002B26B4">
        <w:noBreakHyphen/>
      </w:r>
      <w:r w:rsidRPr="002B26B4">
        <w:t>62</w:t>
      </w:r>
      <w:r w:rsidR="002B26B4" w:rsidRPr="002B26B4">
        <w:noBreakHyphen/>
      </w:r>
      <w:r w:rsidRPr="002B26B4">
        <w:t>60(A)(1) are effective July 1, 2005.</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Effect of Amendment</w:t>
      </w:r>
    </w:p>
    <w:p w:rsidR="002B26B4" w:rsidRP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B4">
        <w:t>The 2013 amendment, in subsection (A)(1), substituted "thirty percent" for "fifteen percent" before "of the expenditures made by the motion picture production company".</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70.</w:t>
      </w:r>
      <w:r w:rsidR="004334B6" w:rsidRPr="002B26B4">
        <w:t xml:space="preserve"> Temporary use of underutilized state property by motion picture production company; use of state property for less than seven days.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(A)(1) Upon a determination by the director of the Office of General Services Division of the Department of Administration of the underutilization of state property by a state agency, the department may negotiate below</w:t>
      </w:r>
      <w:r w:rsidR="002B26B4" w:rsidRPr="002B26B4">
        <w:noBreakHyphen/>
      </w:r>
      <w:r w:rsidRPr="002B26B4">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r>
      <w:r w:rsidRPr="002B26B4">
        <w:tab/>
        <w:t>(2) The state agency or local political subdivision that owns the property determined to be underutilized may appeal that determination of underutilization to the Department of Administration.</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2B26B4" w:rsidRPr="002B26B4">
        <w:noBreakHyphen/>
      </w:r>
      <w:r w:rsidRPr="002B26B4">
        <w:t>one days without location or facility fees in a calendar year. The motion picture production company may be on site no longer than seven days within a thirty</w:t>
      </w:r>
      <w:r w:rsidR="002B26B4" w:rsidRPr="002B26B4">
        <w:noBreakHyphen/>
      </w:r>
      <w:r w:rsidRPr="002B26B4">
        <w:t>day period without a location or facility fee charge. State</w:t>
      </w:r>
      <w:r w:rsidR="002B26B4" w:rsidRPr="002B26B4">
        <w:noBreakHyphen/>
      </w:r>
      <w:r w:rsidRPr="002B26B4">
        <w:t>owned or political subdivision</w:t>
      </w:r>
      <w:r w:rsidR="002B26B4" w:rsidRPr="002B26B4">
        <w:noBreakHyphen/>
      </w:r>
      <w:r w:rsidRPr="002B26B4">
        <w:t>owned properties may recoup all costs they expend on behalf and at the direction of the motion picture production company. State</w:t>
      </w:r>
      <w:r w:rsidR="002B26B4" w:rsidRPr="002B26B4">
        <w:noBreakHyphen/>
      </w:r>
      <w:r w:rsidRPr="002B26B4">
        <w:t>owned or political subdivision</w:t>
      </w:r>
      <w:r w:rsidR="002B26B4" w:rsidRPr="002B26B4">
        <w:noBreakHyphen/>
      </w:r>
      <w:r w:rsidRPr="002B26B4">
        <w:t>owned properties also may recoup a location or facility fee, after the first seven days, not to exceed two thousand five hundred dollars a day. State</w:t>
      </w:r>
      <w:r w:rsidR="002B26B4" w:rsidRPr="002B26B4">
        <w:noBreakHyphen/>
      </w:r>
      <w:r w:rsidRPr="002B26B4">
        <w:t>owned or political subdivision</w:t>
      </w:r>
      <w:r w:rsidR="002B26B4" w:rsidRPr="002B26B4">
        <w:noBreakHyphen/>
      </w:r>
      <w:r w:rsidRPr="002B26B4">
        <w:t>owned properties also may recoup costs required to repair damage caused by the motion picture production company to real or personal property of the state agency or political subdivision. The motion picture production company shall reimburse all costs, at the property's normal and customary rates, to the state agency or political subdivisions incurring the costs within twenty</w:t>
      </w:r>
      <w:r w:rsidR="002B26B4" w:rsidRPr="002B26B4">
        <w:noBreakHyphen/>
      </w:r>
      <w:r w:rsidRPr="002B26B4">
        <w:t>one calendar days of completion of production activities on site. The motion picture production company may use the publicly owned property only on the days agreed to and approved by the state agency or political subdivision.</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Code Commissioner's Note</w:t>
      </w:r>
    </w:p>
    <w:p w:rsidR="002B26B4" w:rsidRP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26B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26B4" w:rsidRPr="002B26B4">
        <w:t xml:space="preserve">Section </w:t>
      </w:r>
      <w:r w:rsidRPr="002B26B4">
        <w:t>5(D)(1), effective July 1, 2015.</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80.</w:t>
      </w:r>
      <w:r w:rsidR="004334B6" w:rsidRPr="002B26B4">
        <w:t xml:space="preserve"> South Carolina Film Foundation.</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The department may form a South Carolina Film Foundation to solicit donations for the recruitment of motion pictures in furtherance of the purposes of this chapter.</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90.</w:t>
      </w:r>
      <w:r w:rsidR="004334B6" w:rsidRPr="002B26B4">
        <w:t xml:space="preserve"> Credit roll statement; right to refuse credit.</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The end credit roll of a motion picture that utilizes a South Carolina tax credit or rebate must recognize the State of South Carolina with the following statement: "Filmed in South Carolina pursuant to the South Carolina Motion Picture Incentive Act", except that the State of South Carolina reserves the right to refuse the use of South Carolina's name in the credits of a motion picture filmed or produced in the State.</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95.</w:t>
      </w:r>
      <w:r w:rsidR="004334B6" w:rsidRPr="002B26B4">
        <w:t xml:space="preserve"> Inapplicability of chapter for works appealing to the prurient interest.</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 xml:space="preserve">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w:t>
      </w:r>
      <w:r w:rsidRPr="002B26B4">
        <w:lastRenderedPageBreak/>
        <w:t>department and the South Carolina Film Commission may not award any benefit offered by this chapter to a motion picture production company producing such motion picture.</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4B6" w:rsidRPr="002B26B4">
        <w:t xml:space="preserve">: 2013 Act No. 26, </w:t>
      </w:r>
      <w:r w:rsidRPr="002B26B4">
        <w:t xml:space="preserve">Section </w:t>
      </w:r>
      <w:r w:rsidR="004334B6" w:rsidRPr="002B26B4">
        <w:t>3, eff May 8, 2013.</w:t>
      </w:r>
    </w:p>
    <w:p w:rsidR="002B26B4" w:rsidRP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rPr>
          <w:b/>
        </w:rPr>
        <w:t xml:space="preserve">SECTION </w:t>
      </w:r>
      <w:r w:rsidR="004334B6" w:rsidRPr="002B26B4">
        <w:rPr>
          <w:b/>
        </w:rPr>
        <w:t>12</w:t>
      </w:r>
      <w:r w:rsidRPr="002B26B4">
        <w:rPr>
          <w:b/>
        </w:rPr>
        <w:noBreakHyphen/>
      </w:r>
      <w:r w:rsidR="004334B6" w:rsidRPr="002B26B4">
        <w:rPr>
          <w:b/>
        </w:rPr>
        <w:t>62</w:t>
      </w:r>
      <w:r w:rsidRPr="002B26B4">
        <w:rPr>
          <w:b/>
        </w:rPr>
        <w:noBreakHyphen/>
      </w:r>
      <w:r w:rsidR="004334B6" w:rsidRPr="002B26B4">
        <w:rPr>
          <w:b/>
        </w:rPr>
        <w:t>100.</w:t>
      </w:r>
      <w:r w:rsidR="004334B6" w:rsidRPr="002B26B4">
        <w:t xml:space="preserve"> Rules and regulations.</w:t>
      </w:r>
    </w:p>
    <w:p w:rsidR="002B26B4" w:rsidRDefault="004334B6"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26B4">
        <w:tab/>
        <w:t>To the extent not already provided, the department may adopt rules and promulgate regulations to carry out the intent and purposes of this chapter.</w:t>
      </w: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26B4" w:rsidRDefault="002B26B4"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34B6" w:rsidRPr="002B26B4">
        <w:t xml:space="preserve">: 2004 Act No. 299, </w:t>
      </w:r>
      <w:r w:rsidRPr="002B26B4">
        <w:t xml:space="preserve">Section </w:t>
      </w:r>
      <w:r w:rsidR="004334B6" w:rsidRPr="002B26B4">
        <w:t xml:space="preserve">2, eff July 1, 2004; 2005 Act No. 56, </w:t>
      </w:r>
      <w:r w:rsidRPr="002B26B4">
        <w:t xml:space="preserve">Section </w:t>
      </w:r>
      <w:r w:rsidR="004334B6" w:rsidRPr="002B26B4">
        <w:t xml:space="preserve">1, eff May 9, 2005, applicable to taxable years beginning July 1, 2004; 2008 Act No. 313, </w:t>
      </w:r>
      <w:r w:rsidRPr="002B26B4">
        <w:t xml:space="preserve">Section </w:t>
      </w:r>
      <w:r w:rsidR="004334B6" w:rsidRPr="002B26B4">
        <w:t xml:space="preserve">7, eff June 12, 2008; 2008 Act No. 359, </w:t>
      </w:r>
      <w:r w:rsidRPr="002B26B4">
        <w:t xml:space="preserve">Section </w:t>
      </w:r>
      <w:r w:rsidR="004334B6" w:rsidRPr="002B26B4">
        <w:t>4, eff July 1, 2008.</w:t>
      </w:r>
    </w:p>
    <w:p w:rsidR="003C285A" w:rsidRPr="002B26B4" w:rsidRDefault="003C285A" w:rsidP="002B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B26B4" w:rsidSect="002B26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26B4" w:rsidRDefault="002B26B4" w:rsidP="002B26B4">
      <w:pPr>
        <w:spacing w:after="0" w:line="240" w:lineRule="auto"/>
      </w:pPr>
      <w:r>
        <w:separator/>
      </w:r>
    </w:p>
  </w:endnote>
  <w:endnote w:type="continuationSeparator" w:id="0">
    <w:p w:rsidR="002B26B4" w:rsidRDefault="002B26B4" w:rsidP="002B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26B4" w:rsidRPr="002B26B4" w:rsidRDefault="002B26B4" w:rsidP="002B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26B4" w:rsidRPr="002B26B4" w:rsidRDefault="002B26B4" w:rsidP="002B2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26B4" w:rsidRPr="002B26B4" w:rsidRDefault="002B26B4" w:rsidP="002B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26B4" w:rsidRDefault="002B26B4" w:rsidP="002B26B4">
      <w:pPr>
        <w:spacing w:after="0" w:line="240" w:lineRule="auto"/>
      </w:pPr>
      <w:r>
        <w:separator/>
      </w:r>
    </w:p>
  </w:footnote>
  <w:footnote w:type="continuationSeparator" w:id="0">
    <w:p w:rsidR="002B26B4" w:rsidRDefault="002B26B4" w:rsidP="002B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26B4" w:rsidRPr="002B26B4" w:rsidRDefault="002B26B4" w:rsidP="002B2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26B4" w:rsidRPr="002B26B4" w:rsidRDefault="002B26B4" w:rsidP="002B2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26B4" w:rsidRPr="002B26B4" w:rsidRDefault="002B26B4" w:rsidP="002B2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6"/>
    <w:rsid w:val="000929E5"/>
    <w:rsid w:val="00197975"/>
    <w:rsid w:val="00215E01"/>
    <w:rsid w:val="002B26B4"/>
    <w:rsid w:val="002C68C1"/>
    <w:rsid w:val="003C285A"/>
    <w:rsid w:val="004334B6"/>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5FBEA-07B9-4C42-AF0A-9AC83882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3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B6"/>
    <w:rPr>
      <w:rFonts w:eastAsiaTheme="majorEastAsia" w:cstheme="majorBidi"/>
      <w:color w:val="272727" w:themeColor="text1" w:themeTint="D8"/>
    </w:rPr>
  </w:style>
  <w:style w:type="paragraph" w:styleId="Title">
    <w:name w:val="Title"/>
    <w:basedOn w:val="Normal"/>
    <w:next w:val="Normal"/>
    <w:link w:val="TitleChar"/>
    <w:uiPriority w:val="10"/>
    <w:qFormat/>
    <w:rsid w:val="00433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B6"/>
    <w:pPr>
      <w:spacing w:before="160"/>
      <w:jc w:val="center"/>
    </w:pPr>
    <w:rPr>
      <w:i/>
      <w:iCs/>
      <w:color w:val="404040" w:themeColor="text1" w:themeTint="BF"/>
    </w:rPr>
  </w:style>
  <w:style w:type="character" w:customStyle="1" w:styleId="QuoteChar">
    <w:name w:val="Quote Char"/>
    <w:basedOn w:val="DefaultParagraphFont"/>
    <w:link w:val="Quote"/>
    <w:uiPriority w:val="29"/>
    <w:rsid w:val="004334B6"/>
    <w:rPr>
      <w:i/>
      <w:iCs/>
      <w:color w:val="404040" w:themeColor="text1" w:themeTint="BF"/>
    </w:rPr>
  </w:style>
  <w:style w:type="paragraph" w:styleId="ListParagraph">
    <w:name w:val="List Paragraph"/>
    <w:basedOn w:val="Normal"/>
    <w:uiPriority w:val="34"/>
    <w:qFormat/>
    <w:rsid w:val="004334B6"/>
    <w:pPr>
      <w:ind w:left="720"/>
      <w:contextualSpacing/>
    </w:pPr>
  </w:style>
  <w:style w:type="character" w:styleId="IntenseEmphasis">
    <w:name w:val="Intense Emphasis"/>
    <w:basedOn w:val="DefaultParagraphFont"/>
    <w:uiPriority w:val="21"/>
    <w:qFormat/>
    <w:rsid w:val="004334B6"/>
    <w:rPr>
      <w:i/>
      <w:iCs/>
      <w:color w:val="0F4761" w:themeColor="accent1" w:themeShade="BF"/>
    </w:rPr>
  </w:style>
  <w:style w:type="paragraph" w:styleId="IntenseQuote">
    <w:name w:val="Intense Quote"/>
    <w:basedOn w:val="Normal"/>
    <w:next w:val="Normal"/>
    <w:link w:val="IntenseQuoteChar"/>
    <w:uiPriority w:val="30"/>
    <w:qFormat/>
    <w:rsid w:val="00433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B6"/>
    <w:rPr>
      <w:i/>
      <w:iCs/>
      <w:color w:val="0F4761" w:themeColor="accent1" w:themeShade="BF"/>
    </w:rPr>
  </w:style>
  <w:style w:type="character" w:styleId="IntenseReference">
    <w:name w:val="Intense Reference"/>
    <w:basedOn w:val="DefaultParagraphFont"/>
    <w:uiPriority w:val="32"/>
    <w:qFormat/>
    <w:rsid w:val="004334B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34B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B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B4"/>
    <w:rPr>
      <w:rFonts w:ascii="Times New Roman" w:hAnsi="Times New Roman" w:cs="Times New Roman"/>
      <w:kern w:val="0"/>
      <w14:ligatures w14:val="none"/>
    </w:rPr>
  </w:style>
  <w:style w:type="paragraph" w:styleId="Footer">
    <w:name w:val="footer"/>
    <w:basedOn w:val="Normal"/>
    <w:link w:val="FooterChar"/>
    <w:uiPriority w:val="99"/>
    <w:unhideWhenUsed/>
    <w:rsid w:val="002B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6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3467</Words>
  <Characters>19767</Characters>
  <Application>Microsoft Office Word</Application>
  <DocSecurity>0</DocSecurity>
  <Lines>164</Lines>
  <Paragraphs>46</Paragraphs>
  <ScaleCrop>false</ScaleCrop>
  <Company>Legislative Services Agency</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