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6A04">
        <w:t>CHAPTER 65</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6A04">
        <w:t>Attendance of Pupils</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608B5" w:rsidRPr="00C36A04">
        <w:t xml:space="preserve"> 1</w:t>
      </w:r>
    </w:p>
    <w:p w:rsidR="00C36A04" w:rsidRP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6A04">
        <w:t>Compulsory Attendance</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10.</w:t>
      </w:r>
      <w:r w:rsidR="008608B5" w:rsidRPr="00C36A04">
        <w:t xml:space="preserve"> Responsibility of parent or guardian; transportation for kindergarten pupils.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(A) A parent or guardian shall require his child to attend regularly a public or private school or kindergarten of this State which has been approved by the State Board of Education, a member school of the South Carolina Independent Schools' Association, a member school of the South Carolina Association of Christian Schools, or some similar organization, or a parochial, denominational, or church</w:t>
      </w:r>
      <w:r w:rsidR="00C36A04" w:rsidRPr="00C36A04">
        <w:noBreakHyphen/>
      </w:r>
      <w:r w:rsidRPr="00C36A04">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08B5" w:rsidRPr="00C36A04">
        <w:t xml:space="preserve">: 1962 Code </w:t>
      </w:r>
      <w:r w:rsidRPr="00C36A04">
        <w:t xml:space="preserve">Section </w:t>
      </w:r>
      <w:r w:rsidR="008608B5" w:rsidRPr="00C36A04">
        <w:t>21</w:t>
      </w:r>
      <w:r w:rsidRPr="00C36A04">
        <w:noBreakHyphen/>
      </w:r>
      <w:r w:rsidR="008608B5" w:rsidRPr="00C36A04">
        <w:t xml:space="preserve">757; 1967 (55) 181; 1979 Act No. 199, Part II </w:t>
      </w:r>
      <w:r w:rsidRPr="00C36A04">
        <w:t xml:space="preserve">Section </w:t>
      </w:r>
      <w:r w:rsidR="008608B5" w:rsidRPr="00C36A04">
        <w:t xml:space="preserve">25; 1984 Act No. 512, Part II, </w:t>
      </w:r>
      <w:r w:rsidRPr="00C36A04">
        <w:t xml:space="preserve">Section </w:t>
      </w:r>
      <w:r w:rsidR="008608B5" w:rsidRPr="00C36A04">
        <w:t xml:space="preserve">9, Division II, Subdivision A, SubPart 3, </w:t>
      </w:r>
      <w:r w:rsidRPr="00C36A04">
        <w:t xml:space="preserve">Section </w:t>
      </w:r>
      <w:r w:rsidR="008608B5" w:rsidRPr="00C36A04">
        <w:t xml:space="preserve">2(C), (D); 1987 Act No. 29 </w:t>
      </w:r>
      <w:r w:rsidRPr="00C36A04">
        <w:t xml:space="preserve">Section </w:t>
      </w:r>
      <w:r w:rsidR="008608B5" w:rsidRPr="00C36A04">
        <w:t xml:space="preserve">1; 1993 Act No. 164, Part II, </w:t>
      </w:r>
      <w:r w:rsidRPr="00C36A04">
        <w:t xml:space="preserve">Section </w:t>
      </w:r>
      <w:r w:rsidR="008608B5" w:rsidRPr="00C36A04">
        <w:t xml:space="preserve">29C; 2012 Act No. 163, </w:t>
      </w:r>
      <w:r w:rsidRPr="00C36A04">
        <w:t xml:space="preserve">Section </w:t>
      </w:r>
      <w:r w:rsidR="008608B5" w:rsidRPr="00C36A04">
        <w:t>1, eff May 14, 2012.</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Effect of Amendment</w:t>
      </w:r>
    </w:p>
    <w:p w:rsidR="00C36A04" w:rsidRP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6A04">
        <w:t>The 2012 amendment rewrote subsection (A).</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20.</w:t>
      </w:r>
      <w:r w:rsidR="008608B5" w:rsidRPr="00C36A04">
        <w:t xml:space="preserve"> Penalty for failure to enroll or cause child to attend school.</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Any parent or guardian who neglects to enroll his child or ward or refuses to make such child or ward attend school shall, upon conviction, be fined not more than fifty dollars or be imprisoned not more than thirty days; each day's absence shall constitute a separate offense; provided, the court may in its discretion suspend the sentence of anyone convicted of the provisions of this article.</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757.1; 1967 (55) 181.</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30.</w:t>
      </w:r>
      <w:r w:rsidR="008608B5" w:rsidRPr="00C36A04">
        <w:t xml:space="preserve"> Exceptions.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The provisions of this article do not apply to:</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(a) A child who has graduated from high school or has received the equivalent of a high school education from a school approved by the State Board of Education, member school of South Carolina Independent Schools' Association, a private school in existence at the time of the passage of this article, or a member school of the South Carolina Association of Christian Schools;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(c) A child who has completed the eighth grade and who is determined by the court to be legally and gainfully employed whose employment is further determined by such court to be necessary for the maintenance of his home;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(d) [Reserved]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lastRenderedPageBreak/>
        <w:tab/>
        <w:t>(e) A student who has a child and who is granted a temporary waiver from attendance by the district's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08B5" w:rsidRPr="00C36A04">
        <w:t xml:space="preserve">: 1962 Code </w:t>
      </w:r>
      <w:r w:rsidRPr="00C36A04">
        <w:t xml:space="preserve">Section </w:t>
      </w:r>
      <w:r w:rsidR="008608B5" w:rsidRPr="00C36A04">
        <w:t>21</w:t>
      </w:r>
      <w:r w:rsidRPr="00C36A04">
        <w:noBreakHyphen/>
      </w:r>
      <w:r w:rsidR="008608B5" w:rsidRPr="00C36A04">
        <w:t xml:space="preserve">757.2; 1967 (55) 181; 1974 (58) 1956; 1993 Act No. 165, </w:t>
      </w:r>
      <w:r w:rsidRPr="00C36A04">
        <w:t xml:space="preserve">Section </w:t>
      </w:r>
      <w:r w:rsidR="008608B5" w:rsidRPr="00C36A04">
        <w:t xml:space="preserve">1; 2012 Act No. 163, </w:t>
      </w:r>
      <w:r w:rsidRPr="00C36A04">
        <w:t xml:space="preserve">Section </w:t>
      </w:r>
      <w:r w:rsidR="008608B5" w:rsidRPr="00C36A04">
        <w:t>2, eff May 14, 2012.</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Effect of Amendment</w:t>
      </w:r>
    </w:p>
    <w:p w:rsidR="00C36A04" w:rsidRP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6A04">
        <w:t>The 2012 amendment inserted ", or a member school of the South Carolina Association of Christian Schools", and made other, nonsubstantive, changes in subsection (a).</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40.</w:t>
      </w:r>
      <w:r w:rsidR="008608B5" w:rsidRPr="00C36A04">
        <w:t xml:space="preserve"> Home schooling programs.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(1) the parent:</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(a) holds at least a high school diploma or the equivalent general educational development (GED) certificate and, beginning in the 1989</w:t>
      </w:r>
      <w:r w:rsidR="00C36A04" w:rsidRPr="00C36A04">
        <w:noBreakHyphen/>
      </w:r>
      <w:r w:rsidRPr="00C36A04">
        <w:t>90 school year, attains a passing score on the basic skills examination developed pursuant to Section 59</w:t>
      </w:r>
      <w:r w:rsidR="00C36A04" w:rsidRPr="00C36A04">
        <w:noBreakHyphen/>
      </w:r>
      <w:r w:rsidRPr="00C36A04">
        <w:t>26</w:t>
      </w:r>
      <w:r w:rsidR="00C36A04" w:rsidRPr="00C36A04">
        <w:noBreakHyphen/>
      </w:r>
      <w:r w:rsidRPr="00C36A04">
        <w:t>20(b)(1) after the State Department of Education has validated the test for use with home schooling parents; or</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(b) has earned a baccalaureate degree;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(2) the instructional day is at least four and one</w:t>
      </w:r>
      <w:r w:rsidR="00C36A04" w:rsidRPr="00C36A04">
        <w:noBreakHyphen/>
      </w:r>
      <w:r w:rsidRPr="00C36A04">
        <w:t>half hours, excluding lunch and recesses, and the instructional year is at least one hundred eighty days;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(3) the curriculum includes, but is not limited to, the basic instructional areas of reading, writing, mathematics, science, and social studies and in grades seven through twelve, composition and literature;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(4) as evidence that a student is receiving regular instruction, the parent shall present a system for maintaining and maintain the following records for inspection upon reasonable notice by a representative of the school district:</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(a) a plan book, diary, or other written record indicating subjects taught and activities in which the student and parent engage;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(b) a portfolio of samples of the student's academic work; and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(c) a record of evaluations of the student's academic progress. A semiannual progress report including attendance records and individualized assessments of the student's academic progress in each of the basic instructional areas specified in item (3) must be submitted to the school district.</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(5) students must have access to library facilities;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 xml:space="preserve">(6)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w:t>
      </w:r>
      <w:r w:rsidRPr="00C36A04">
        <w:lastRenderedPageBreak/>
        <w:t>arrangement at the student's place of instruction, at the parent's option. The parent is responsible for paying the test administrator if the test is administered at the student's home; and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(7) parents must agree in writing to hold the district, the district board of trustees and the district's employees harmless for any educational deficiencies of the student sustained as a result of home instruction.</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w:t>
      </w:r>
      <w:r w:rsidRPr="00C36A04">
        <w:lastRenderedPageBreak/>
        <w:t>for public school students. If a student is determined to be "not ready" or is determined to lack the necessary emotional maturity, the parent must be advised by appropriate school district personnel whether a kindergarten or a first grade curriculum should be used for the child. Nothing in this section may be interpreted to conflict with a parent's right to exempt his child from kindergarten as provided in Section 59</w:t>
      </w:r>
      <w:r w:rsidR="00C36A04" w:rsidRPr="00C36A04">
        <w:noBreakHyphen/>
      </w:r>
      <w:r w:rsidRPr="00C36A04">
        <w:t>65</w:t>
      </w:r>
      <w:r w:rsidR="00C36A04" w:rsidRPr="00C36A04">
        <w:noBreakHyphen/>
      </w:r>
      <w:r w:rsidRPr="00C36A04">
        <w:t>10(A).</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C36A04" w:rsidRPr="00C36A04">
        <w:noBreakHyphen/>
      </w:r>
      <w:r w:rsidRPr="00C36A04">
        <w:t>65</w:t>
      </w:r>
      <w:r w:rsidR="00C36A04" w:rsidRPr="00C36A04">
        <w:noBreakHyphen/>
      </w:r>
      <w:r w:rsidRPr="00C36A04">
        <w:t>10(A) is unaffected by this provision.</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 xml:space="preserve">757.3; 1967 (55) 181; 1988 Act No. 593, </w:t>
      </w:r>
      <w:r w:rsidRPr="00C36A04">
        <w:t xml:space="preserve">Section </w:t>
      </w:r>
      <w:r w:rsidR="008608B5" w:rsidRPr="00C36A04">
        <w:t>1.</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45.</w:t>
      </w:r>
      <w:r w:rsidR="008608B5" w:rsidRPr="00C36A04">
        <w:t xml:space="preserve"> Alternative home schooling requirements.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In lieu of the requirements of Section 59</w:t>
      </w:r>
      <w:r w:rsidR="00C36A04" w:rsidRPr="00C36A04">
        <w:noBreakHyphen/>
      </w:r>
      <w:r w:rsidRPr="00C36A04">
        <w:t>65</w:t>
      </w:r>
      <w:r w:rsidR="00C36A04" w:rsidRPr="00C36A04">
        <w:noBreakHyphen/>
      </w:r>
      <w:r w:rsidRPr="00C36A04">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C36A04" w:rsidRPr="00C36A04">
        <w:noBreakHyphen/>
      </w:r>
      <w:r w:rsidRPr="00C36A04">
        <w:t>65</w:t>
      </w:r>
      <w:r w:rsidR="00C36A04" w:rsidRPr="00C36A04">
        <w:noBreakHyphen/>
      </w:r>
      <w:r w:rsidRPr="00C36A04">
        <w:t>40.</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The State Department of Education shall conduct annually a review of the association standards to insure that requirements of the association, at a minimum, include: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(a) a parent must hold at least a high school diploma or the equivalent general educational development (GED) certificate;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(b) the instructional year is at least one hundred eighty days; and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(c) the curriculum includes, but is not limited to, the basic instructional areas of reading, writing, mathematics, science, and social studies, and in grades seven through twelve, composition and literature.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By January thirtieth of each year, the South Carolina Association of Independent Home Schools shall report the number and grade level of children home schooled through the association to the children's respective school districts.</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1992 Act No. 313, </w:t>
      </w:r>
      <w:r w:rsidRPr="00C36A04">
        <w:t xml:space="preserve">Section </w:t>
      </w:r>
      <w:r w:rsidR="008608B5" w:rsidRPr="00C36A04">
        <w:t>1.</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46.</w:t>
      </w:r>
      <w:r w:rsidR="008608B5" w:rsidRPr="00C36A04">
        <w:t xml:space="preserve"> Home schooling of foster child.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A foster parent may teach a foster child at home as provided in Sections 59</w:t>
      </w:r>
      <w:r w:rsidR="00C36A04" w:rsidRPr="00C36A04">
        <w:noBreakHyphen/>
      </w:r>
      <w:r w:rsidRPr="00C36A04">
        <w:t>65</w:t>
      </w:r>
      <w:r w:rsidR="00C36A04" w:rsidRPr="00C36A04">
        <w:noBreakHyphen/>
      </w:r>
      <w:r w:rsidRPr="00C36A04">
        <w:t>40, 59</w:t>
      </w:r>
      <w:r w:rsidR="00C36A04" w:rsidRPr="00C36A04">
        <w:noBreakHyphen/>
      </w:r>
      <w:r w:rsidRPr="00C36A04">
        <w:t>65</w:t>
      </w:r>
      <w:r w:rsidR="00C36A04" w:rsidRPr="00C36A04">
        <w:noBreakHyphen/>
      </w:r>
      <w:r w:rsidRPr="00C36A04">
        <w:t>45, or any other provision of law, if, in addition to any other requirements, home schooling of the child has been approved by the Department of Social Services or other agency having custody of the child.</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2002 Act No. 276, </w:t>
      </w:r>
      <w:r w:rsidRPr="00C36A04">
        <w:t xml:space="preserve">Section </w:t>
      </w:r>
      <w:r w:rsidR="008608B5" w:rsidRPr="00C36A04">
        <w:t>2.</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47.</w:t>
      </w:r>
      <w:r w:rsidR="008608B5" w:rsidRPr="00C36A04">
        <w:t xml:space="preserve"> Associations for home schools; requirements.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In lieu of the requirements of Section 59</w:t>
      </w:r>
      <w:r w:rsidR="00C36A04" w:rsidRPr="00C36A04">
        <w:noBreakHyphen/>
      </w:r>
      <w:r w:rsidRPr="00C36A04">
        <w:t>65</w:t>
      </w:r>
      <w:r w:rsidR="00C36A04" w:rsidRPr="00C36A04">
        <w:noBreakHyphen/>
      </w:r>
      <w:r w:rsidRPr="00C36A04">
        <w:t>40 or Section 59</w:t>
      </w:r>
      <w:r w:rsidR="00C36A04" w:rsidRPr="00C36A04">
        <w:noBreakHyphen/>
      </w:r>
      <w:r w:rsidRPr="00C36A04">
        <w:t>65</w:t>
      </w:r>
      <w:r w:rsidR="00C36A04" w:rsidRPr="00C36A04">
        <w:noBreakHyphen/>
      </w:r>
      <w:r w:rsidRPr="00C36A04">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C36A04" w:rsidRPr="00C36A04">
        <w:noBreakHyphen/>
      </w:r>
      <w:r w:rsidRPr="00C36A04">
        <w:t>65</w:t>
      </w:r>
      <w:r w:rsidR="00C36A04" w:rsidRPr="00C36A04">
        <w:noBreakHyphen/>
      </w:r>
      <w:r w:rsidRPr="00C36A04">
        <w:t>40 or Section 59</w:t>
      </w:r>
      <w:r w:rsidR="00C36A04" w:rsidRPr="00C36A04">
        <w:noBreakHyphen/>
      </w:r>
      <w:r w:rsidRPr="00C36A04">
        <w:t>65</w:t>
      </w:r>
      <w:r w:rsidR="00C36A04" w:rsidRPr="00C36A04">
        <w:noBreakHyphen/>
      </w:r>
      <w:r w:rsidRPr="00C36A04">
        <w:t>45.</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The State Department of Education shall conduct annually a review of the association standards to ensure that requirements of the association, at a minimum, include: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(a) a parent must hold at least a high school diploma or the equivalent general educational development (GED) certificate;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(b) the instructional year is at least one hundred eighty days;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(c) the curriculum includes, but is not limited to, the basic instructional areas of reading, writing, mathematics, science, and social studies, and in grades seven through twelve, composition and literature; and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t>(d) educational records shall be maintained by the parent</w:t>
      </w:r>
      <w:r w:rsidR="00C36A04" w:rsidRPr="00C36A04">
        <w:noBreakHyphen/>
      </w:r>
      <w:r w:rsidRPr="00C36A04">
        <w:t>teacher and include: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(1) a plan book, diary, or other record indicating subjects taught and activities in which the student and parent</w:t>
      </w:r>
      <w:r w:rsidR="00C36A04" w:rsidRPr="00C36A04">
        <w:noBreakHyphen/>
      </w:r>
      <w:r w:rsidRPr="00C36A04">
        <w:t>teacher engage;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(2) a portfolio of samples of the student's academic work; and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r>
      <w:r w:rsidRPr="00C36A04">
        <w:tab/>
      </w:r>
      <w:r w:rsidRPr="00C36A04">
        <w:tab/>
        <w:t>(3) a semiannual progress report including attendance records and individualized documentation of the student's academic progress in each of the basic instructional areas specified in item (c) above.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By January thirtieth of each year, all associations shall report the number and grade level of children home schooled through the association to the children's respective school districts.</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1996 Act No. 429, </w:t>
      </w:r>
      <w:r w:rsidRPr="00C36A04">
        <w:t xml:space="preserve">Section </w:t>
      </w:r>
      <w:r w:rsidR="008608B5" w:rsidRPr="00C36A04">
        <w:t>4.</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50.</w:t>
      </w:r>
      <w:r w:rsidR="008608B5" w:rsidRPr="00C36A04">
        <w:t xml:space="preserve"> Nonattendance reported to court having jurisdiction of juveniles.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If the board of trustees of a school district or its designee is unable to obtain the school attendance of a child in the age group specified in Section 59</w:t>
      </w:r>
      <w:r w:rsidR="00C36A04" w:rsidRPr="00C36A04">
        <w:noBreakHyphen/>
      </w:r>
      <w:r w:rsidRPr="00C36A04">
        <w:t>65</w:t>
      </w:r>
      <w:r w:rsidR="00C36A04" w:rsidRPr="00C36A04">
        <w:noBreakHyphen/>
      </w:r>
      <w:r w:rsidRPr="00C36A04">
        <w:t>10, the board or its designee shall report such nonattendance in writing to the juvenile court or such other court in the county as may have jurisdiction of juveniles but exclusive of magistrate's courts notwithstanding the provisions of Section 22</w:t>
      </w:r>
      <w:r w:rsidR="00C36A04" w:rsidRPr="00C36A04">
        <w:noBreakHyphen/>
      </w:r>
      <w:r w:rsidRPr="00C36A04">
        <w:t>3</w:t>
      </w:r>
      <w:r w:rsidR="00C36A04" w:rsidRPr="00C36A04">
        <w:noBreakHyphen/>
      </w:r>
      <w:r w:rsidRPr="00C36A04">
        <w:t>540; provided, that no one except the board of trustees or its designee shall have the authority to institute the proceedings herein.</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757.4; 1967 (55) 181.</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60.</w:t>
      </w:r>
      <w:r w:rsidR="008608B5" w:rsidRPr="00C36A04">
        <w:t xml:space="preserve"> Procedure upon receipt by court of report of nonattendance.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The procedure herein provided shall be alternative to the penalties provided in Section 59</w:t>
      </w:r>
      <w:r w:rsidR="00C36A04" w:rsidRPr="00C36A04">
        <w:noBreakHyphen/>
      </w:r>
      <w:r w:rsidRPr="00C36A04">
        <w:t>65</w:t>
      </w:r>
      <w:r w:rsidR="00C36A04" w:rsidRPr="00C36A04">
        <w:noBreakHyphen/>
      </w:r>
      <w:r w:rsidRPr="00C36A04">
        <w:t>20.</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757.5; 1967 (55) 181.</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70.</w:t>
      </w:r>
      <w:r w:rsidR="008608B5" w:rsidRPr="00C36A04">
        <w:t xml:space="preserve"> Court empowered to declare child delinquent.</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757.6; 1967 (55) 181.</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80.</w:t>
      </w:r>
      <w:r w:rsidR="008608B5" w:rsidRPr="00C36A04">
        <w:t xml:space="preserve"> Enrollment or attendance of expelled or suspended child not authorized.</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757.7; 1967 (55) 181.</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90.</w:t>
      </w:r>
      <w:r w:rsidR="008608B5" w:rsidRPr="00C36A04">
        <w:t xml:space="preserve"> Rules and regulations.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student's future attendance when the student has three consecutive unlawful absences or a total of five unlawful absences and (2) that the district board of trustees or its designee shall promptly approve or disapprove any student absence in excess of ten days. As used in this section, "intervene" means to identify the reasons for the child's continued absence and to develop a plan in conjunction with the student and his parent or guardian to improve his future attendance.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Provided, However, That nothing within this section shall interfere with the Board's authority to at any time refer a child to a truancy prevention program or to the court pursuant to Section 59</w:t>
      </w:r>
      <w:r w:rsidR="00C36A04" w:rsidRPr="00C36A04">
        <w:noBreakHyphen/>
      </w:r>
      <w:r w:rsidRPr="00C36A04">
        <w:t>65</w:t>
      </w:r>
      <w:r w:rsidR="00C36A04" w:rsidRPr="00C36A04">
        <w:noBreakHyphen/>
      </w:r>
      <w:r w:rsidRPr="00C36A04">
        <w:t>50.</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08B5" w:rsidRPr="00C36A04">
        <w:t xml:space="preserve">: 1962 Code </w:t>
      </w:r>
      <w:r w:rsidRPr="00C36A04">
        <w:t xml:space="preserve">Section </w:t>
      </w:r>
      <w:r w:rsidR="008608B5" w:rsidRPr="00C36A04">
        <w:t>21</w:t>
      </w:r>
      <w:r w:rsidRPr="00C36A04">
        <w:noBreakHyphen/>
      </w:r>
      <w:r w:rsidR="008608B5" w:rsidRPr="00C36A04">
        <w:t xml:space="preserve">757.8; 1967 (55) 181; 1984 Act No. 512, Part II, </w:t>
      </w:r>
      <w:r w:rsidRPr="00C36A04">
        <w:t xml:space="preserve">Section </w:t>
      </w:r>
      <w:r w:rsidR="008608B5" w:rsidRPr="00C36A04">
        <w:t xml:space="preserve">9, Division II, Subdivision A, SubPart 2, </w:t>
      </w:r>
      <w:r w:rsidRPr="00C36A04">
        <w:t xml:space="preserve">Section </w:t>
      </w:r>
      <w:r w:rsidR="008608B5" w:rsidRPr="00C36A04">
        <w:t>2.</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608B5" w:rsidRPr="00C36A04">
        <w:t xml:space="preserve"> 3</w:t>
      </w:r>
    </w:p>
    <w:p w:rsidR="00C36A04" w:rsidRP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6A04">
        <w:t>Attendance Supervisors</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210.</w:t>
      </w:r>
      <w:r w:rsidR="008608B5" w:rsidRPr="00C36A04">
        <w:t xml:space="preserve"> State appropriation for attendance supervisor program.</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State's portion of the attendance supervisor program. Nothing in this article shall limit the number of attendance supervisors that a county or a school district may employ at its own expense.</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761; 1955 (49) 78; 1961 (52) 617.</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220.</w:t>
      </w:r>
      <w:r w:rsidR="008608B5" w:rsidRPr="00C36A04">
        <w:t xml:space="preserve"> Election of attendance supervisors.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762; 1955 (49) 78; 1961 (52) 617.</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230.</w:t>
      </w:r>
      <w:r w:rsidR="008608B5" w:rsidRPr="00C36A04">
        <w:t xml:space="preserve"> Certification of attendance supervisors by State Board of Education.</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763; 1955 (49) 78; 1957 (50) 404; 1961 (52) 617.</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240.</w:t>
      </w:r>
      <w:r w:rsidR="008608B5" w:rsidRPr="00C36A04">
        <w:t xml:space="preserve"> Census of children not enrolled in public schools; list submitted to attendance supervisor.</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 xml:space="preserve">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w:t>
      </w:r>
      <w:r w:rsidRPr="00C36A04">
        <w:lastRenderedPageBreak/>
        <w:t>sixteen years, inclusive, who have not enrolled in such school district or in some other district during the thirty</w:t>
      </w:r>
      <w:r w:rsidR="00C36A04" w:rsidRPr="00C36A04">
        <w:noBreakHyphen/>
      </w:r>
      <w:r w:rsidRPr="00C36A04">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764; 1955 (49) 78; 1961 (52) 617.</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250.</w:t>
      </w:r>
      <w:r w:rsidR="008608B5" w:rsidRPr="00C36A04">
        <w:t xml:space="preserve"> Cooperation between attendance supervisors and county and district agencies and the like.</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765; 1955 (49) 78; 1961 (52) 617.</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260.</w:t>
      </w:r>
      <w:r w:rsidR="008608B5" w:rsidRPr="00C36A04">
        <w:t xml:space="preserve"> Duties of attendance supervisor relating to nonattending children.</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766; 1955 (49) 78; 1961 (52) 617.</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270.</w:t>
      </w:r>
      <w:r w:rsidR="008608B5" w:rsidRPr="00C36A04">
        <w:t xml:space="preserve"> Procurement of books, clothing, and shoes for nonattending children.</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08B5" w:rsidRPr="00C36A04">
        <w:t xml:space="preserve">: 1962 Code </w:t>
      </w:r>
      <w:r w:rsidRPr="00C36A04">
        <w:t xml:space="preserve">Section </w:t>
      </w:r>
      <w:r w:rsidR="008608B5" w:rsidRPr="00C36A04">
        <w:t>21</w:t>
      </w:r>
      <w:r w:rsidRPr="00C36A04">
        <w:noBreakHyphen/>
      </w:r>
      <w:r w:rsidR="008608B5" w:rsidRPr="00C36A04">
        <w:t>767; 1955 (49) 78; 1961 (52) 617.</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280.</w:t>
      </w:r>
      <w:r w:rsidR="008608B5" w:rsidRPr="00C36A04">
        <w:t xml:space="preserve"> Acceptance of cash, clothing, shoes, books, and similar articles from organizations and county or community agencies.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 xml:space="preserve">The attendance supervisor shall accept and receive from the social or civic organizations and agencies of the county or community all cash, clothes, shoes, books, materials and similar articles as may be provided, </w:t>
      </w:r>
      <w:r w:rsidRPr="00C36A04">
        <w:lastRenderedPageBreak/>
        <w:t>and shall supply them to the nonattending school children of the county who are unable or whose parents or guardians are unable financially to provide such articles.</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08B5" w:rsidRPr="00C36A04">
        <w:t xml:space="preserve">: 1962 Code </w:t>
      </w:r>
      <w:r w:rsidRPr="00C36A04">
        <w:t xml:space="preserve">Section </w:t>
      </w:r>
      <w:r w:rsidR="008608B5" w:rsidRPr="00C36A04">
        <w:t>21</w:t>
      </w:r>
      <w:r w:rsidRPr="00C36A04">
        <w:noBreakHyphen/>
      </w:r>
      <w:r w:rsidR="008608B5" w:rsidRPr="00C36A04">
        <w:t>768; 1955 (49) 78; 1961 (52) 617.</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608B5" w:rsidRPr="00C36A04">
        <w:t xml:space="preserve"> 5</w:t>
      </w:r>
    </w:p>
    <w:p w:rsidR="00C36A04" w:rsidRP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6A04">
        <w:t>Dropout Prevention and Recovery</w:t>
      </w:r>
    </w:p>
    <w:p w:rsidR="00C36A04" w:rsidRP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rPr>
          <w:b/>
        </w:rPr>
        <w:t xml:space="preserve">SECTION </w:t>
      </w:r>
      <w:r w:rsidR="008608B5" w:rsidRPr="00C36A04">
        <w:rPr>
          <w:b/>
        </w:rPr>
        <w:t>59</w:t>
      </w:r>
      <w:r w:rsidRPr="00C36A04">
        <w:rPr>
          <w:b/>
        </w:rPr>
        <w:noBreakHyphen/>
      </w:r>
      <w:r w:rsidR="008608B5" w:rsidRPr="00C36A04">
        <w:rPr>
          <w:b/>
        </w:rPr>
        <w:t>65</w:t>
      </w:r>
      <w:r w:rsidRPr="00C36A04">
        <w:rPr>
          <w:b/>
        </w:rPr>
        <w:noBreakHyphen/>
      </w:r>
      <w:r w:rsidR="008608B5" w:rsidRPr="00C36A04">
        <w:rPr>
          <w:b/>
        </w:rPr>
        <w:t>470.</w:t>
      </w:r>
      <w:r w:rsidR="008608B5" w:rsidRPr="00C36A04">
        <w:t xml:space="preserve"> Wil Lou Gray Opportunity School to have access to list of dropouts.</w:t>
      </w:r>
    </w:p>
    <w:p w:rsidR="00C36A04" w:rsidRDefault="008608B5"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6A04">
        <w:tab/>
        <w:t>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6A04" w:rsidRDefault="00C36A04"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08B5" w:rsidRPr="00C36A04">
        <w:t xml:space="preserve">: 1989 Act No. 194, </w:t>
      </w:r>
      <w:r w:rsidRPr="00C36A04">
        <w:t xml:space="preserve">Section </w:t>
      </w:r>
      <w:r w:rsidR="008608B5" w:rsidRPr="00C36A04">
        <w:t>5.</w:t>
      </w:r>
    </w:p>
    <w:p w:rsidR="003C285A" w:rsidRPr="00C36A04" w:rsidRDefault="003C285A" w:rsidP="00C3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36A04" w:rsidSect="00C36A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6A04" w:rsidRDefault="00C36A04" w:rsidP="00C36A04">
      <w:pPr>
        <w:spacing w:after="0" w:line="240" w:lineRule="auto"/>
      </w:pPr>
      <w:r>
        <w:separator/>
      </w:r>
    </w:p>
  </w:endnote>
  <w:endnote w:type="continuationSeparator" w:id="0">
    <w:p w:rsidR="00C36A04" w:rsidRDefault="00C36A04" w:rsidP="00C3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04" w:rsidRPr="00C36A04" w:rsidRDefault="00C36A04" w:rsidP="00C36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04" w:rsidRPr="00C36A04" w:rsidRDefault="00C36A04" w:rsidP="00C36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04" w:rsidRPr="00C36A04" w:rsidRDefault="00C36A04" w:rsidP="00C3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6A04" w:rsidRDefault="00C36A04" w:rsidP="00C36A04">
      <w:pPr>
        <w:spacing w:after="0" w:line="240" w:lineRule="auto"/>
      </w:pPr>
      <w:r>
        <w:separator/>
      </w:r>
    </w:p>
  </w:footnote>
  <w:footnote w:type="continuationSeparator" w:id="0">
    <w:p w:rsidR="00C36A04" w:rsidRDefault="00C36A04" w:rsidP="00C3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04" w:rsidRPr="00C36A04" w:rsidRDefault="00C36A04" w:rsidP="00C36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04" w:rsidRPr="00C36A04" w:rsidRDefault="00C36A04" w:rsidP="00C36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04" w:rsidRPr="00C36A04" w:rsidRDefault="00C36A04" w:rsidP="00C36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B5"/>
    <w:rsid w:val="000929E5"/>
    <w:rsid w:val="00197975"/>
    <w:rsid w:val="002C68C1"/>
    <w:rsid w:val="003C285A"/>
    <w:rsid w:val="00514D67"/>
    <w:rsid w:val="00700E5B"/>
    <w:rsid w:val="007248EF"/>
    <w:rsid w:val="008608B5"/>
    <w:rsid w:val="00892412"/>
    <w:rsid w:val="00984CB8"/>
    <w:rsid w:val="009B3280"/>
    <w:rsid w:val="00A115C1"/>
    <w:rsid w:val="00C36A0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AE01E-36D7-4794-A453-80D44A2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60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8B5"/>
    <w:rPr>
      <w:rFonts w:eastAsiaTheme="majorEastAsia" w:cstheme="majorBidi"/>
      <w:color w:val="272727" w:themeColor="text1" w:themeTint="D8"/>
    </w:rPr>
  </w:style>
  <w:style w:type="paragraph" w:styleId="Title">
    <w:name w:val="Title"/>
    <w:basedOn w:val="Normal"/>
    <w:next w:val="Normal"/>
    <w:link w:val="TitleChar"/>
    <w:uiPriority w:val="10"/>
    <w:qFormat/>
    <w:rsid w:val="00860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8B5"/>
    <w:pPr>
      <w:spacing w:before="160"/>
      <w:jc w:val="center"/>
    </w:pPr>
    <w:rPr>
      <w:i/>
      <w:iCs/>
      <w:color w:val="404040" w:themeColor="text1" w:themeTint="BF"/>
    </w:rPr>
  </w:style>
  <w:style w:type="character" w:customStyle="1" w:styleId="QuoteChar">
    <w:name w:val="Quote Char"/>
    <w:basedOn w:val="DefaultParagraphFont"/>
    <w:link w:val="Quote"/>
    <w:uiPriority w:val="29"/>
    <w:rsid w:val="008608B5"/>
    <w:rPr>
      <w:i/>
      <w:iCs/>
      <w:color w:val="404040" w:themeColor="text1" w:themeTint="BF"/>
    </w:rPr>
  </w:style>
  <w:style w:type="paragraph" w:styleId="ListParagraph">
    <w:name w:val="List Paragraph"/>
    <w:basedOn w:val="Normal"/>
    <w:uiPriority w:val="34"/>
    <w:qFormat/>
    <w:rsid w:val="008608B5"/>
    <w:pPr>
      <w:ind w:left="720"/>
      <w:contextualSpacing/>
    </w:pPr>
  </w:style>
  <w:style w:type="character" w:styleId="IntenseEmphasis">
    <w:name w:val="Intense Emphasis"/>
    <w:basedOn w:val="DefaultParagraphFont"/>
    <w:uiPriority w:val="21"/>
    <w:qFormat/>
    <w:rsid w:val="008608B5"/>
    <w:rPr>
      <w:i/>
      <w:iCs/>
      <w:color w:val="0F4761" w:themeColor="accent1" w:themeShade="BF"/>
    </w:rPr>
  </w:style>
  <w:style w:type="paragraph" w:styleId="IntenseQuote">
    <w:name w:val="Intense Quote"/>
    <w:basedOn w:val="Normal"/>
    <w:next w:val="Normal"/>
    <w:link w:val="IntenseQuoteChar"/>
    <w:uiPriority w:val="30"/>
    <w:qFormat/>
    <w:rsid w:val="00860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8B5"/>
    <w:rPr>
      <w:i/>
      <w:iCs/>
      <w:color w:val="0F4761" w:themeColor="accent1" w:themeShade="BF"/>
    </w:rPr>
  </w:style>
  <w:style w:type="character" w:styleId="IntenseReference">
    <w:name w:val="Intense Reference"/>
    <w:basedOn w:val="DefaultParagraphFont"/>
    <w:uiPriority w:val="32"/>
    <w:qFormat/>
    <w:rsid w:val="008608B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6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08B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3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04"/>
    <w:rPr>
      <w:rFonts w:ascii="Times New Roman" w:hAnsi="Times New Roman" w:cs="Times New Roman"/>
      <w:kern w:val="0"/>
      <w14:ligatures w14:val="none"/>
    </w:rPr>
  </w:style>
  <w:style w:type="paragraph" w:styleId="Footer">
    <w:name w:val="footer"/>
    <w:basedOn w:val="Normal"/>
    <w:link w:val="FooterChar"/>
    <w:uiPriority w:val="99"/>
    <w:unhideWhenUsed/>
    <w:rsid w:val="00C3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0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3623</Words>
  <Characters>20652</Characters>
  <Application>Microsoft Office Word</Application>
  <DocSecurity>0</DocSecurity>
  <Lines>172</Lines>
  <Paragraphs>48</Paragraphs>
  <ScaleCrop>false</ScaleCrop>
  <Company>Legislative Services Agency</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