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c84035596e4df0" /><Relationship Type="http://schemas.openxmlformats.org/package/2006/relationships/metadata/core-properties" Target="/package/services/metadata/core-properties/477ff031896245489cade6effa9abf26.psmdcp" Id="Rf01bb21b7cb24b7f" /></Relationships>
</file>

<file path=word/document.xml><?xml version="1.0" encoding="utf-8"?>
<w:document xmlns:w="http://schemas.openxmlformats.org/wordprocessingml/2006/main">
  <w:body>
    <w:p xmlns:w14="http://schemas.microsoft.com/office/word/2010/wordml" w:rsidR="004F5687" w:rsidRDefault="004F5687" w14:paraId="2945DE7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w:t>
      </w:r>
      <w:r>
        <w:rPr>
          <w:rFonts w:ascii="Times New Roman" w:hAnsi="Times New Roman" w:eastAsia="Times New Roman" w:cs="Times New Roman"/>
          <w:sz w:val="22"/>
          <w:szCs w:val="22"/>
        </w:rPr>
      </w:r>
    </w:p>
    <w:p xmlns:w14="http://schemas.microsoft.com/office/word/2010/wordml" w:rsidR="004F5687" w:rsidRDefault="004F5687" w14:paraId="4D3E382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Compelling Attendance of Witnesses</w:t>
      </w:r>
      <w:r>
        <w:rPr>
          <w:rFonts w:ascii="Times New Roman" w:hAnsi="Times New Roman" w:eastAsia="Times New Roman" w:cs="Times New Roman"/>
          <w:sz w:val="22"/>
          <w:szCs w:val="22"/>
        </w:rPr>
      </w:r>
    </w:p>
    <w:p xmlns:w14="http://schemas.microsoft.com/office/word/2010/wordml" w:rsidR="004F5687" w:rsidRDefault="004F5687" w14:paraId="6B182029" w14:textId="77777777">
      <w:pPr>
        <w:spacing w:before="0" w:after="0" w:line="240" w:lineRule="auto"/>
        <w:rPr>
          <w:rFonts w:ascii="Arial" w:hAnsi="Arial" w:cs="Arial"/>
        </w:rPr>
      </w:pPr>
    </w:p>
    <w:p xmlns:w14="http://schemas.microsoft.com/office/word/2010/wordml" w:rsidR="004F5687" w:rsidRDefault="004F5687" w14:paraId="0467EA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19-7-50. Means by which prisoners shall be brought into court as witnesses.</w:t>
      </w:r>
      <w:r>
        <w:rPr>
          <w:rFonts w:ascii="Times New Roman" w:hAnsi="Times New Roman" w:eastAsia="Times New Roman" w:cs="Times New Roman"/>
          <w:b w:val="true"/>
          <w:sz w:val="22"/>
          <w:szCs w:val="22"/>
        </w:rPr>
      </w:r>
    </w:p>
    <w:p xmlns:w14="http://schemas.microsoft.com/office/word/2010/wordml" w:rsidR="004F5687" w:rsidRDefault="004F5687" w14:paraId="09C05006" w14:textId="77777777">
      <w:pPr>
        <w:spacing w:before="0" w:after="0" w:line="240" w:lineRule="auto"/>
        <w:rPr>
          <w:rFonts w:ascii="Arial" w:hAnsi="Arial" w:cs="Arial"/>
        </w:rPr>
      </w:pPr>
      <w:r>
        <w:rPr>
          <w:rFonts w:ascii="Times New Roman" w:hAnsi="Times New Roman" w:eastAsia="Times New Roman" w:cs="Times New Roman"/>
          <w:sz w:val="22"/>
          <w:szCs w:val="22"/>
        </w:rPr>
        <w:tab/>
        <w:t>Whenever it shall be necessary to bring any prisoner into court as a witness in any case the presiding judge may order such prisoner to be brought into court, without the necessity of a writ of habeas corpus. And when the said prisoner shall have given his evidence the judge shall cause him to be remanded to the custody of the officer to whose keeping he shall have been originally committed.</w:t>
      </w:r>
      <w:r>
        <w:rPr>
          <w:rFonts w:ascii="Times New Roman" w:hAnsi="Times New Roman" w:eastAsia="Times New Roman" w:cs="Times New Roman"/>
          <w:sz w:val="22"/>
          <w:szCs w:val="22"/>
        </w:rPr>
      </w:r>
    </w:p>
    <w:p xmlns:w14="http://schemas.microsoft.com/office/word/2010/wordml" w14:paraId="148ED5AC" w14:textId="77777777">
      <w:pPr>
        <w:spacing w:before="0" w:after="0" w:line="240" w:lineRule="auto"/>
      </w:pPr>
      <w:r>
        <w:t/>
      </w:r>
    </w:p>
    <w:p xmlns:w14="http://schemas.microsoft.com/office/word/2010/wordml" w:rsidR="004F5687" w:rsidRDefault="004F5687" w14:paraId="52C9D22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26-205; 1952 Code § 26-205; 1942 Code § 690; 1932 Code § 690; Civ. P. '22 § 706; Civ. C. '12 § 3971; Civ. C. '02 § 2867; G. S. 2201; R. S. 2331; 1808 (5) 571.</w:t>
      </w:r>
      <w:r>
        <w:rPr>
          <w:rFonts w:ascii="Times New Roman" w:hAnsi="Times New Roman" w:eastAsia="Times New Roman" w:cs="Times New Roman"/>
          <w:sz w:val="22"/>
          <w:szCs w:val="22"/>
        </w:rPr>
      </w:r>
    </w:p>
    <w:p xmlns:w14="http://schemas.microsoft.com/office/word/2010/wordml" w14:paraId="4E91A1DC" w14:textId="77777777">
      <w:pPr>
        <w:spacing w:before="0" w:after="0" w:line="240" w:lineRule="auto"/>
      </w:pPr>
      <w:r>
        <w:t/>
      </w:r>
    </w:p>
    <w:p xmlns:w14="http://schemas.microsoft.com/office/word/2010/wordml" w:rsidR="004F5687" w:rsidRDefault="004F5687" w14:paraId="2F6E6F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19-7-60. Process to compel attendance of criminal defendant's witnesses; sanctions for disobedience.</w:t>
      </w:r>
      <w:r>
        <w:rPr>
          <w:rFonts w:ascii="Times New Roman" w:hAnsi="Times New Roman" w:eastAsia="Times New Roman" w:cs="Times New Roman"/>
          <w:b w:val="true"/>
          <w:sz w:val="22"/>
          <w:szCs w:val="22"/>
        </w:rPr>
      </w:r>
    </w:p>
    <w:p xmlns:w14="http://schemas.microsoft.com/office/word/2010/wordml" w:rsidR="004F5687" w:rsidRDefault="004F5687" w14:paraId="08940ACF" w14:textId="77777777">
      <w:pPr>
        <w:spacing w:before="0" w:after="0" w:line="240" w:lineRule="auto"/>
        <w:rPr>
          <w:rFonts w:ascii="Arial" w:hAnsi="Arial" w:cs="Arial"/>
        </w:rPr>
      </w:pPr>
      <w:r>
        <w:rPr>
          <w:rFonts w:ascii="Times New Roman" w:hAnsi="Times New Roman" w:eastAsia="Times New Roman" w:cs="Times New Roman"/>
          <w:sz w:val="22"/>
          <w:szCs w:val="22"/>
        </w:rPr>
        <w:tab/>
        <w:t>In all criminal prosecutions the accused shall have compulsory process for obtaining witnesses in his favor. The compulsory process shall be in misdemeanors a subpoena under the official signature of the clerk of the court or other judicial officer. Such subpoena or a copy thereof shall be served upon the witness a reasonable time before such witness is required to attend court. For any disobedience to such subpoena the court may punish for contempt.</w:t>
      </w:r>
      <w:r>
        <w:rPr>
          <w:rFonts w:ascii="Times New Roman" w:hAnsi="Times New Roman" w:eastAsia="Times New Roman" w:cs="Times New Roman"/>
          <w:sz w:val="22"/>
          <w:szCs w:val="22"/>
        </w:rPr>
      </w:r>
    </w:p>
    <w:p xmlns:w14="http://schemas.microsoft.com/office/word/2010/wordml" w14:paraId="536844A9" w14:textId="77777777">
      <w:pPr>
        <w:spacing w:before="0" w:after="0" w:line="240" w:lineRule="auto"/>
      </w:pPr>
      <w:r>
        <w:t/>
      </w:r>
    </w:p>
    <w:p xmlns:w14="http://schemas.microsoft.com/office/word/2010/wordml" w:rsidR="004F5687" w:rsidRDefault="004F5687" w14:paraId="6F03A5D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26-206; 1952 Code § 26-206; 1942 Code § 983; 1932 Code § 983; Cr. P. '22 § 74; Cr. C. '12 § 71; Cr. C. '02 § 45; G. S. 2638; R. S. 45; 1731 (3) 286; 1839 (11) 23; 1896 (22) 102.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