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20ce9ef6704466" /><Relationship Type="http://schemas.openxmlformats.org/package/2006/relationships/metadata/core-properties" Target="/package/services/metadata/core-properties/93c6547befa64f6da5558292652eece5.psmdcp" Id="Re66fffe76ad3459e" /></Relationships>
</file>

<file path=word/document.xml><?xml version="1.0" encoding="utf-8"?>
<w:document xmlns:w="http://schemas.openxmlformats.org/wordprocessingml/2006/main">
  <w:body>
    <w:p xmlns:w14="http://schemas.microsoft.com/office/word/2010/wordml" w:rsidR="00680119" w:rsidRDefault="00680119" w14:paraId="1AF96F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680119" w:rsidRDefault="00680119" w14:paraId="29D406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Building Codes Enforcement Officers</w:t>
      </w:r>
      <w:r>
        <w:rPr>
          <w:rFonts w:ascii="Times New Roman" w:hAnsi="Times New Roman" w:eastAsia="Times New Roman" w:cs="Times New Roman"/>
          <w:sz w:val="22"/>
          <w:szCs w:val="22"/>
          <w:lang w:val="en-PH"/>
        </w:rPr>
      </w:r>
    </w:p>
    <w:p xmlns:w14="http://schemas.microsoft.com/office/word/2010/wordml" w:rsidR="00680119" w:rsidRDefault="00680119" w14:paraId="7C671724" w14:textId="77777777">
      <w:pPr>
        <w:spacing w:before="0" w:after="0" w:line="240" w:lineRule="auto"/>
        <w:rPr>
          <w:rFonts w:ascii="Arial" w:hAnsi="Arial" w:cs="Arial"/>
          <w:lang w:val="en-PH"/>
        </w:rPr>
      </w:pPr>
    </w:p>
    <w:p xmlns:w14="http://schemas.microsoft.com/office/word/2010/wordml" w:rsidR="00680119" w:rsidRDefault="00680119" w14:paraId="4C33CC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6-8-10.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19863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80119" w:rsidRDefault="00680119" w14:paraId="32CB5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"Building codes enforcement officer" </w:t>
      </w:r>
      <w:r>
        <w:rPr>
          <w:rFonts w:ascii="Times New Roman" w:hAnsi="Times New Roman" w:eastAsia="Times New Roman" w:cs="Times New Roman"/>
          <w:sz w:val="22"/>
          <w:szCs w:val="22"/>
          <w:lang w:val="en-PH"/>
        </w:rPr>
        <w:t>means a person employed by a local jurisdiction, who is responsible for administering a building inspection department, enforcement or rendering interpretations of building, residential, plumbing, electrical, mechanical, fuel gas and energy conservation codes, performing building plan reviews, or performing inspections on one or more building systems.</w:t>
      </w:r>
      <w:r>
        <w:rPr>
          <w:rFonts w:ascii="Times New Roman" w:hAnsi="Times New Roman" w:eastAsia="Times New Roman" w:cs="Times New Roman"/>
          <w:sz w:val="22"/>
          <w:szCs w:val="22"/>
          <w:lang w:val="en-PH"/>
        </w:rPr>
      </w:r>
    </w:p>
    <w:p xmlns:w14="http://schemas.microsoft.com/office/word/2010/wordml" w:rsidR="00680119" w:rsidRDefault="00680119" w14:paraId="77243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"Construction trade discipline" means a discipline, other than any activity regulated by Chapter 13, Title 46, related to the construction of a building including, but not limited to, building, electrical, gas, plumbing, mechanical, or energy services.</w:t>
      </w:r>
      <w:r>
        <w:rPr>
          <w:rFonts w:ascii="Times New Roman" w:hAnsi="Times New Roman" w:eastAsia="Times New Roman" w:cs="Times New Roman"/>
          <w:sz w:val="22"/>
          <w:szCs w:val="22"/>
          <w:lang w:val="en-PH"/>
        </w:rPr>
      </w:r>
    </w:p>
    <w:p xmlns:w14="http://schemas.microsoft.com/office/word/2010/wordml" w:rsidR="00680119" w:rsidRDefault="00680119" w14:paraId="72A97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"Contract inspector" means a person certified to perform a building inspection, other than a special inspection, in a construction trade discipline within a local jurisdiction on a contract basis.</w:t>
      </w:r>
      <w:r>
        <w:rPr>
          <w:rFonts w:ascii="Times New Roman" w:hAnsi="Times New Roman" w:eastAsia="Times New Roman" w:cs="Times New Roman"/>
          <w:sz w:val="22"/>
          <w:szCs w:val="22"/>
          <w:lang w:val="en-PH"/>
        </w:rPr>
      </w:r>
    </w:p>
    <w:p xmlns:w14="http://schemas.microsoft.com/office/word/2010/wordml" w:rsidR="00680119" w:rsidRDefault="00680119" w14:paraId="2FD52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"Local jurisdiction" means a municipality or county of this State.</w:t>
      </w:r>
      <w:r>
        <w:rPr>
          <w:rFonts w:ascii="Times New Roman" w:hAnsi="Times New Roman" w:eastAsia="Times New Roman" w:cs="Times New Roman"/>
          <w:sz w:val="22"/>
          <w:szCs w:val="22"/>
          <w:lang w:val="en-PH"/>
        </w:rPr>
      </w:r>
    </w:p>
    <w:p xmlns:w14="http://schemas.microsoft.com/office/word/2010/wordml" w:rsidR="00680119" w:rsidRDefault="00680119" w14:paraId="49255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"Special inspector" means a person certified to perform special inspections in one or more construction trade disciplines pursuant to the International Building Code.</w:t>
      </w:r>
      <w:r>
        <w:rPr>
          <w:rFonts w:ascii="Times New Roman" w:hAnsi="Times New Roman" w:eastAsia="Times New Roman" w:cs="Times New Roman"/>
          <w:sz w:val="22"/>
          <w:szCs w:val="22"/>
          <w:lang w:val="en-PH"/>
        </w:rPr>
      </w:r>
    </w:p>
    <w:p xmlns:w14="http://schemas.microsoft.com/office/word/2010/wordml" w:rsidR="00680119" w:rsidRDefault="00680119" w14:paraId="57D36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"Special registration" means a current authorization issued by the South Carolina Building Codes Council for a person who holds a certification by a recognized code organization, approved by the council, in no more than one construction trade discipline.</w:t>
      </w:r>
      <w:r>
        <w:rPr>
          <w:rFonts w:ascii="Times New Roman" w:hAnsi="Times New Roman" w:eastAsia="Times New Roman" w:cs="Times New Roman"/>
          <w:sz w:val="22"/>
          <w:szCs w:val="22"/>
          <w:lang w:val="en-PH"/>
        </w:rPr>
      </w:r>
    </w:p>
    <w:p xmlns:w14="http://schemas.microsoft.com/office/word/2010/wordml" w:rsidR="00680119" w:rsidRDefault="00680119" w14:paraId="0193E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"General registration" means a current authorization issued by the South Carolina Building Codes Council for a person certified in multiple construction trade disciplines by a code organization recognized and approved by the council.</w:t>
      </w:r>
      <w:r>
        <w:rPr>
          <w:rFonts w:ascii="Times New Roman" w:hAnsi="Times New Roman" w:eastAsia="Times New Roman" w:cs="Times New Roman"/>
          <w:sz w:val="22"/>
          <w:szCs w:val="22"/>
          <w:lang w:val="en-PH"/>
        </w:rPr>
      </w:r>
    </w:p>
    <w:p xmlns:w14="http://schemas.microsoft.com/office/word/2010/wordml" w14:paraId="09254335" w14:textId="77777777">
      <w:pPr>
        <w:spacing w:before="0" w:after="0" w:line="240" w:lineRule="auto"/>
      </w:pPr>
      <w:r>
        <w:t/>
      </w:r>
    </w:p>
    <w:p xmlns:w14="http://schemas.microsoft.com/office/word/2010/wordml" w:rsidR="00680119" w:rsidRDefault="00680119" w14:paraId="22D3B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3; 2009 Act No. 20, § 1, eff upon approval (became law without the Governor's signature on May 20, 2009).</w:t>
      </w:r>
      <w:r>
        <w:rPr>
          <w:rFonts w:ascii="Times New Roman" w:hAnsi="Times New Roman" w:eastAsia="Times New Roman" w:cs="Times New Roman"/>
          <w:sz w:val="22"/>
          <w:szCs w:val="22"/>
          <w:lang w:val="en-PH"/>
        </w:rPr>
      </w:r>
    </w:p>
    <w:p xmlns:w14="http://schemas.microsoft.com/office/word/2010/wordml" w:rsidR="00680119" w:rsidRDefault="00680119" w14:paraId="2FC5B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FD6F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5616B1BF" w14:textId="77777777">
      <w:pPr>
        <w:spacing w:before="0" w:after="0" w:line="240" w:lineRule="auto"/>
      </w:pPr>
      <w:r>
        <w:t/>
      </w:r>
    </w:p>
    <w:p xmlns:w14="http://schemas.microsoft.com/office/word/2010/wordml" w:rsidR="00680119" w:rsidRDefault="00680119" w14:paraId="4B0483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6-8-20. South Carolina Building Codes Council; powers and duties.</w:t>
      </w:r>
      <w:r>
        <w:rPr>
          <w:rFonts w:ascii="Times New Roman" w:hAnsi="Times New Roman" w:eastAsia="Times New Roman" w:cs="Times New Roman"/>
          <w:b w:val="true"/>
          <w:sz w:val="22"/>
          <w:szCs w:val="22"/>
          <w:lang w:val="en-PH"/>
        </w:rPr>
      </w:r>
    </w:p>
    <w:p xmlns:w14="http://schemas.microsoft.com/office/word/2010/wordml" w:rsidR="00680119" w:rsidRDefault="00680119" w14:paraId="7AA09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Building Codes Council is responsible for the registration of a building codes enforcement officer, contract inspector, and special inspector pursuant to this chapter. The council or its designated representative may conduct hearings and proceedings required by law or considered necessary by the council. The Department of Labor, Licensing and Regulation shall employ and supervise personnel needed to administer this chapter. The council may promulgate regulations for the proper enforc</w:t>
      </w:r>
      <w:r>
        <w:rPr>
          <w:rFonts w:ascii="Times New Roman" w:hAnsi="Times New Roman" w:eastAsia="Times New Roman" w:cs="Times New Roman"/>
          <w:sz w:val="22"/>
          <w:szCs w:val="22"/>
          <w:lang w:val="en-PH"/>
        </w:rPr>
        <w:t>ement of this chapter.</w:t>
      </w:r>
      <w:r>
        <w:rPr>
          <w:rFonts w:ascii="Times New Roman" w:hAnsi="Times New Roman" w:eastAsia="Times New Roman" w:cs="Times New Roman"/>
          <w:sz w:val="22"/>
          <w:szCs w:val="22"/>
          <w:lang w:val="en-PH"/>
        </w:rPr>
      </w:r>
    </w:p>
    <w:p xmlns:w14="http://schemas.microsoft.com/office/word/2010/wordml" w:rsidR="00680119" w:rsidRDefault="00680119" w14:paraId="0B243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council shall keep a record of its hearings and proceedings and publish a roster of its registrants. A registrant shall notify the council of a change in required information within ten days of the change.</w:t>
      </w:r>
      <w:r>
        <w:rPr>
          <w:rFonts w:ascii="Times New Roman" w:hAnsi="Times New Roman" w:eastAsia="Times New Roman" w:cs="Times New Roman"/>
          <w:sz w:val="22"/>
          <w:szCs w:val="22"/>
          <w:lang w:val="en-PH"/>
        </w:rPr>
      </w:r>
    </w:p>
    <w:p xmlns:w14="http://schemas.microsoft.com/office/word/2010/wordml" w14:paraId="69E58EB8" w14:textId="77777777">
      <w:pPr>
        <w:spacing w:before="0" w:after="0" w:line="240" w:lineRule="auto"/>
      </w:pPr>
      <w:r>
        <w:t/>
      </w:r>
    </w:p>
    <w:p xmlns:w14="http://schemas.microsoft.com/office/word/2010/wordml" w:rsidR="00680119" w:rsidRDefault="00680119" w14:paraId="0B96E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3; 2009 Act No. 20, § 1, eff upon approval (became law without the Governor's signature on May 20, 2009).</w:t>
      </w:r>
      <w:r>
        <w:rPr>
          <w:rFonts w:ascii="Times New Roman" w:hAnsi="Times New Roman" w:eastAsia="Times New Roman" w:cs="Times New Roman"/>
          <w:sz w:val="22"/>
          <w:szCs w:val="22"/>
          <w:lang w:val="en-PH"/>
        </w:rPr>
      </w:r>
    </w:p>
    <w:p xmlns:w14="http://schemas.microsoft.com/office/word/2010/wordml" w:rsidR="00680119" w:rsidRDefault="00680119" w14:paraId="603A4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B372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59479623" w14:textId="77777777">
      <w:pPr>
        <w:spacing w:before="0" w:after="0" w:line="240" w:lineRule="auto"/>
      </w:pPr>
      <w:r>
        <w:t/>
      </w:r>
    </w:p>
    <w:p xmlns:w14="http://schemas.microsoft.com/office/word/2010/wordml" w:rsidR="00680119" w:rsidRDefault="00680119" w14:paraId="6676B2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6-8-30. Certificates of registration; provisional registration.</w:t>
      </w:r>
      <w:r>
        <w:rPr>
          <w:rFonts w:ascii="Times New Roman" w:hAnsi="Times New Roman" w:eastAsia="Times New Roman" w:cs="Times New Roman"/>
          <w:b w:val="true"/>
          <w:sz w:val="22"/>
          <w:szCs w:val="22"/>
          <w:lang w:val="en-PH"/>
        </w:rPr>
      </w:r>
    </w:p>
    <w:p xmlns:w14="http://schemas.microsoft.com/office/word/2010/wordml" w:rsidR="00680119" w:rsidRDefault="00680119" w14:paraId="104B4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Certificates of registration issued without examination to building codes enforcement officers employed in codes enforcement by July 2, 2003, remain valid only for the position and locality held at the time of registration and may be renewed.</w:t>
      </w:r>
      <w:r>
        <w:rPr>
          <w:rFonts w:ascii="Times New Roman" w:hAnsi="Times New Roman" w:eastAsia="Times New Roman" w:cs="Times New Roman"/>
          <w:sz w:val="22"/>
          <w:szCs w:val="22"/>
          <w:lang w:val="en-PH"/>
        </w:rPr>
      </w:r>
    </w:p>
    <w:p xmlns:w14="http://schemas.microsoft.com/office/word/2010/wordml" w:rsidR="00680119" w:rsidRDefault="00680119" w14:paraId="26051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Upon initial employment by a local jurisdiction, an uncertified individual must be granted a provisional registration without examination which is valid from the date the individual is assigned to perform code enforcement, for the time period authorized by regulation for the requested registration classification. A current or previously registered individual holding all certifications required for the registration classification for which the person was hired, may be granted a provisional registration </w:t>
      </w:r>
      <w:r>
        <w:rPr>
          <w:rFonts w:ascii="Times New Roman" w:hAnsi="Times New Roman" w:eastAsia="Times New Roman" w:cs="Times New Roman"/>
          <w:sz w:val="22"/>
          <w:szCs w:val="22"/>
          <w:lang w:val="en-PH"/>
        </w:rPr>
        <w:t>for a different classification. The provisional registration may not be renewed.</w:t>
      </w:r>
      <w:r>
        <w:rPr>
          <w:rFonts w:ascii="Times New Roman" w:hAnsi="Times New Roman" w:eastAsia="Times New Roman" w:cs="Times New Roman"/>
          <w:sz w:val="22"/>
          <w:szCs w:val="22"/>
          <w:lang w:val="en-PH"/>
        </w:rPr>
      </w:r>
    </w:p>
    <w:p xmlns:w14="http://schemas.microsoft.com/office/word/2010/wordml" w14:paraId="62F08D1D" w14:textId="77777777">
      <w:pPr>
        <w:spacing w:before="0" w:after="0" w:line="240" w:lineRule="auto"/>
      </w:pPr>
      <w:r>
        <w:t/>
      </w:r>
    </w:p>
    <w:p xmlns:w14="http://schemas.microsoft.com/office/word/2010/wordml" w:rsidR="00680119" w:rsidRDefault="00680119" w14:paraId="12D68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3; 1999 Act No. 44, § 1; 2009 Act No. 20, § 1, eff upon approval (became law without the Governor's signature on May 20, 2009).</w:t>
      </w:r>
      <w:r>
        <w:rPr>
          <w:rFonts w:ascii="Times New Roman" w:hAnsi="Times New Roman" w:eastAsia="Times New Roman" w:cs="Times New Roman"/>
          <w:sz w:val="22"/>
          <w:szCs w:val="22"/>
          <w:lang w:val="en-PH"/>
        </w:rPr>
      </w:r>
    </w:p>
    <w:p xmlns:w14="http://schemas.microsoft.com/office/word/2010/wordml" w:rsidR="00680119" w:rsidRDefault="00680119" w14:paraId="4CDD3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0D39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24F81B24" w14:textId="77777777">
      <w:pPr>
        <w:spacing w:before="0" w:after="0" w:line="240" w:lineRule="auto"/>
      </w:pPr>
      <w:r>
        <w:t/>
      </w:r>
    </w:p>
    <w:p xmlns:w14="http://schemas.microsoft.com/office/word/2010/wordml" w:rsidR="00680119" w:rsidRDefault="00680119" w14:paraId="71643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6-8-40. Registration requirement for codes enforcement officer, contract inspector and special inspector;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3711B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registered pursuant to the requirements of this chapter, a person may not practice as a code enforcement officer, contract inspector, or special inspector in this State, except an architect licensed by the Board of Architectural Examiners of this State or an engineer registered by the Board of Professional Engineers and Land Surveyors of this State may practice as a special inspector without additional registration required by this chapter.</w:t>
      </w:r>
      <w:r>
        <w:rPr>
          <w:rFonts w:ascii="Times New Roman" w:hAnsi="Times New Roman" w:eastAsia="Times New Roman" w:cs="Times New Roman"/>
          <w:sz w:val="22"/>
          <w:szCs w:val="22"/>
          <w:lang w:val="en-PH"/>
        </w:rPr>
      </w:r>
    </w:p>
    <w:p xmlns:w14="http://schemas.microsoft.com/office/word/2010/wordml" w:rsidR="00680119" w:rsidRDefault="00680119" w14:paraId="3FBED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to act as a building codes enforcement officer, contract inspector, or special inspector without having first obtained authorization from the Building Codes Council and the Department of Labor, Licensing and Regulation. A person violating this section is guilty of a misdemeanor and, upon conviction, must be fined not more than two hundred dollars or imprisoned not more than thirty days for a first violation of this section. For each subsequent violation, a person is guilty of a misdemean</w:t>
      </w:r>
      <w:r>
        <w:rPr>
          <w:rFonts w:ascii="Times New Roman" w:hAnsi="Times New Roman" w:eastAsia="Times New Roman" w:cs="Times New Roman"/>
          <w:sz w:val="22"/>
          <w:szCs w:val="22"/>
          <w:lang w:val="en-PH"/>
        </w:rPr>
        <w:t>or and, upon conviction, must be fined not more than five hundred dollars.</w:t>
      </w:r>
      <w:r>
        <w:rPr>
          <w:rFonts w:ascii="Times New Roman" w:hAnsi="Times New Roman" w:eastAsia="Times New Roman" w:cs="Times New Roman"/>
          <w:sz w:val="22"/>
          <w:szCs w:val="22"/>
          <w:lang w:val="en-PH"/>
        </w:rPr>
      </w:r>
    </w:p>
    <w:p xmlns:w14="http://schemas.microsoft.com/office/word/2010/wordml" w:rsidR="00680119" w:rsidRDefault="00680119" w14:paraId="68C49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separate violation occurs on each day of a violation.</w:t>
      </w:r>
      <w:r>
        <w:rPr>
          <w:rFonts w:ascii="Times New Roman" w:hAnsi="Times New Roman" w:eastAsia="Times New Roman" w:cs="Times New Roman"/>
          <w:sz w:val="22"/>
          <w:szCs w:val="22"/>
          <w:lang w:val="en-PH"/>
        </w:rPr>
      </w:r>
    </w:p>
    <w:p xmlns:w14="http://schemas.microsoft.com/office/word/2010/wordml" w14:paraId="768E9DF2" w14:textId="77777777">
      <w:pPr>
        <w:spacing w:before="0" w:after="0" w:line="240" w:lineRule="auto"/>
      </w:pPr>
      <w:r>
        <w:t/>
      </w:r>
    </w:p>
    <w:p xmlns:w14="http://schemas.microsoft.com/office/word/2010/wordml" w:rsidR="00680119" w:rsidRDefault="00680119" w14:paraId="4EA86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3; 2009 Act No. 20, § 1, eff upon approval (became law without the Governor's signature on May 20, 2009).</w:t>
      </w:r>
      <w:r>
        <w:rPr>
          <w:rFonts w:ascii="Times New Roman" w:hAnsi="Times New Roman" w:eastAsia="Times New Roman" w:cs="Times New Roman"/>
          <w:sz w:val="22"/>
          <w:szCs w:val="22"/>
          <w:lang w:val="en-PH"/>
        </w:rPr>
      </w:r>
    </w:p>
    <w:p xmlns:w14="http://schemas.microsoft.com/office/word/2010/wordml" w:rsidR="00680119" w:rsidRDefault="00680119" w14:paraId="67DB4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73B9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2F8B22C7" w14:textId="77777777">
      <w:pPr>
        <w:spacing w:before="0" w:after="0" w:line="240" w:lineRule="auto"/>
      </w:pPr>
      <w:r>
        <w:t/>
      </w:r>
    </w:p>
    <w:p xmlns:w14="http://schemas.microsoft.com/office/word/2010/wordml" w:rsidR="00680119" w:rsidRDefault="00680119" w14:paraId="48547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6-8-50. Violations of chapter; injunction.</w:t>
      </w:r>
      <w:r>
        <w:rPr>
          <w:rFonts w:ascii="Times New Roman" w:hAnsi="Times New Roman" w:eastAsia="Times New Roman" w:cs="Times New Roman"/>
          <w:b w:val="true"/>
          <w:sz w:val="22"/>
          <w:szCs w:val="22"/>
          <w:lang w:val="en-PH"/>
        </w:rPr>
      </w:r>
    </w:p>
    <w:p xmlns:w14="http://schemas.microsoft.com/office/word/2010/wordml" w:rsidR="00680119" w:rsidRDefault="00680119" w14:paraId="16745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council has reason to believe that a person is violating or intends to violate a provision of this chapter, in addition to other remedies, it may order the person to refrain from the conduct. The council may apply to the Administrative Law Court for an injunction restraining the person from the conduct. The court may issue a temporary injunction ex parte not to exceed ten days and upon notice and full hearing may issue other orders in the matter it considers proper. No bond is required of the counci</w:t>
      </w:r>
      <w:r>
        <w:rPr>
          <w:rFonts w:ascii="Times New Roman" w:hAnsi="Times New Roman" w:eastAsia="Times New Roman" w:cs="Times New Roman"/>
          <w:sz w:val="22"/>
          <w:szCs w:val="22"/>
          <w:lang w:val="en-PH"/>
        </w:rPr>
        <w:t>l by the court as a condition to the issuance of an injunction or order pursuant to this section.</w:t>
      </w:r>
      <w:r>
        <w:rPr>
          <w:rFonts w:ascii="Times New Roman" w:hAnsi="Times New Roman" w:eastAsia="Times New Roman" w:cs="Times New Roman"/>
          <w:sz w:val="22"/>
          <w:szCs w:val="22"/>
          <w:lang w:val="en-PH"/>
        </w:rPr>
      </w:r>
    </w:p>
    <w:p xmlns:w14="http://schemas.microsoft.com/office/word/2010/wordml" w14:paraId="4BF46E67" w14:textId="77777777">
      <w:pPr>
        <w:spacing w:before="0" w:after="0" w:line="240" w:lineRule="auto"/>
      </w:pPr>
      <w:r>
        <w:t/>
      </w:r>
    </w:p>
    <w:p xmlns:w14="http://schemas.microsoft.com/office/word/2010/wordml" w:rsidR="00680119" w:rsidRDefault="00680119" w14:paraId="2B89F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3; 2009 Act No. 20, § 1, eff upon approval (became law without the Governor's signature on May 20, 2009).</w:t>
      </w:r>
      <w:r>
        <w:rPr>
          <w:rFonts w:ascii="Times New Roman" w:hAnsi="Times New Roman" w:eastAsia="Times New Roman" w:cs="Times New Roman"/>
          <w:sz w:val="22"/>
          <w:szCs w:val="22"/>
          <w:lang w:val="en-PH"/>
        </w:rPr>
      </w:r>
    </w:p>
    <w:p xmlns:w14="http://schemas.microsoft.com/office/word/2010/wordml" w:rsidR="00680119" w:rsidRDefault="00680119" w14:paraId="7471A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6A75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the first sentence deleted "immediately" preceding "to refrain" and in the second sentence substituted "Administrative Law Court" for "court of common pleas".</w:t>
      </w:r>
      <w:r>
        <w:rPr>
          <w:rFonts w:ascii="Times New Roman" w:hAnsi="Times New Roman" w:eastAsia="Times New Roman" w:cs="Times New Roman"/>
          <w:sz w:val="22"/>
          <w:szCs w:val="22"/>
          <w:lang w:val="en-PH"/>
        </w:rPr>
      </w:r>
    </w:p>
    <w:p xmlns:w14="http://schemas.microsoft.com/office/word/2010/wordml" w14:paraId="0BB728E2" w14:textId="77777777">
      <w:pPr>
        <w:spacing w:before="0" w:after="0" w:line="240" w:lineRule="auto"/>
      </w:pPr>
      <w:r>
        <w:t/>
      </w:r>
    </w:p>
    <w:p xmlns:w14="http://schemas.microsoft.com/office/word/2010/wordml" w:rsidR="00680119" w:rsidRDefault="00680119" w14:paraId="23B563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6-8-60. Application for registration; special and general registration.</w:t>
      </w:r>
      <w:r>
        <w:rPr>
          <w:rFonts w:ascii="Times New Roman" w:hAnsi="Times New Roman" w:eastAsia="Times New Roman" w:cs="Times New Roman"/>
          <w:b w:val="true"/>
          <w:sz w:val="22"/>
          <w:szCs w:val="22"/>
          <w:lang w:val="en-PH"/>
        </w:rPr>
      </w:r>
    </w:p>
    <w:p xmlns:w14="http://schemas.microsoft.com/office/word/2010/wordml" w:rsidR="00680119" w:rsidRDefault="00680119" w14:paraId="5EABC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seeking registration as required by this chapter shall apply on a form prescribed by the council.</w:t>
      </w:r>
      <w:r>
        <w:rPr>
          <w:rFonts w:ascii="Times New Roman" w:hAnsi="Times New Roman" w:eastAsia="Times New Roman" w:cs="Times New Roman"/>
          <w:sz w:val="22"/>
          <w:szCs w:val="22"/>
          <w:lang w:val="en-PH"/>
        </w:rPr>
      </w:r>
    </w:p>
    <w:p xmlns:w14="http://schemas.microsoft.com/office/word/2010/wordml" w:rsidR="00680119" w:rsidRDefault="00680119" w14:paraId="0B5C2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shall furnish satisfactory proof to the council of valid certification by a recognized code organization or testing agency in the general or special construction trade discipline for which he is employed to perform an inspection. A special registration authorizes the registrant to practice in the named construction discipline only. A general registration authorizes a registrant to practice in all construction trade disciplines for which certification has been obtained. The council or its d</w:t>
      </w:r>
      <w:r>
        <w:rPr>
          <w:rFonts w:ascii="Times New Roman" w:hAnsi="Times New Roman" w:eastAsia="Times New Roman" w:cs="Times New Roman"/>
          <w:sz w:val="22"/>
          <w:szCs w:val="22"/>
          <w:lang w:val="en-PH"/>
        </w:rPr>
        <w:t>esignated representatives shall review the guidelines employed by the code organization or testing agency in order to determine their continued compatibility with the requirements considered by the council to be consistent with this chapter.</w:t>
      </w:r>
      <w:r>
        <w:rPr>
          <w:rFonts w:ascii="Times New Roman" w:hAnsi="Times New Roman" w:eastAsia="Times New Roman" w:cs="Times New Roman"/>
          <w:sz w:val="22"/>
          <w:szCs w:val="22"/>
          <w:lang w:val="en-PH"/>
        </w:rPr>
      </w:r>
    </w:p>
    <w:p xmlns:w14="http://schemas.microsoft.com/office/word/2010/wordml" w:rsidR="00680119" w:rsidRDefault="00680119" w14:paraId="416BA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local jurisdiction may impose additional requirements upon a person employed as a building codes enforcement officer or contract inspector in its jurisdiction.</w:t>
      </w:r>
      <w:r>
        <w:rPr>
          <w:rFonts w:ascii="Times New Roman" w:hAnsi="Times New Roman" w:eastAsia="Times New Roman" w:cs="Times New Roman"/>
          <w:sz w:val="22"/>
          <w:szCs w:val="22"/>
          <w:lang w:val="en-PH"/>
        </w:rPr>
      </w:r>
    </w:p>
    <w:p xmlns:w14="http://schemas.microsoft.com/office/word/2010/wordml" w14:paraId="363D3682" w14:textId="77777777">
      <w:pPr>
        <w:spacing w:before="0" w:after="0" w:line="240" w:lineRule="auto"/>
      </w:pPr>
      <w:r>
        <w:t/>
      </w:r>
    </w:p>
    <w:p xmlns:w14="http://schemas.microsoft.com/office/word/2010/wordml" w:rsidR="00680119" w:rsidRDefault="00680119" w14:paraId="257F2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3; 2009 Act No. 20, § 1, eff upon approval (became law without the Governor's signature on May 20, 2009).</w:t>
      </w:r>
      <w:r>
        <w:rPr>
          <w:rFonts w:ascii="Times New Roman" w:hAnsi="Times New Roman" w:eastAsia="Times New Roman" w:cs="Times New Roman"/>
          <w:sz w:val="22"/>
          <w:szCs w:val="22"/>
          <w:lang w:val="en-PH"/>
        </w:rPr>
      </w:r>
    </w:p>
    <w:p xmlns:w14="http://schemas.microsoft.com/office/word/2010/wordml" w:rsidR="00680119" w:rsidRDefault="00680119" w14:paraId="5E1BC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1F08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subsections (A) and (B) and, in subsection (C), added "or contract inspector".</w:t>
      </w:r>
      <w:r>
        <w:rPr>
          <w:rFonts w:ascii="Times New Roman" w:hAnsi="Times New Roman" w:eastAsia="Times New Roman" w:cs="Times New Roman"/>
          <w:sz w:val="22"/>
          <w:szCs w:val="22"/>
          <w:lang w:val="en-PH"/>
        </w:rPr>
      </w:r>
    </w:p>
    <w:p xmlns:w14="http://schemas.microsoft.com/office/word/2010/wordml" w14:paraId="0A40DA10" w14:textId="77777777">
      <w:pPr>
        <w:spacing w:before="0" w:after="0" w:line="240" w:lineRule="auto"/>
      </w:pPr>
      <w:r>
        <w:t/>
      </w:r>
    </w:p>
    <w:p xmlns:w14="http://schemas.microsoft.com/office/word/2010/wordml" w:rsidR="00680119" w:rsidRDefault="00680119" w14:paraId="4F266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6-8-70. Duration of certificates; renewal; continuing education requirements; funding.</w:t>
      </w:r>
      <w:r>
        <w:rPr>
          <w:rFonts w:ascii="Times New Roman" w:hAnsi="Times New Roman" w:eastAsia="Times New Roman" w:cs="Times New Roman"/>
          <w:b w:val="true"/>
          <w:sz w:val="22"/>
          <w:szCs w:val="22"/>
          <w:lang w:val="en-PH"/>
        </w:rPr>
      </w:r>
    </w:p>
    <w:p xmlns:w14="http://schemas.microsoft.com/office/word/2010/wordml" w:rsidR="00680119" w:rsidRDefault="00680119" w14:paraId="09972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registrations, except provisional, expire on July first of each odd-numbered year unless renewed before that date. Renewal of a registration must be based upon a determination by council of the applicant's participation in approved continuing education. The council may promulgate regulations setting forth the continuing education requirements for a registrant. A person failing to renew registration by the expiration date may not practice until registered in accordance with this chapter and shall qua</w:t>
      </w:r>
      <w:r>
        <w:rPr>
          <w:rFonts w:ascii="Times New Roman" w:hAnsi="Times New Roman" w:eastAsia="Times New Roman" w:cs="Times New Roman"/>
          <w:sz w:val="22"/>
          <w:szCs w:val="22"/>
          <w:lang w:val="en-PH"/>
        </w:rPr>
        <w:t>lify in the manner provided for new registrants.</w:t>
      </w:r>
      <w:r>
        <w:rPr>
          <w:rFonts w:ascii="Times New Roman" w:hAnsi="Times New Roman" w:eastAsia="Times New Roman" w:cs="Times New Roman"/>
          <w:sz w:val="22"/>
          <w:szCs w:val="22"/>
          <w:lang w:val="en-PH"/>
        </w:rPr>
      </w:r>
    </w:p>
    <w:p xmlns:w14="http://schemas.microsoft.com/office/word/2010/wordml" w:rsidR="00680119" w:rsidRDefault="00680119" w14:paraId="4CEA3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Funding for the certification, training, and continuing education of building code enforcement officers employed by local jurisdictions must be appropriated to the Department of Labor, Licensing and Regulation in the manner provided in Section 38-7-35.</w:t>
      </w:r>
      <w:r>
        <w:rPr>
          <w:rFonts w:ascii="Times New Roman" w:hAnsi="Times New Roman" w:eastAsia="Times New Roman" w:cs="Times New Roman"/>
          <w:sz w:val="22"/>
          <w:szCs w:val="22"/>
          <w:lang w:val="en-PH"/>
        </w:rPr>
      </w:r>
    </w:p>
    <w:p xmlns:w14="http://schemas.microsoft.com/office/word/2010/wordml" w:rsidR="00680119" w:rsidRDefault="00680119" w14:paraId="3BE41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Certification, training, and continuing education of building code enforcement officers providing inspection services to local jurisdictions on a contractual basis do not qualify for funding as provided in subsection (B).</w:t>
      </w:r>
      <w:r>
        <w:rPr>
          <w:rFonts w:ascii="Times New Roman" w:hAnsi="Times New Roman" w:eastAsia="Times New Roman" w:cs="Times New Roman"/>
          <w:sz w:val="22"/>
          <w:szCs w:val="22"/>
          <w:lang w:val="en-PH"/>
        </w:rPr>
      </w:r>
    </w:p>
    <w:p xmlns:w14="http://schemas.microsoft.com/office/word/2010/wordml" w14:paraId="5C7FF223" w14:textId="77777777">
      <w:pPr>
        <w:spacing w:before="0" w:after="0" w:line="240" w:lineRule="auto"/>
      </w:pPr>
      <w:r>
        <w:t/>
      </w:r>
    </w:p>
    <w:p xmlns:w14="http://schemas.microsoft.com/office/word/2010/wordml" w:rsidR="00680119" w:rsidRDefault="00680119" w14:paraId="7F331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3; 2009 Act No. 20, § 1, eff upon approval (became law without the Governor's signature on May 20, 2009).</w:t>
      </w:r>
      <w:r>
        <w:rPr>
          <w:rFonts w:ascii="Times New Roman" w:hAnsi="Times New Roman" w:eastAsia="Times New Roman" w:cs="Times New Roman"/>
          <w:sz w:val="22"/>
          <w:szCs w:val="22"/>
          <w:lang w:val="en-PH"/>
        </w:rPr>
      </w:r>
    </w:p>
    <w:p xmlns:w14="http://schemas.microsoft.com/office/word/2010/wordml" w:rsidR="00680119" w:rsidRDefault="00680119" w14:paraId="553B8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1FB3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subsection (A); in subsection (B), added "employed by local jurisdictions"; and added subsection (C) relating to local jurisdictions.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