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   1,944,813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   2,956,859   2,225,000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   5,219,555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   7,521,835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  11,558,950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  13,783,483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1CB33-2FAD-4FBE-8BD7-EE02D00207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65360B-91E6-471C-95C0-49DF19EDC5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5D86E6-350C-4FA5-A9A3-80A4227AE6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C1821F-8FD4-4AB8-97C3-C064646DD0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9900EE-83D2-4C8F-BFDA-C78E8218E2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1138</Words>
  <Characters>6488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