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70-0005                                              SECTION  70D                                                PAGE 0260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MISC. - PRNT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ITR (P)                         1,604,494   1,604,494   1,604,494   1,604,494   1,404,494   1,404,494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1,794,816   1,794,816   1,794,816   1,794,816   1,594,816   1,594,816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1,227,349   1,227,349     983,044     983,044     684,626     684,626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3,022,165   3,022,165   2,777,860   2,777,860   2,279,442   2,279,442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DEPT-LEG PRINTING, INF.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3,448,054   3,448,054   3,203,749   3,203,749   2,705,331   2,705,331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0B62A-1AA7-4F2E-B322-C63BFF98BD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F0BA31-DF20-4785-8A11-B443B6F369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427EF5-FBF0-4487-9814-6E31BF7C58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21DF41-FE48-408B-B9CF-013651B90AF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6F08DA-9302-4702-BF13-0EFC71B5E0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