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DEE" w:rsidRDefault="001C5DEE" w:rsidP="001C5DEE">
      <w:pPr>
        <w:widowControl w:val="0"/>
        <w:jc w:val="center"/>
      </w:pPr>
      <w:bookmarkStart w:id="0" w:name="_GoBack"/>
      <w:bookmarkEnd w:id="0"/>
      <w:r w:rsidRPr="001C5DEE">
        <w:rPr>
          <w:b/>
        </w:rPr>
        <w:t>South Carolina General Assembly</w:t>
      </w:r>
    </w:p>
    <w:p w:rsidR="001C5DEE" w:rsidRDefault="001C5DEE" w:rsidP="001C5DEE">
      <w:pPr>
        <w:widowControl w:val="0"/>
        <w:jc w:val="center"/>
      </w:pPr>
      <w:r>
        <w:t>118th Session, 2009-2010</w:t>
      </w:r>
    </w:p>
    <w:p w:rsidR="001C5DEE" w:rsidRDefault="001C5DEE" w:rsidP="001C5DEE">
      <w:pPr>
        <w:widowControl w:val="0"/>
      </w:pPr>
    </w:p>
    <w:p w:rsidR="001C5DEE" w:rsidRDefault="001C5DEE" w:rsidP="001C5DEE">
      <w:pPr>
        <w:widowControl w:val="0"/>
        <w:rPr>
          <w:b/>
        </w:rPr>
      </w:pPr>
      <w:r w:rsidRPr="001C5DEE">
        <w:rPr>
          <w:b/>
        </w:rPr>
        <w:t>S.</w:t>
      </w:r>
      <w:r>
        <w:rPr>
          <w:b/>
        </w:rPr>
        <w:t xml:space="preserve"> </w:t>
      </w:r>
      <w:r w:rsidRPr="001C5DEE">
        <w:rPr>
          <w:b/>
        </w:rPr>
        <w:t>1025</w:t>
      </w:r>
    </w:p>
    <w:p w:rsidR="001C5DEE" w:rsidRDefault="001C5DEE" w:rsidP="001C5DEE">
      <w:pPr>
        <w:widowControl w:val="0"/>
        <w:rPr>
          <w:b/>
        </w:rPr>
      </w:pPr>
    </w:p>
    <w:p w:rsidR="001C5DEE" w:rsidRDefault="001C5DEE" w:rsidP="001C5DEE">
      <w:pPr>
        <w:widowControl w:val="0"/>
      </w:pPr>
      <w:r w:rsidRPr="001C5DEE">
        <w:rPr>
          <w:b/>
        </w:rPr>
        <w:t>STATUS INFORMATION</w:t>
      </w:r>
    </w:p>
    <w:p w:rsidR="001C5DEE" w:rsidRDefault="001C5DEE" w:rsidP="001C5DEE">
      <w:pPr>
        <w:widowControl w:val="0"/>
      </w:pPr>
    </w:p>
    <w:p w:rsidR="001C5DEE" w:rsidRDefault="001C5DEE" w:rsidP="001C5DEE">
      <w:pPr>
        <w:widowControl w:val="0"/>
      </w:pPr>
      <w:r>
        <w:t>General Bill</w:t>
      </w:r>
    </w:p>
    <w:p w:rsidR="001C5DEE" w:rsidRDefault="001C5DEE" w:rsidP="001C5DEE">
      <w:pPr>
        <w:widowControl w:val="0"/>
      </w:pPr>
      <w:r>
        <w:t>Sponsors: Senator Cromer</w:t>
      </w:r>
    </w:p>
    <w:p w:rsidR="001C5DEE" w:rsidRDefault="001C5DEE" w:rsidP="001C5DEE">
      <w:pPr>
        <w:widowControl w:val="0"/>
      </w:pPr>
      <w:r>
        <w:t>Document Path: l:\s-res\rwc\012driv.ebd.rwc.docx</w:t>
      </w:r>
    </w:p>
    <w:p w:rsidR="00753C1D" w:rsidRDefault="00753C1D" w:rsidP="001C5DEE">
      <w:pPr>
        <w:widowControl w:val="0"/>
      </w:pPr>
      <w:r>
        <w:t>Companion/Similar bill(s): 3638</w:t>
      </w:r>
    </w:p>
    <w:p w:rsidR="001C5DEE" w:rsidRDefault="001C5DEE" w:rsidP="001C5DEE">
      <w:pPr>
        <w:widowControl w:val="0"/>
      </w:pPr>
    </w:p>
    <w:p w:rsidR="00D4338E" w:rsidRDefault="00D4338E" w:rsidP="001C5DEE">
      <w:pPr>
        <w:widowControl w:val="0"/>
      </w:pPr>
      <w:r>
        <w:t>Introduced in the Senate on January 12, 2010</w:t>
      </w:r>
    </w:p>
    <w:p w:rsidR="00D4338E" w:rsidRDefault="00D4338E" w:rsidP="001C5DEE">
      <w:pPr>
        <w:widowControl w:val="0"/>
      </w:pPr>
      <w:r>
        <w:t>Introduced in the House on May 4, 2010</w:t>
      </w:r>
    </w:p>
    <w:p w:rsidR="00D4338E" w:rsidRDefault="00D4338E" w:rsidP="001C5DEE">
      <w:pPr>
        <w:widowControl w:val="0"/>
      </w:pPr>
      <w:r>
        <w:t>Last Amended on May 25, 2010</w:t>
      </w:r>
    </w:p>
    <w:p w:rsidR="00D4338E" w:rsidRDefault="00D4338E" w:rsidP="001C5DEE">
      <w:pPr>
        <w:widowControl w:val="0"/>
      </w:pPr>
      <w:r>
        <w:t>Currently residing in conference committee</w:t>
      </w:r>
    </w:p>
    <w:p w:rsidR="00D4338E" w:rsidRDefault="00D4338E" w:rsidP="001C5DEE">
      <w:pPr>
        <w:widowControl w:val="0"/>
      </w:pPr>
    </w:p>
    <w:p w:rsidR="001C5DEE" w:rsidRDefault="001C5DEE" w:rsidP="001C5DEE">
      <w:pPr>
        <w:widowControl w:val="0"/>
      </w:pPr>
      <w:r>
        <w:t xml:space="preserve">Summary: </w:t>
      </w:r>
      <w:r w:rsidR="0035012C">
        <w:t>Automobile insurance</w:t>
      </w:r>
    </w:p>
    <w:p w:rsidR="001C5DEE" w:rsidRDefault="001C5DEE" w:rsidP="001C5DEE">
      <w:pPr>
        <w:widowControl w:val="0"/>
      </w:pPr>
    </w:p>
    <w:p w:rsidR="001C5DEE" w:rsidRDefault="001C5DEE" w:rsidP="001C5DEE">
      <w:pPr>
        <w:widowControl w:val="0"/>
      </w:pPr>
    </w:p>
    <w:p w:rsidR="001C5DEE" w:rsidRDefault="001C5DEE" w:rsidP="001C5DEE">
      <w:pPr>
        <w:widowControl w:val="0"/>
        <w:tabs>
          <w:tab w:val="center" w:pos="590"/>
          <w:tab w:val="center" w:pos="1440"/>
          <w:tab w:val="left" w:pos="1872"/>
          <w:tab w:val="left" w:pos="9187"/>
        </w:tabs>
      </w:pPr>
      <w:r w:rsidRPr="001C5DEE">
        <w:rPr>
          <w:b/>
        </w:rPr>
        <w:t>HISTORY OF LEGISLATIVE ACTIONS</w:t>
      </w:r>
    </w:p>
    <w:p w:rsidR="001C5DEE" w:rsidRDefault="001C5DEE" w:rsidP="001C5DEE">
      <w:pPr>
        <w:widowControl w:val="0"/>
        <w:tabs>
          <w:tab w:val="center" w:pos="590"/>
          <w:tab w:val="center" w:pos="1440"/>
          <w:tab w:val="left" w:pos="1872"/>
          <w:tab w:val="left" w:pos="9187"/>
        </w:tabs>
      </w:pPr>
    </w:p>
    <w:p w:rsidR="001C5DEE" w:rsidRPr="001C5DEE" w:rsidRDefault="001C5DEE" w:rsidP="001C5DEE">
      <w:pPr>
        <w:widowControl w:val="0"/>
        <w:tabs>
          <w:tab w:val="center" w:pos="590"/>
          <w:tab w:val="center" w:pos="1440"/>
          <w:tab w:val="left" w:pos="1872"/>
          <w:tab w:val="left" w:pos="9187"/>
        </w:tabs>
      </w:pPr>
      <w:r w:rsidRPr="001C5DEE">
        <w:rPr>
          <w:u w:val="single"/>
        </w:rPr>
        <w:tab/>
        <w:t>Date</w:t>
      </w:r>
      <w:r w:rsidRPr="001C5DEE">
        <w:rPr>
          <w:u w:val="single"/>
        </w:rPr>
        <w:tab/>
        <w:t>Body</w:t>
      </w:r>
      <w:r w:rsidRPr="001C5DEE">
        <w:rPr>
          <w:u w:val="single"/>
        </w:rPr>
        <w:tab/>
        <w:t>Action Description with journal page number</w:t>
      </w:r>
      <w:r w:rsidRPr="001C5DEE">
        <w:rPr>
          <w:u w:val="single"/>
        </w:rPr>
        <w:tab/>
      </w:r>
    </w:p>
    <w:p w:rsidR="00914FAC" w:rsidRDefault="00914FAC" w:rsidP="00914FAC">
      <w:pPr>
        <w:widowControl w:val="0"/>
        <w:tabs>
          <w:tab w:val="right" w:pos="1008"/>
          <w:tab w:val="left" w:pos="1152"/>
          <w:tab w:val="left" w:pos="1872"/>
          <w:tab w:val="left" w:pos="9187"/>
        </w:tabs>
        <w:ind w:left="2088" w:hanging="2088"/>
      </w:pPr>
      <w:r>
        <w:tab/>
        <w:t>1/12/2010</w:t>
      </w:r>
      <w:r>
        <w:tab/>
        <w:t>Senate</w:t>
      </w:r>
      <w:r>
        <w:tab/>
      </w:r>
      <w:r w:rsidRPr="00B5322B">
        <w:t xml:space="preserve">Introduced and read first time </w:t>
      </w:r>
      <w:hyperlink r:id="rId6" w:history="1">
        <w:r w:rsidRPr="004925D6">
          <w:rPr>
            <w:rStyle w:val="Hyperlink"/>
          </w:rPr>
          <w:t>SJ</w:t>
        </w:r>
      </w:hyperlink>
      <w:r>
        <w:noBreakHyphen/>
      </w:r>
      <w:r w:rsidRPr="00B5322B">
        <w:t>59</w:t>
      </w:r>
    </w:p>
    <w:p w:rsidR="00914FAC" w:rsidRDefault="00914FAC" w:rsidP="00914FAC">
      <w:pPr>
        <w:widowControl w:val="0"/>
        <w:tabs>
          <w:tab w:val="right" w:pos="1008"/>
          <w:tab w:val="left" w:pos="1152"/>
          <w:tab w:val="left" w:pos="1872"/>
          <w:tab w:val="left" w:pos="9187"/>
        </w:tabs>
        <w:ind w:left="2088" w:hanging="2088"/>
      </w:pPr>
      <w:r>
        <w:tab/>
        <w:t>1/12/2010</w:t>
      </w:r>
      <w:r>
        <w:tab/>
        <w:t>Senate</w:t>
      </w:r>
      <w:r>
        <w:tab/>
      </w:r>
      <w:r w:rsidRPr="00B5322B">
        <w:t xml:space="preserve">Referred to Committee on </w:t>
      </w:r>
      <w:r w:rsidRPr="00B5322B">
        <w:rPr>
          <w:b/>
        </w:rPr>
        <w:t>Banking and Insurance</w:t>
      </w:r>
      <w:r w:rsidRPr="00B5322B">
        <w:t xml:space="preserve"> </w:t>
      </w:r>
      <w:hyperlink r:id="rId7" w:history="1">
        <w:r w:rsidRPr="004925D6">
          <w:rPr>
            <w:rStyle w:val="Hyperlink"/>
          </w:rPr>
          <w:t>SJ</w:t>
        </w:r>
      </w:hyperlink>
      <w:r>
        <w:noBreakHyphen/>
      </w:r>
      <w:r w:rsidRPr="00B5322B">
        <w:t>59</w:t>
      </w:r>
    </w:p>
    <w:p w:rsidR="00914FAC" w:rsidRDefault="00914FAC" w:rsidP="00914FAC">
      <w:pPr>
        <w:widowControl w:val="0"/>
        <w:tabs>
          <w:tab w:val="right" w:pos="1008"/>
          <w:tab w:val="left" w:pos="1152"/>
          <w:tab w:val="left" w:pos="1872"/>
          <w:tab w:val="left" w:pos="9187"/>
        </w:tabs>
        <w:ind w:left="2088" w:hanging="2088"/>
      </w:pPr>
      <w:r>
        <w:tab/>
        <w:t>4/13/2010</w:t>
      </w:r>
      <w:r>
        <w:tab/>
        <w:t>Senate</w:t>
      </w:r>
      <w:r>
        <w:tab/>
      </w:r>
      <w:r w:rsidRPr="00B5322B">
        <w:t>Committee report: Favorable with</w:t>
      </w:r>
      <w:r>
        <w:t xml:space="preserve"> amendment </w:t>
      </w:r>
      <w:r w:rsidRPr="00B5322B">
        <w:rPr>
          <w:b/>
        </w:rPr>
        <w:t>Banking and Insurance</w:t>
      </w:r>
      <w:r w:rsidRPr="00B5322B">
        <w:t xml:space="preserve"> </w:t>
      </w:r>
      <w:hyperlink r:id="rId8" w:history="1">
        <w:r w:rsidRPr="004925D6">
          <w:rPr>
            <w:rStyle w:val="Hyperlink"/>
          </w:rPr>
          <w:t>SJ</w:t>
        </w:r>
      </w:hyperlink>
      <w:r>
        <w:noBreakHyphen/>
      </w:r>
      <w:r w:rsidRPr="00B5322B">
        <w:t>14</w:t>
      </w:r>
    </w:p>
    <w:p w:rsidR="00914FAC" w:rsidRDefault="00914FAC" w:rsidP="00914FAC">
      <w:pPr>
        <w:widowControl w:val="0"/>
        <w:tabs>
          <w:tab w:val="right" w:pos="1008"/>
          <w:tab w:val="left" w:pos="1152"/>
          <w:tab w:val="left" w:pos="1872"/>
          <w:tab w:val="left" w:pos="9187"/>
        </w:tabs>
        <w:ind w:left="2088" w:hanging="2088"/>
      </w:pPr>
      <w:r>
        <w:tab/>
        <w:t>4/28/2010</w:t>
      </w:r>
      <w:r>
        <w:tab/>
        <w:t>Senate</w:t>
      </w:r>
      <w:r>
        <w:tab/>
      </w:r>
      <w:r w:rsidRPr="00B5322B">
        <w:t xml:space="preserve">Committee Amendment Amended and Adopted </w:t>
      </w:r>
      <w:hyperlink r:id="rId9" w:history="1">
        <w:r w:rsidRPr="004925D6">
          <w:rPr>
            <w:rStyle w:val="Hyperlink"/>
          </w:rPr>
          <w:t>SJ</w:t>
        </w:r>
      </w:hyperlink>
      <w:r>
        <w:noBreakHyphen/>
      </w:r>
      <w:r w:rsidRPr="00B5322B">
        <w:t>38</w:t>
      </w:r>
    </w:p>
    <w:p w:rsidR="00914FAC" w:rsidRDefault="00914FAC" w:rsidP="00914FAC">
      <w:pPr>
        <w:widowControl w:val="0"/>
        <w:tabs>
          <w:tab w:val="right" w:pos="1008"/>
          <w:tab w:val="left" w:pos="1152"/>
          <w:tab w:val="left" w:pos="1872"/>
          <w:tab w:val="left" w:pos="9187"/>
        </w:tabs>
        <w:ind w:left="2088" w:hanging="2088"/>
      </w:pPr>
      <w:r>
        <w:tab/>
        <w:t>4/28/2010</w:t>
      </w:r>
      <w:r>
        <w:tab/>
        <w:t>Senate</w:t>
      </w:r>
      <w:r>
        <w:tab/>
      </w:r>
      <w:r w:rsidRPr="00B5322B">
        <w:t xml:space="preserve">Read second time </w:t>
      </w:r>
      <w:hyperlink r:id="rId10" w:history="1">
        <w:r w:rsidRPr="004925D6">
          <w:rPr>
            <w:rStyle w:val="Hyperlink"/>
          </w:rPr>
          <w:t>SJ</w:t>
        </w:r>
      </w:hyperlink>
      <w:r>
        <w:noBreakHyphen/>
      </w:r>
      <w:r w:rsidRPr="00B5322B">
        <w:t>38</w:t>
      </w:r>
    </w:p>
    <w:p w:rsidR="00914FAC" w:rsidRDefault="00914FAC" w:rsidP="00914FAC">
      <w:pPr>
        <w:widowControl w:val="0"/>
        <w:tabs>
          <w:tab w:val="right" w:pos="1008"/>
          <w:tab w:val="left" w:pos="1152"/>
          <w:tab w:val="left" w:pos="1872"/>
          <w:tab w:val="left" w:pos="9187"/>
        </w:tabs>
        <w:ind w:left="2088" w:hanging="2088"/>
      </w:pPr>
      <w:r>
        <w:tab/>
        <w:t>4/29/2010</w:t>
      </w:r>
      <w:r>
        <w:tab/>
        <w:t>Senate</w:t>
      </w:r>
      <w:r>
        <w:tab/>
      </w:r>
      <w:r w:rsidRPr="00B5322B">
        <w:t xml:space="preserve">Read third time and sent to House </w:t>
      </w:r>
      <w:hyperlink r:id="rId11" w:history="1">
        <w:r w:rsidRPr="004925D6">
          <w:rPr>
            <w:rStyle w:val="Hyperlink"/>
          </w:rPr>
          <w:t>SJ</w:t>
        </w:r>
      </w:hyperlink>
      <w:r>
        <w:noBreakHyphen/>
      </w:r>
      <w:r w:rsidRPr="00B5322B">
        <w:t>25</w:t>
      </w:r>
    </w:p>
    <w:p w:rsidR="00914FAC" w:rsidRDefault="00914FAC" w:rsidP="00914FAC">
      <w:pPr>
        <w:widowControl w:val="0"/>
        <w:tabs>
          <w:tab w:val="right" w:pos="1008"/>
          <w:tab w:val="left" w:pos="1152"/>
          <w:tab w:val="left" w:pos="1872"/>
          <w:tab w:val="left" w:pos="9187"/>
        </w:tabs>
        <w:ind w:left="2088" w:hanging="2088"/>
      </w:pPr>
      <w:r>
        <w:tab/>
        <w:t>5/4/2010</w:t>
      </w:r>
      <w:r>
        <w:tab/>
        <w:t>House</w:t>
      </w:r>
      <w:r>
        <w:tab/>
      </w:r>
      <w:r w:rsidRPr="00B5322B">
        <w:t xml:space="preserve">Introduced and read first time </w:t>
      </w:r>
      <w:hyperlink r:id="rId12" w:history="1">
        <w:r w:rsidRPr="004925D6">
          <w:rPr>
            <w:rStyle w:val="Hyperlink"/>
          </w:rPr>
          <w:t>HJ</w:t>
        </w:r>
      </w:hyperlink>
      <w:r>
        <w:noBreakHyphen/>
      </w:r>
      <w:r w:rsidRPr="00B5322B">
        <w:t>29</w:t>
      </w:r>
    </w:p>
    <w:p w:rsidR="00914FAC" w:rsidRDefault="00914FAC" w:rsidP="00914FAC">
      <w:pPr>
        <w:widowControl w:val="0"/>
        <w:tabs>
          <w:tab w:val="right" w:pos="1008"/>
          <w:tab w:val="left" w:pos="1152"/>
          <w:tab w:val="left" w:pos="1872"/>
          <w:tab w:val="left" w:pos="9187"/>
        </w:tabs>
        <w:ind w:left="2088" w:hanging="2088"/>
      </w:pPr>
      <w:r>
        <w:tab/>
        <w:t>5/4/2010</w:t>
      </w:r>
      <w:r>
        <w:tab/>
        <w:t>House</w:t>
      </w:r>
      <w:r>
        <w:tab/>
      </w:r>
      <w:r w:rsidRPr="00B5322B">
        <w:t>Referred to C</w:t>
      </w:r>
      <w:r>
        <w:t xml:space="preserve">ommittee on </w:t>
      </w:r>
      <w:r w:rsidRPr="00B5322B">
        <w:rPr>
          <w:b/>
        </w:rPr>
        <w:t>Labor, Commerce and Industry</w:t>
      </w:r>
      <w:r w:rsidRPr="00B5322B">
        <w:t xml:space="preserve"> </w:t>
      </w:r>
      <w:hyperlink r:id="rId13" w:history="1">
        <w:r w:rsidRPr="004925D6">
          <w:rPr>
            <w:rStyle w:val="Hyperlink"/>
          </w:rPr>
          <w:t>HJ</w:t>
        </w:r>
      </w:hyperlink>
      <w:r>
        <w:noBreakHyphen/>
      </w:r>
      <w:r w:rsidRPr="00B5322B">
        <w:t>29</w:t>
      </w:r>
    </w:p>
    <w:p w:rsidR="00914FAC" w:rsidRDefault="00914FAC" w:rsidP="00914FAC">
      <w:pPr>
        <w:widowControl w:val="0"/>
        <w:tabs>
          <w:tab w:val="right" w:pos="1008"/>
          <w:tab w:val="left" w:pos="1152"/>
          <w:tab w:val="left" w:pos="1872"/>
          <w:tab w:val="left" w:pos="9187"/>
        </w:tabs>
        <w:ind w:left="2088" w:hanging="2088"/>
      </w:pPr>
      <w:r>
        <w:tab/>
        <w:t>5/13/2010</w:t>
      </w:r>
      <w:r>
        <w:tab/>
        <w:t>House</w:t>
      </w:r>
      <w:r>
        <w:tab/>
      </w:r>
      <w:r w:rsidRPr="00B5322B">
        <w:t xml:space="preserve">Committee report: </w:t>
      </w:r>
      <w:r>
        <w:t xml:space="preserve">Favorable with amendment </w:t>
      </w:r>
      <w:r w:rsidRPr="00B5322B">
        <w:rPr>
          <w:b/>
        </w:rPr>
        <w:t>Labor, Commerce and Industry</w:t>
      </w:r>
      <w:r w:rsidRPr="00B5322B">
        <w:t xml:space="preserve"> </w:t>
      </w:r>
      <w:hyperlink r:id="rId14" w:history="1">
        <w:r w:rsidRPr="004925D6">
          <w:rPr>
            <w:rStyle w:val="Hyperlink"/>
          </w:rPr>
          <w:t>HJ</w:t>
        </w:r>
      </w:hyperlink>
      <w:r>
        <w:noBreakHyphen/>
      </w:r>
      <w:r w:rsidRPr="00B5322B">
        <w:t>3</w:t>
      </w:r>
    </w:p>
    <w:p w:rsidR="00914FAC" w:rsidRDefault="00914FAC" w:rsidP="00914FAC">
      <w:pPr>
        <w:widowControl w:val="0"/>
        <w:tabs>
          <w:tab w:val="right" w:pos="1008"/>
          <w:tab w:val="left" w:pos="1152"/>
          <w:tab w:val="left" w:pos="1872"/>
          <w:tab w:val="left" w:pos="9187"/>
        </w:tabs>
        <w:ind w:left="2088" w:hanging="2088"/>
      </w:pPr>
      <w:r>
        <w:tab/>
        <w:t>5/25/2010</w:t>
      </w:r>
      <w:r>
        <w:tab/>
        <w:t>House</w:t>
      </w:r>
      <w:r>
        <w:tab/>
      </w:r>
      <w:r w:rsidRPr="00B5322B">
        <w:t xml:space="preserve">Amended </w:t>
      </w:r>
      <w:hyperlink r:id="rId15" w:history="1">
        <w:r w:rsidRPr="004925D6">
          <w:rPr>
            <w:rStyle w:val="Hyperlink"/>
          </w:rPr>
          <w:t>HJ</w:t>
        </w:r>
      </w:hyperlink>
      <w:r>
        <w:noBreakHyphen/>
      </w:r>
      <w:r w:rsidRPr="00B5322B">
        <w:t>38</w:t>
      </w:r>
    </w:p>
    <w:p w:rsidR="00914FAC" w:rsidRDefault="00914FAC" w:rsidP="00914FAC">
      <w:pPr>
        <w:widowControl w:val="0"/>
        <w:tabs>
          <w:tab w:val="right" w:pos="1008"/>
          <w:tab w:val="left" w:pos="1152"/>
          <w:tab w:val="left" w:pos="1872"/>
          <w:tab w:val="left" w:pos="9187"/>
        </w:tabs>
        <w:ind w:left="2088" w:hanging="2088"/>
      </w:pPr>
      <w:r>
        <w:tab/>
        <w:t>5/25/2010</w:t>
      </w:r>
      <w:r>
        <w:tab/>
        <w:t>House</w:t>
      </w:r>
      <w:r>
        <w:tab/>
      </w:r>
      <w:r w:rsidRPr="00B5322B">
        <w:t xml:space="preserve">Read second time </w:t>
      </w:r>
      <w:hyperlink r:id="rId16" w:history="1">
        <w:r w:rsidRPr="004925D6">
          <w:rPr>
            <w:rStyle w:val="Hyperlink"/>
          </w:rPr>
          <w:t>HJ</w:t>
        </w:r>
      </w:hyperlink>
      <w:r>
        <w:noBreakHyphen/>
      </w:r>
      <w:r w:rsidRPr="00B5322B">
        <w:t>38</w:t>
      </w:r>
    </w:p>
    <w:p w:rsidR="00914FAC" w:rsidRDefault="00914FAC" w:rsidP="00914FAC">
      <w:pPr>
        <w:widowControl w:val="0"/>
        <w:tabs>
          <w:tab w:val="right" w:pos="1008"/>
          <w:tab w:val="left" w:pos="1152"/>
          <w:tab w:val="left" w:pos="1872"/>
          <w:tab w:val="left" w:pos="9187"/>
        </w:tabs>
        <w:ind w:left="2088" w:hanging="2088"/>
      </w:pPr>
      <w:r>
        <w:tab/>
        <w:t>5/26/2010</w:t>
      </w:r>
      <w:r>
        <w:tab/>
        <w:t>House</w:t>
      </w:r>
      <w:r>
        <w:tab/>
      </w:r>
      <w:r w:rsidRPr="00B5322B">
        <w:t>Read third t</w:t>
      </w:r>
      <w:r>
        <w:t xml:space="preserve">ime and returned to Senate with </w:t>
      </w:r>
      <w:r w:rsidRPr="00B5322B">
        <w:t xml:space="preserve">amendments </w:t>
      </w:r>
      <w:hyperlink r:id="rId17" w:history="1">
        <w:r w:rsidRPr="004925D6">
          <w:rPr>
            <w:rStyle w:val="Hyperlink"/>
          </w:rPr>
          <w:t>HJ</w:t>
        </w:r>
      </w:hyperlink>
      <w:r>
        <w:noBreakHyphen/>
      </w:r>
      <w:r w:rsidRPr="00B5322B">
        <w:t>12</w:t>
      </w:r>
    </w:p>
    <w:p w:rsidR="00914FAC" w:rsidRDefault="00914FAC" w:rsidP="00914FAC">
      <w:pPr>
        <w:widowControl w:val="0"/>
        <w:tabs>
          <w:tab w:val="right" w:pos="1008"/>
          <w:tab w:val="left" w:pos="1152"/>
          <w:tab w:val="left" w:pos="1872"/>
          <w:tab w:val="left" w:pos="9187"/>
        </w:tabs>
        <w:ind w:left="2088" w:hanging="2088"/>
      </w:pPr>
      <w:r>
        <w:tab/>
        <w:t>6/1/2010</w:t>
      </w:r>
      <w:r>
        <w:tab/>
        <w:t>Senate</w:t>
      </w:r>
      <w:r>
        <w:tab/>
      </w:r>
      <w:r w:rsidRPr="00B5322B">
        <w:t>Non</w:t>
      </w:r>
      <w:r>
        <w:noBreakHyphen/>
      </w:r>
      <w:r w:rsidRPr="00B5322B">
        <w:t xml:space="preserve">concurrence in House amendment </w:t>
      </w:r>
      <w:hyperlink r:id="rId18" w:history="1">
        <w:r w:rsidRPr="004925D6">
          <w:rPr>
            <w:rStyle w:val="Hyperlink"/>
          </w:rPr>
          <w:t>SJ</w:t>
        </w:r>
      </w:hyperlink>
      <w:r>
        <w:noBreakHyphen/>
      </w:r>
      <w:r w:rsidRPr="00B5322B">
        <w:t>111</w:t>
      </w:r>
    </w:p>
    <w:p w:rsidR="00914FAC" w:rsidRDefault="00914FAC" w:rsidP="00914FAC">
      <w:pPr>
        <w:widowControl w:val="0"/>
        <w:tabs>
          <w:tab w:val="right" w:pos="1008"/>
          <w:tab w:val="left" w:pos="1152"/>
          <w:tab w:val="left" w:pos="1872"/>
          <w:tab w:val="left" w:pos="9187"/>
        </w:tabs>
        <w:ind w:left="2088" w:hanging="2088"/>
      </w:pPr>
      <w:r>
        <w:tab/>
        <w:t>6/2/2010</w:t>
      </w:r>
      <w:r>
        <w:tab/>
        <w:t>House</w:t>
      </w:r>
      <w:r>
        <w:tab/>
      </w:r>
      <w:r w:rsidRPr="00B5322B">
        <w:t>House insist</w:t>
      </w:r>
      <w:r>
        <w:t xml:space="preserve">s upon amendment and conference </w:t>
      </w:r>
      <w:r w:rsidRPr="00B5322B">
        <w:t>committee appoi</w:t>
      </w:r>
      <w:r>
        <w:t xml:space="preserve">nted Reps. Sandifer, Brady, and </w:t>
      </w:r>
      <w:r w:rsidRPr="00B5322B">
        <w:t xml:space="preserve">Anderson </w:t>
      </w:r>
      <w:hyperlink r:id="rId19" w:history="1">
        <w:r w:rsidRPr="004925D6">
          <w:rPr>
            <w:rStyle w:val="Hyperlink"/>
          </w:rPr>
          <w:t>HJ</w:t>
        </w:r>
      </w:hyperlink>
      <w:r>
        <w:noBreakHyphen/>
      </w:r>
      <w:r w:rsidRPr="00B5322B">
        <w:t>24</w:t>
      </w:r>
    </w:p>
    <w:p w:rsidR="00914FAC" w:rsidRDefault="00914FAC" w:rsidP="00914FAC">
      <w:pPr>
        <w:widowControl w:val="0"/>
        <w:tabs>
          <w:tab w:val="right" w:pos="1008"/>
          <w:tab w:val="left" w:pos="1152"/>
          <w:tab w:val="left" w:pos="1872"/>
          <w:tab w:val="left" w:pos="9187"/>
        </w:tabs>
        <w:ind w:left="2088" w:hanging="2088"/>
      </w:pPr>
      <w:r>
        <w:tab/>
        <w:t>6/3/2010</w:t>
      </w:r>
      <w:r>
        <w:tab/>
        <w:t>Senate</w:t>
      </w:r>
      <w:r>
        <w:tab/>
      </w:r>
      <w:r w:rsidRPr="00B5322B">
        <w:t>Conference committee appointed Setzler, Thomas,</w:t>
      </w:r>
      <w:r>
        <w:t xml:space="preserve"> </w:t>
      </w:r>
      <w:r w:rsidRPr="00B5322B">
        <w:t xml:space="preserve">and Cromer </w:t>
      </w:r>
      <w:hyperlink r:id="rId20" w:history="1">
        <w:r w:rsidRPr="004925D6">
          <w:rPr>
            <w:rStyle w:val="Hyperlink"/>
          </w:rPr>
          <w:t>SJ</w:t>
        </w:r>
      </w:hyperlink>
      <w:r>
        <w:noBreakHyphen/>
      </w:r>
      <w:r w:rsidRPr="00B5322B">
        <w:t>46</w:t>
      </w:r>
    </w:p>
    <w:p w:rsidR="00914FAC" w:rsidRDefault="00914FAC" w:rsidP="00914FAC">
      <w:pPr>
        <w:widowControl w:val="0"/>
        <w:tabs>
          <w:tab w:val="right" w:pos="1008"/>
          <w:tab w:val="left" w:pos="1152"/>
          <w:tab w:val="left" w:pos="1872"/>
          <w:tab w:val="left" w:pos="9187"/>
        </w:tabs>
        <w:ind w:left="2088" w:hanging="2088"/>
      </w:pPr>
    </w:p>
    <w:p w:rsidR="001C5DEE" w:rsidRPr="001C5DEE" w:rsidRDefault="001C5DEE" w:rsidP="001C5DEE">
      <w:pPr>
        <w:widowControl w:val="0"/>
        <w:tabs>
          <w:tab w:val="right" w:pos="1008"/>
          <w:tab w:val="left" w:pos="1152"/>
          <w:tab w:val="left" w:pos="1872"/>
          <w:tab w:val="left" w:pos="9187"/>
        </w:tabs>
        <w:ind w:left="2088" w:hanging="2088"/>
      </w:pPr>
    </w:p>
    <w:p w:rsidR="001C5DEE" w:rsidRDefault="001C5DEE" w:rsidP="001C5DEE">
      <w:pPr>
        <w:widowControl w:val="0"/>
      </w:pPr>
      <w:r w:rsidRPr="001C5DEE">
        <w:rPr>
          <w:b/>
        </w:rPr>
        <w:t>VERSIONS OF THIS BILL</w:t>
      </w:r>
    </w:p>
    <w:p w:rsidR="001C5DEE" w:rsidRDefault="001C5DEE" w:rsidP="001C5DEE">
      <w:pPr>
        <w:widowControl w:val="0"/>
      </w:pPr>
    </w:p>
    <w:p w:rsidR="001C5DEE" w:rsidRDefault="001175D4" w:rsidP="001C5DEE">
      <w:pPr>
        <w:widowControl w:val="0"/>
      </w:pPr>
      <w:hyperlink r:id="rId21" w:history="1">
        <w:r w:rsidR="001C5DEE">
          <w:rPr>
            <w:rStyle w:val="Hyperlink"/>
          </w:rPr>
          <w:t>1/12/2010</w:t>
        </w:r>
      </w:hyperlink>
    </w:p>
    <w:p w:rsidR="00A65FCA" w:rsidRDefault="001175D4" w:rsidP="001C5DEE">
      <w:hyperlink r:id="rId22" w:history="1">
        <w:r w:rsidR="00A65FCA" w:rsidRPr="00A65FCA">
          <w:rPr>
            <w:rStyle w:val="Hyperlink"/>
          </w:rPr>
          <w:t>4/13/2010</w:t>
        </w:r>
      </w:hyperlink>
    </w:p>
    <w:p w:rsidR="00C87844" w:rsidRDefault="001175D4" w:rsidP="001C5DEE">
      <w:hyperlink r:id="rId23" w:history="1">
        <w:r w:rsidR="00C87844" w:rsidRPr="00C87844">
          <w:rPr>
            <w:rStyle w:val="Hyperlink"/>
          </w:rPr>
          <w:t>4/28/2010</w:t>
        </w:r>
      </w:hyperlink>
    </w:p>
    <w:p w:rsidR="002223ED" w:rsidRDefault="001175D4" w:rsidP="001C5DEE">
      <w:hyperlink r:id="rId24" w:history="1">
        <w:r w:rsidR="002223ED" w:rsidRPr="002223ED">
          <w:rPr>
            <w:rStyle w:val="Hyperlink"/>
          </w:rPr>
          <w:t>5/13/2010</w:t>
        </w:r>
      </w:hyperlink>
    </w:p>
    <w:p w:rsidR="00680682" w:rsidRDefault="001175D4" w:rsidP="001C5DEE">
      <w:hyperlink r:id="rId25" w:history="1">
        <w:r w:rsidR="00680682" w:rsidRPr="00680682">
          <w:rPr>
            <w:rStyle w:val="Hyperlink"/>
          </w:rPr>
          <w:t>5/25/2010</w:t>
        </w:r>
      </w:hyperlink>
    </w:p>
    <w:p w:rsidR="001C5DEE" w:rsidRDefault="001C5DEE" w:rsidP="001C5DEE"/>
    <w:p w:rsidR="001C5DEE" w:rsidRDefault="001C5DEE" w:rsidP="001C5DEE">
      <w:pPr>
        <w:sectPr w:rsidR="001C5DEE" w:rsidSect="001C5DEE">
          <w:pgSz w:w="12240" w:h="15840" w:code="1"/>
          <w:pgMar w:top="1080" w:right="1440" w:bottom="1080" w:left="1440" w:header="720" w:footer="720" w:gutter="0"/>
          <w:cols w:space="720"/>
          <w:noEndnote/>
          <w:docGrid w:linePitch="360"/>
        </w:sectPr>
      </w:pP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80682" w:rsidRPr="003A6A6D"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3A6A6D" w:rsidRDefault="00680682" w:rsidP="003A6A6D">
      <w:pPr>
        <w:tabs>
          <w:tab w:val="right" w:pos="5933"/>
        </w:tabs>
        <w:suppressAutoHyphens/>
        <w:jc w:val="both"/>
        <w:rPr>
          <w:rFonts w:eastAsia="Times New Roman"/>
        </w:rPr>
      </w:pPr>
      <w:r>
        <w:rPr>
          <w:rFonts w:eastAsia="Times New Roman"/>
        </w:rPr>
        <w:tab/>
      </w:r>
      <w:r>
        <w:rPr>
          <w:rFonts w:eastAsia="Times New Roman"/>
          <w:b/>
          <w:sz w:val="36"/>
        </w:rPr>
        <w:t>S. 1025</w:t>
      </w: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Default="00680682"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7261">
        <w:t>Senator Cromer</w:t>
      </w: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5/25/10--H.</w:t>
      </w: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680682" w:rsidRPr="003A6A6D" w:rsidRDefault="00680682"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0682" w:rsidSect="003D54CB">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680682" w:rsidRPr="00522CE0"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522CE0"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522CE0"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522CE0"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522CE0"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522CE0"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522CE0"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522CE0"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8F023B" w:rsidRDefault="00680682" w:rsidP="0032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80682" w:rsidRPr="00522CE0" w:rsidRDefault="00680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0682" w:rsidRPr="008C53E3" w:rsidRDefault="00680682"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C53E3">
        <w:rPr>
          <w:color w:val="000000" w:themeColor="text1"/>
          <w:u w:color="000000" w:themeColor="text1"/>
        </w:rPr>
        <w:t>TO AMEND SECTION 38</w:t>
      </w:r>
      <w:r>
        <w:rPr>
          <w:color w:val="000000" w:themeColor="text1"/>
          <w:u w:color="000000" w:themeColor="text1"/>
        </w:rPr>
        <w:noBreakHyphen/>
      </w:r>
      <w:r w:rsidRPr="008C53E3">
        <w:rPr>
          <w:color w:val="000000" w:themeColor="text1"/>
          <w:u w:color="000000" w:themeColor="text1"/>
        </w:rPr>
        <w:t>73</w:t>
      </w:r>
      <w:r>
        <w:rPr>
          <w:color w:val="000000" w:themeColor="text1"/>
          <w:u w:color="000000" w:themeColor="text1"/>
        </w:rPr>
        <w:noBreakHyphen/>
      </w:r>
      <w:r w:rsidRPr="008C53E3">
        <w:rPr>
          <w:color w:val="000000" w:themeColor="text1"/>
          <w:u w:color="000000" w:themeColor="text1"/>
        </w:rPr>
        <w:t>737</w:t>
      </w:r>
      <w:r>
        <w:rPr>
          <w:color w:val="000000" w:themeColor="text1"/>
          <w:u w:color="000000" w:themeColor="text1"/>
        </w:rPr>
        <w:t xml:space="preserve"> OF THE 1976 CODE,</w:t>
      </w:r>
      <w:r w:rsidRPr="008C53E3">
        <w:rPr>
          <w:color w:val="000000" w:themeColor="text1"/>
          <w:u w:color="000000" w:themeColor="text1"/>
        </w:rPr>
        <w:t xml:space="preserve"> RELATING TO DRIVER TRAINING COURSE CREDIT TOWARD LIABILITY AND COLLISION INSURANCE COVERAGE, TO REDUCE THE INITIAL COURSE FROM EIGHT TO SIX HOURS</w:t>
      </w:r>
      <w:r>
        <w:rPr>
          <w:color w:val="000000" w:themeColor="text1"/>
          <w:u w:color="000000" w:themeColor="text1"/>
        </w:rPr>
        <w:t xml:space="preserve">, </w:t>
      </w:r>
      <w:r w:rsidRPr="008C53E3">
        <w:rPr>
          <w:color w:val="000000" w:themeColor="text1"/>
          <w:u w:color="000000" w:themeColor="text1"/>
        </w:rPr>
        <w:t>TO ALLOW FOR A FOUR HOUR REFRESHER COURSE EVERY THREE YEARS</w:t>
      </w:r>
      <w:r>
        <w:rPr>
          <w:color w:val="000000" w:themeColor="text1"/>
          <w:u w:color="000000" w:themeColor="text1"/>
        </w:rPr>
        <w:t xml:space="preserve">, </w:t>
      </w:r>
      <w:r w:rsidRPr="008C53E3">
        <w:rPr>
          <w:color w:val="000000" w:themeColor="text1"/>
          <w:u w:color="000000" w:themeColor="text1"/>
        </w:rPr>
        <w:t>AND TO ALLOW THE DEPARTMENT OF INSURANCE TO PROMULGATE REGULATIONS FOR FIFTY</w:t>
      </w:r>
      <w:r>
        <w:rPr>
          <w:color w:val="000000" w:themeColor="text1"/>
          <w:u w:color="000000" w:themeColor="text1"/>
        </w:rPr>
        <w:noBreakHyphen/>
      </w:r>
      <w:r w:rsidRPr="008C53E3">
        <w:rPr>
          <w:color w:val="000000" w:themeColor="text1"/>
          <w:u w:color="000000" w:themeColor="text1"/>
        </w:rPr>
        <w:t>FIVE YEARS AND OLDER DRIVER SAFETY INTERNET COURSES.</w:t>
      </w:r>
    </w:p>
    <w:p w:rsidR="00680682" w:rsidRDefault="00680682"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Pr>
          <w:color w:val="000000" w:themeColor="text1"/>
          <w:u w:color="000000" w:themeColor="text1"/>
        </w:rPr>
        <w:tab/>
        <w:t>Amend Title To Conform</w:t>
      </w:r>
    </w:p>
    <w:p w:rsidR="00680682" w:rsidRPr="008C53E3" w:rsidRDefault="00680682"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0682" w:rsidRPr="0015129A" w:rsidRDefault="00680682"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Be it enacted by the General Assembly of the State of South Carolina:</w:t>
      </w:r>
    </w:p>
    <w:p w:rsidR="00680682" w:rsidRPr="0015129A" w:rsidRDefault="00680682"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B2E64">
        <w:rPr>
          <w:rFonts w:eastAsia="Times New Roman"/>
          <w:snapToGrid w:val="0"/>
          <w:szCs w:val="20"/>
        </w:rPr>
        <w:t>SECTION</w:t>
      </w:r>
      <w:r w:rsidRPr="00EB2E64">
        <w:rPr>
          <w:rFonts w:eastAsia="Times New Roman"/>
          <w:snapToGrid w:val="0"/>
          <w:szCs w:val="20"/>
        </w:rPr>
        <w:tab/>
        <w:t>1.</w:t>
      </w:r>
      <w:r w:rsidRPr="00EB2E64">
        <w:rPr>
          <w:rFonts w:eastAsia="Times New Roman"/>
          <w:snapToGrid w:val="0"/>
          <w:szCs w:val="20"/>
        </w:rPr>
        <w:tab/>
        <w:t>Section 38</w:t>
      </w:r>
      <w:r>
        <w:rPr>
          <w:rFonts w:eastAsia="Times New Roman"/>
          <w:snapToGrid w:val="0"/>
          <w:szCs w:val="20"/>
        </w:rPr>
        <w:noBreakHyphen/>
      </w:r>
      <w:r w:rsidRPr="00EB2E64">
        <w:rPr>
          <w:rFonts w:eastAsia="Times New Roman"/>
          <w:snapToGrid w:val="0"/>
          <w:szCs w:val="20"/>
        </w:rPr>
        <w:t>73</w:t>
      </w:r>
      <w:r>
        <w:rPr>
          <w:rFonts w:eastAsia="Times New Roman"/>
          <w:snapToGrid w:val="0"/>
          <w:szCs w:val="20"/>
        </w:rPr>
        <w:noBreakHyphen/>
      </w:r>
      <w:r w:rsidRPr="00EB2E64">
        <w:rPr>
          <w:rFonts w:eastAsia="Times New Roman"/>
          <w:snapToGrid w:val="0"/>
          <w:szCs w:val="20"/>
        </w:rPr>
        <w:t>736 of the 1976 Code is amended to read:</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2E64">
        <w:rPr>
          <w:rFonts w:eastAsia="Times New Roman"/>
          <w:snapToGrid w:val="0"/>
          <w:szCs w:val="20"/>
        </w:rPr>
        <w:tab/>
        <w:t>“Section 38</w:t>
      </w:r>
      <w:r>
        <w:rPr>
          <w:rFonts w:eastAsia="Times New Roman"/>
          <w:snapToGrid w:val="0"/>
          <w:szCs w:val="20"/>
        </w:rPr>
        <w:noBreakHyphen/>
      </w:r>
      <w:r w:rsidRPr="00EB2E64">
        <w:rPr>
          <w:rFonts w:eastAsia="Times New Roman"/>
          <w:snapToGrid w:val="0"/>
          <w:szCs w:val="20"/>
        </w:rPr>
        <w:t>73</w:t>
      </w:r>
      <w:r>
        <w:rPr>
          <w:rFonts w:eastAsia="Times New Roman"/>
          <w:snapToGrid w:val="0"/>
          <w:szCs w:val="20"/>
        </w:rPr>
        <w:noBreakHyphen/>
      </w:r>
      <w:r w:rsidRPr="00EB2E64">
        <w:rPr>
          <w:rFonts w:eastAsia="Times New Roman"/>
          <w:snapToGrid w:val="0"/>
          <w:szCs w:val="20"/>
        </w:rPr>
        <w:t>736.</w:t>
      </w:r>
      <w:r w:rsidRPr="00EB2E64">
        <w:rPr>
          <w:rFonts w:eastAsia="Times New Roman"/>
          <w:snapToGrid w:val="0"/>
          <w:szCs w:val="20"/>
        </w:rPr>
        <w:tab/>
      </w:r>
      <w:r w:rsidRPr="00EB2E64">
        <w:rPr>
          <w:strike/>
        </w:rPr>
        <w:t>Any schedule of rates, rate classifications, or rating plans for automobile insurance as defined in Section 38</w:t>
      </w:r>
      <w:r>
        <w:rPr>
          <w:strike/>
        </w:rPr>
        <w:noBreakHyphen/>
      </w:r>
      <w:r w:rsidRPr="00EB2E64">
        <w:rPr>
          <w:strike/>
        </w:rPr>
        <w:t>77</w:t>
      </w:r>
      <w:r>
        <w:rPr>
          <w:strike/>
        </w:rPr>
        <w:noBreakHyphen/>
      </w:r>
      <w:r w:rsidRPr="00EB2E64">
        <w:rPr>
          <w:strike/>
        </w:rPr>
        <w:t>30 filed with the Department of Insurance must provide for an appropriate reduction in premium charges for those insured persons who are fifty</w:t>
      </w:r>
      <w:r>
        <w:rPr>
          <w:strike/>
        </w:rPr>
        <w:noBreakHyphen/>
      </w:r>
      <w:r w:rsidRPr="00EB2E64">
        <w:rPr>
          <w:strike/>
        </w:rPr>
        <w:t>five years of age and older and who qualify as provided in Section 38</w:t>
      </w:r>
      <w:r>
        <w:rPr>
          <w:strike/>
        </w:rPr>
        <w:noBreakHyphen/>
      </w:r>
      <w:r w:rsidRPr="00EB2E64">
        <w:rPr>
          <w:strike/>
        </w:rPr>
        <w:t>73</w:t>
      </w:r>
      <w:r>
        <w:rPr>
          <w:strike/>
        </w:rPr>
        <w:noBreakHyphen/>
      </w:r>
      <w:r w:rsidRPr="00EB2E64">
        <w:rPr>
          <w:strike/>
        </w:rPr>
        <w:t>737.</w:t>
      </w:r>
      <w:r w:rsidRPr="00EB2E64">
        <w:t xml:space="preserve">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B2E64">
        <w:tab/>
      </w:r>
      <w:r w:rsidRPr="00EB2E64">
        <w:rPr>
          <w:u w:val="single"/>
        </w:rPr>
        <w:t>(A)</w:t>
      </w:r>
      <w:r w:rsidRPr="00EB2E64">
        <w:tab/>
      </w:r>
      <w:r w:rsidRPr="00EB2E64">
        <w:rPr>
          <w:u w:val="single"/>
        </w:rPr>
        <w:t>As used in this section:</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 training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sidRPr="003A6A6D">
        <w:rPr>
          <w:u w:val="single"/>
        </w:rPr>
        <w:t xml:space="preserve"> </w:t>
      </w:r>
      <w:r w:rsidRPr="00EB2E64">
        <w:rPr>
          <w:color w:val="000000" w:themeColor="text1"/>
          <w:u w:val="single" w:color="000000" w:themeColor="text1"/>
        </w:rPr>
        <w:t>by the Department of Motor Vehicles or exempt pursuant to Chapter 23 of Title 56;</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 training refresher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Pr>
          <w:u w:val="single"/>
        </w:rPr>
        <w:t xml:space="preserve"> </w:t>
      </w:r>
      <w:r w:rsidRPr="00EB2E64">
        <w:rPr>
          <w:color w:val="000000" w:themeColor="text1"/>
          <w:u w:val="single" w:color="000000" w:themeColor="text1"/>
        </w:rPr>
        <w:t>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Pr="000D4200">
        <w:rPr>
          <w:color w:val="000000" w:themeColor="text1"/>
          <w:u w:val="single" w:color="000000" w:themeColor="text1"/>
        </w:rPr>
        <w:t>’</w:t>
      </w:r>
      <w:r w:rsidRPr="00EB2E64">
        <w:rPr>
          <w:color w:val="000000" w:themeColor="text1"/>
          <w:u w:val="single" w:color="000000" w:themeColor="text1"/>
        </w:rPr>
        <w:t>s education course as defined in Section 38</w:t>
      </w:r>
      <w:r>
        <w:rPr>
          <w:color w:val="000000" w:themeColor="text1"/>
          <w:u w:val="single" w:color="000000" w:themeColor="text1"/>
        </w:rPr>
        <w:noBreakHyphen/>
      </w:r>
      <w:r w:rsidRPr="00EB2E64">
        <w:rPr>
          <w:color w:val="000000" w:themeColor="text1"/>
          <w:u w:val="single" w:color="000000" w:themeColor="text1"/>
        </w:rPr>
        <w:t>73</w:t>
      </w:r>
      <w:r>
        <w:rPr>
          <w:color w:val="000000" w:themeColor="text1"/>
          <w:u w:val="single" w:color="000000" w:themeColor="text1"/>
        </w:rPr>
        <w:noBreakHyphen/>
      </w:r>
      <w:r w:rsidRPr="00EB2E64">
        <w:rPr>
          <w:color w:val="000000" w:themeColor="text1"/>
          <w:u w:val="single" w:color="000000" w:themeColor="text1"/>
        </w:rPr>
        <w:t>737(</w:t>
      </w:r>
      <w:r>
        <w:rPr>
          <w:color w:val="000000" w:themeColor="text1"/>
          <w:u w:val="single" w:color="000000" w:themeColor="text1"/>
        </w:rPr>
        <w:t>A</w:t>
      </w:r>
      <w:r w:rsidRPr="00EB2E64">
        <w:rPr>
          <w:color w:val="000000" w:themeColor="text1"/>
          <w:u w:val="single" w:color="000000" w:themeColor="text1"/>
        </w:rPr>
        <w:t>)</w:t>
      </w:r>
      <w:r>
        <w:rPr>
          <w:color w:val="000000" w:themeColor="text1"/>
          <w:u w:val="single" w:color="000000" w:themeColor="text1"/>
        </w:rPr>
        <w:t>(1)</w:t>
      </w:r>
      <w:r w:rsidRPr="00EB2E64">
        <w:rPr>
          <w:color w:val="000000" w:themeColor="text1"/>
          <w:u w:val="single" w:color="000000" w:themeColor="text1"/>
        </w:rPr>
        <w:t xml:space="preserve">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Pr="000D4200">
        <w:rPr>
          <w:color w:val="000000" w:themeColor="text1"/>
          <w:u w:val="single" w:color="000000" w:themeColor="text1"/>
        </w:rPr>
        <w:t>’</w:t>
      </w:r>
      <w:r w:rsidRPr="00EB2E64">
        <w:rPr>
          <w:color w:val="000000" w:themeColor="text1"/>
          <w:u w:val="single" w:color="000000" w:themeColor="text1"/>
        </w:rPr>
        <w:t>s effective period.</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Satisfactory evidence of course completion</w:t>
      </w:r>
      <w:r w:rsidRPr="000D4200">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Pr="000D4200">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Youthful operator</w:t>
      </w:r>
      <w:r w:rsidRPr="000D4200">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Pr>
          <w:color w:val="000000" w:themeColor="text1"/>
          <w:u w:val="single" w:color="000000" w:themeColor="text1"/>
        </w:rPr>
        <w:noBreakHyphen/>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Pr>
          <w:color w:val="000000" w:themeColor="text1"/>
          <w:u w:val="single" w:color="000000" w:themeColor="text1"/>
        </w:rPr>
        <w:noBreakHyphen/>
      </w:r>
      <w:r w:rsidRPr="00EB2E64">
        <w:rPr>
          <w:color w:val="000000" w:themeColor="text1"/>
          <w:u w:val="single" w:color="000000" w:themeColor="text1"/>
        </w:rPr>
        <w:t>six months from the date the approved driver training course or approved driver training refresher course was completed.  The insurer may require, as a condition of providing and maintaining the credit, that the applicant not be involved in an accident for which the applicant is at fault for a three</w:t>
      </w:r>
      <w:r>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Only an approved driver training course or an approved driver training refresher course taken on a voluntary basis qualifies for the insurance credit.  Driver training courses taken as a requirement of a driving offense including, but not limited to, ADSAP or driver training courses taken to reduce the number of traffic violation points against a driver</w:t>
      </w:r>
      <w:r w:rsidRPr="000D4200">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680682" w:rsidRPr="000D4200"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Any schedule of rates, rate classifications, or rating plans for private passenger automobile insurance must provide for an appropriate reduction in premium charges for those insured persons who are fifty</w:t>
      </w:r>
      <w:r>
        <w:rPr>
          <w:color w:val="000000" w:themeColor="text1"/>
          <w:u w:val="single" w:color="000000" w:themeColor="text1"/>
        </w:rPr>
        <w:noBreakHyphen/>
      </w:r>
      <w:r w:rsidRPr="00EB2E64">
        <w:rPr>
          <w:color w:val="000000" w:themeColor="text1"/>
          <w:u w:val="single" w:color="000000" w:themeColor="text1"/>
        </w:rPr>
        <w:t>five years of age and older and who qualify as provided in this section.</w:t>
      </w:r>
      <w:r>
        <w:rPr>
          <w:color w:val="000000" w:themeColor="text1"/>
          <w:u w:color="000000" w:themeColor="text1"/>
        </w:rPr>
        <w:t>”</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Pr>
          <w:color w:val="000000" w:themeColor="text1"/>
          <w:u w:color="000000" w:themeColor="text1"/>
        </w:rPr>
        <w:noBreakHyphen/>
      </w:r>
      <w:r w:rsidRPr="00EB2E64">
        <w:rPr>
          <w:color w:val="000000" w:themeColor="text1"/>
          <w:u w:color="000000" w:themeColor="text1"/>
        </w:rPr>
        <w:t>73</w:t>
      </w:r>
      <w:r>
        <w:rPr>
          <w:color w:val="000000" w:themeColor="text1"/>
          <w:u w:color="000000" w:themeColor="text1"/>
        </w:rPr>
        <w:noBreakHyphen/>
      </w:r>
      <w:r w:rsidRPr="00EB2E64">
        <w:rPr>
          <w:color w:val="000000" w:themeColor="text1"/>
          <w:u w:color="000000" w:themeColor="text1"/>
        </w:rPr>
        <w:t>737 of the 1976 Code</w:t>
      </w:r>
      <w:r>
        <w:rPr>
          <w:color w:val="000000" w:themeColor="text1"/>
          <w:u w:color="000000" w:themeColor="text1"/>
        </w:rPr>
        <w:t>, as last amended by Act 51 of 2003,</w:t>
      </w:r>
      <w:r w:rsidRPr="00EB2E64">
        <w:rPr>
          <w:color w:val="000000" w:themeColor="text1"/>
          <w:u w:color="000000" w:themeColor="text1"/>
        </w:rPr>
        <w:t xml:space="preserve"> is</w:t>
      </w:r>
      <w:r>
        <w:rPr>
          <w:color w:val="000000" w:themeColor="text1"/>
          <w:u w:color="000000" w:themeColor="text1"/>
        </w:rPr>
        <w:t xml:space="preserve"> further</w:t>
      </w:r>
      <w:r w:rsidRPr="00EB2E64">
        <w:rPr>
          <w:color w:val="000000" w:themeColor="text1"/>
          <w:u w:color="000000" w:themeColor="text1"/>
        </w:rPr>
        <w:t xml:space="preserve"> amended </w:t>
      </w:r>
      <w:r>
        <w:rPr>
          <w:color w:val="000000" w:themeColor="text1"/>
          <w:u w:color="000000" w:themeColor="text1"/>
        </w:rPr>
        <w:t>to read</w:t>
      </w:r>
      <w:r w:rsidRPr="00EB2E64">
        <w:rPr>
          <w:color w:val="000000" w:themeColor="text1"/>
          <w:u w:color="000000" w:themeColor="text1"/>
        </w:rPr>
        <w:t>:</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Pr>
          <w:color w:val="000000" w:themeColor="text1"/>
          <w:u w:color="000000" w:themeColor="text1"/>
        </w:rPr>
        <w:noBreakHyphen/>
      </w:r>
      <w:r w:rsidRPr="00EB2E64">
        <w:rPr>
          <w:color w:val="000000" w:themeColor="text1"/>
          <w:u w:color="000000" w:themeColor="text1"/>
        </w:rPr>
        <w:t>73</w:t>
      </w:r>
      <w:r>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Pr>
          <w:strike/>
        </w:rPr>
        <w:noBreakHyphen/>
      </w:r>
      <w:r w:rsidRPr="00EB2E64">
        <w:rPr>
          <w:strike/>
        </w:rPr>
        <w:t>six months from the date the approved driver training course was completed.  The insurer may require as a condition of providing and maintaining the credit, that the insured for a three</w:t>
      </w:r>
      <w:r>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Pr>
          <w:strike/>
        </w:rPr>
        <w:noBreakHyphen/>
      </w:r>
      <w:r w:rsidRPr="00EB2E64">
        <w:rPr>
          <w:strike/>
        </w:rPr>
        <w:t xml:space="preserve">13.2(C).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tab/>
      </w:r>
      <w:r w:rsidRPr="00EB2E64">
        <w:rPr>
          <w:strike/>
        </w:rPr>
        <w:t>(B)</w:t>
      </w:r>
      <w:r>
        <w:tab/>
      </w:r>
      <w:r w:rsidRPr="000D4200">
        <w:rPr>
          <w:strike/>
        </w:rPr>
        <w:t>‘</w:t>
      </w:r>
      <w:r w:rsidRPr="00EB2E64">
        <w:rPr>
          <w:strike/>
        </w:rPr>
        <w:t>An approved driver training course</w:t>
      </w:r>
      <w:r w:rsidRPr="000D4200">
        <w:rPr>
          <w:strike/>
        </w:rPr>
        <w:t>’</w:t>
      </w:r>
      <w:r w:rsidRPr="00EB2E64">
        <w:rPr>
          <w:strike/>
        </w:rPr>
        <w:t xml:space="preserve"> for purposes of this section is a driver training course which has been approved by the Department of Motor Vehicles and was conducted by: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(1)</w:t>
      </w:r>
      <w:r>
        <w:tab/>
      </w:r>
      <w:r w:rsidRPr="00EB2E64">
        <w:rPr>
          <w:strike/>
        </w:rPr>
        <w:t xml:space="preserve">a recognized college or university;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 xml:space="preserve">(2) instructors certified by the Department of Motor Vehicles;  or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(3)</w:t>
      </w:r>
      <w:r>
        <w:tab/>
      </w:r>
      <w:r w:rsidRPr="00EB2E64">
        <w:rPr>
          <w:strike/>
        </w:rPr>
        <w:t xml:space="preserve">any other school approved and supervised by the Department of Motor Vehicles.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2E64">
        <w:rPr>
          <w:strike/>
        </w:rPr>
        <w:t>(C)</w:t>
      </w:r>
      <w:r>
        <w:tab/>
      </w:r>
      <w:r w:rsidRPr="00EB2E64">
        <w:rPr>
          <w:strike/>
        </w:rPr>
        <w:t xml:space="preserve">The requirements of the course, in order to qualify for the insurance credit, must include the following minimum criteria: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(1)</w:t>
      </w:r>
      <w:r>
        <w:tab/>
      </w:r>
      <w:r w:rsidRPr="00EB2E64">
        <w:rPr>
          <w:strike/>
        </w:rPr>
        <w:t xml:space="preserve">eight hours of classroom instruction;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(2)</w:t>
      </w:r>
      <w:r>
        <w:tab/>
      </w:r>
      <w:r w:rsidRPr="00EB2E64">
        <w:rPr>
          <w:strike/>
        </w:rPr>
        <w:t xml:space="preserve">the teaching method must include group discussion, lecture, and visual presentations;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(3)</w:t>
      </w:r>
      <w:r>
        <w:tab/>
      </w:r>
      <w:r w:rsidRPr="00EB2E64">
        <w:rPr>
          <w:strike/>
        </w:rPr>
        <w:t>the course materials must include age</w:t>
      </w:r>
      <w:r>
        <w:rPr>
          <w:strike/>
        </w:rPr>
        <w:noBreakHyphen/>
      </w:r>
      <w:r w:rsidRPr="00EB2E64">
        <w:rPr>
          <w:strike/>
        </w:rPr>
        <w:t>related physical changes affecting older drivers, accident prevention measures, and a basic review of the rules</w:t>
      </w:r>
      <w:r>
        <w:rPr>
          <w:strike/>
        </w:rPr>
        <w:noBreakHyphen/>
      </w:r>
      <w:r w:rsidRPr="00EB2E64">
        <w:rPr>
          <w:strike/>
        </w:rPr>
        <w:t>of</w:t>
      </w:r>
      <w:r>
        <w:rPr>
          <w:strike/>
        </w:rPr>
        <w:noBreakHyphen/>
      </w:r>
      <w:r w:rsidRPr="00EB2E64">
        <w:rPr>
          <w:strike/>
        </w:rPr>
        <w:t>the</w:t>
      </w:r>
      <w:r>
        <w:rPr>
          <w:strike/>
        </w:rPr>
        <w:noBreakHyphen/>
      </w:r>
      <w:r w:rsidRPr="00EB2E64">
        <w:rPr>
          <w:strike/>
        </w:rPr>
        <w:t xml:space="preserve">road including, but not limited to, rights of way, backing, entering, and leaving interstate highways;  and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(4)</w:t>
      </w:r>
      <w:r>
        <w:tab/>
      </w:r>
      <w:r w:rsidRPr="00EB2E64">
        <w:rPr>
          <w:strike/>
        </w:rPr>
        <w:t xml:space="preserve">a relevant test on the course material.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2E64">
        <w:rPr>
          <w:strike/>
        </w:rPr>
        <w:t>(D)</w:t>
      </w:r>
      <w:r>
        <w:tab/>
      </w:r>
      <w:r w:rsidRPr="00EB2E64">
        <w:rPr>
          <w:strike/>
        </w:rPr>
        <w:t xml:space="preserve">For purposes of this section </w:t>
      </w:r>
      <w:r w:rsidRPr="000D4200">
        <w:rPr>
          <w:strike/>
        </w:rPr>
        <w:t>‘</w:t>
      </w:r>
      <w:r w:rsidRPr="00EB2E64">
        <w:rPr>
          <w:strike/>
        </w:rPr>
        <w:t>satisfactory evidence</w:t>
      </w:r>
      <w:r w:rsidRPr="000D4200">
        <w:rPr>
          <w:strike/>
        </w:rPr>
        <w:t>’</w:t>
      </w:r>
      <w:r w:rsidRPr="00EB2E64">
        <w:rPr>
          <w:strike/>
        </w:rPr>
        <w:t xml:space="preserve"> is a certificate signed by an official of the school or the Department of Motor Vehicles, which certifies that: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(1)</w:t>
      </w:r>
      <w:r>
        <w:tab/>
      </w:r>
      <w:r w:rsidRPr="00EB2E64">
        <w:rPr>
          <w:strike/>
        </w:rPr>
        <w:t xml:space="preserve">the person achieved a passing grade on a relevant test on the course material;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(2)</w:t>
      </w:r>
      <w:r>
        <w:tab/>
      </w:r>
      <w:r w:rsidRPr="00EB2E64">
        <w:rPr>
          <w:strike/>
        </w:rPr>
        <w:t xml:space="preserve">the course was approved by and the instructors were certified by the Department of Motor Vehicles;  and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B2E64">
        <w:rPr>
          <w:strike/>
        </w:rPr>
        <w:t>(3)</w:t>
      </w:r>
      <w:r>
        <w:tab/>
      </w:r>
      <w:r w:rsidRPr="00EB2E64">
        <w:rPr>
          <w:strike/>
        </w:rPr>
        <w:t xml:space="preserve">the school was approved and supervised by the Department of Motor Vehicles.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2E64">
        <w:rPr>
          <w:strike/>
        </w:rPr>
        <w:t>(E)</w:t>
      </w:r>
      <w:r>
        <w:tab/>
      </w:r>
      <w:r w:rsidRPr="00EB2E64">
        <w:rPr>
          <w:strike/>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Pr>
          <w:strike/>
        </w:rPr>
        <w:noBreakHyphen/>
      </w:r>
      <w:r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tab/>
      </w:r>
      <w:r w:rsidRPr="00EB2E64">
        <w:rPr>
          <w:strike/>
        </w:rPr>
        <w:t>(F)</w:t>
      </w:r>
      <w:r>
        <w:tab/>
      </w:r>
      <w:r w:rsidRPr="00EB2E64">
        <w:rPr>
          <w:strike/>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Pr="000D4200">
        <w:rPr>
          <w:strike/>
        </w:rPr>
        <w:t>’</w:t>
      </w:r>
      <w:r w:rsidRPr="00EB2E64">
        <w:rPr>
          <w:strike/>
        </w:rPr>
        <w:t>s license, do not qualify for the insurance credit provided in this section.</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w:t>
      </w:r>
      <w:r w:rsidRPr="000D4200">
        <w:rPr>
          <w:color w:val="000000" w:themeColor="text1"/>
          <w:u w:val="single" w:color="000000" w:themeColor="text1"/>
        </w:rPr>
        <w:t>’</w:t>
      </w:r>
      <w:r w:rsidRPr="00EB2E64">
        <w:rPr>
          <w:color w:val="000000" w:themeColor="text1"/>
          <w:u w:val="single" w:color="000000" w:themeColor="text1"/>
        </w:rPr>
        <w:t>s education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Pr>
          <w:color w:val="000000" w:themeColor="text1"/>
          <w:u w:val="single" w:color="000000" w:themeColor="text1"/>
        </w:rPr>
        <w:noBreakHyphen/>
      </w:r>
      <w:r w:rsidRPr="00EB2E64">
        <w:rPr>
          <w:color w:val="000000" w:themeColor="text1"/>
          <w:u w:val="single" w:color="000000" w:themeColor="text1"/>
        </w:rPr>
        <w:t>39</w:t>
      </w:r>
      <w:r>
        <w:rPr>
          <w:color w:val="000000" w:themeColor="text1"/>
          <w:u w:val="single" w:color="000000" w:themeColor="text1"/>
        </w:rPr>
        <w:noBreakHyphen/>
      </w:r>
      <w:r w:rsidRPr="00EB2E64">
        <w:rPr>
          <w:color w:val="000000" w:themeColor="text1"/>
          <w:u w:val="single" w:color="000000" w:themeColor="text1"/>
        </w:rPr>
        <w:t>320;</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r>
        <w:rPr>
          <w:color w:val="000000" w:themeColor="text1"/>
          <w:u w:val="single" w:color="000000" w:themeColor="text1"/>
        </w:rPr>
        <w:t xml:space="preserve"> and</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Satisfactory evidence of course completion</w:t>
      </w:r>
      <w:r w:rsidRPr="000D4200">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Pr="000D4200">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Pr>
          <w:color w:val="000000" w:themeColor="text1"/>
          <w:u w:val="single" w:color="000000" w:themeColor="text1"/>
        </w:rPr>
        <w:noBreakHyphen/>
      </w:r>
      <w:r w:rsidRPr="00EB2E64">
        <w:rPr>
          <w:color w:val="000000" w:themeColor="text1"/>
          <w:u w:val="single" w:color="000000" w:themeColor="text1"/>
        </w:rPr>
        <w:t>39</w:t>
      </w:r>
      <w:r>
        <w:rPr>
          <w:color w:val="000000" w:themeColor="text1"/>
          <w:u w:val="single" w:color="000000" w:themeColor="text1"/>
        </w:rPr>
        <w:noBreakHyphen/>
      </w:r>
      <w:r w:rsidRPr="00EB2E64">
        <w:rPr>
          <w:color w:val="000000" w:themeColor="text1"/>
          <w:u w:val="single" w:color="000000" w:themeColor="text1"/>
        </w:rPr>
        <w:t xml:space="preserve">320.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Youthful operator</w:t>
      </w:r>
      <w:r w:rsidRPr="000D4200">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Pr>
          <w:color w:val="000000" w:themeColor="text1"/>
          <w:u w:val="single" w:color="000000" w:themeColor="text1"/>
        </w:rPr>
        <w:noBreakHyphen/>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Pr="000D4200">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Pr="000D4200">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Pr="000D4200">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Pr="000D4200">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Pr="000D4200">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r>
        <w:rPr>
          <w:color w:val="000000" w:themeColor="text1"/>
          <w:u w:color="000000" w:themeColor="text1"/>
        </w:rPr>
        <w:t>”</w:t>
      </w:r>
    </w:p>
    <w:p w:rsidR="00680682" w:rsidRPr="00EB2E64" w:rsidRDefault="00680682"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0682" w:rsidRPr="009541C3" w:rsidRDefault="00680682" w:rsidP="003A6A6D">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9541C3">
        <w:rPr>
          <w:sz w:val="22"/>
        </w:rPr>
        <w:t>SECTION</w:t>
      </w:r>
      <w:r>
        <w:rPr>
          <w:sz w:val="22"/>
        </w:rPr>
        <w:tab/>
        <w:t>3</w:t>
      </w:r>
      <w:r w:rsidRPr="009541C3">
        <w:rPr>
          <w:sz w:val="22"/>
        </w:rPr>
        <w:t>.</w:t>
      </w:r>
      <w:r w:rsidRPr="009541C3">
        <w:rPr>
          <w:sz w:val="22"/>
        </w:rPr>
        <w:tab/>
        <w:t>Section 38</w:t>
      </w:r>
      <w:r w:rsidRPr="009541C3">
        <w:rPr>
          <w:sz w:val="22"/>
        </w:rPr>
        <w:noBreakHyphen/>
        <w:t>77</w:t>
      </w:r>
      <w:r w:rsidRPr="009541C3">
        <w:rPr>
          <w:sz w:val="22"/>
        </w:rPr>
        <w:noBreakHyphen/>
        <w:t>112 of the 1976 Code, as last amended by Act 154 of 1997, is further amended to read:</w:t>
      </w:r>
    </w:p>
    <w:p w:rsidR="00680682" w:rsidRDefault="00680682"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p>
    <w:p w:rsidR="00680682" w:rsidRPr="009541C3" w:rsidRDefault="00680682"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szCs w:val="20"/>
        </w:rPr>
      </w:pPr>
      <w:r w:rsidRPr="009541C3">
        <w:rPr>
          <w:szCs w:val="20"/>
        </w:rPr>
        <w:tab/>
        <w:t>“Section 38</w:t>
      </w:r>
      <w:r w:rsidRPr="009541C3">
        <w:rPr>
          <w:szCs w:val="20"/>
        </w:rPr>
        <w:noBreakHyphen/>
        <w:t>77</w:t>
      </w:r>
      <w:r w:rsidRPr="009541C3">
        <w:rPr>
          <w:szCs w:val="20"/>
        </w:rPr>
        <w:noBreakHyphen/>
        <w:t>112.</w:t>
      </w:r>
      <w:r w:rsidRPr="009541C3">
        <w:rPr>
          <w:szCs w:val="20"/>
        </w:rPr>
        <w:tab/>
      </w:r>
      <w:r w:rsidRPr="009541C3">
        <w:rPr>
          <w:strike/>
        </w:rPr>
        <w:t>Notwithstanding Section 38</w:t>
      </w:r>
      <w:r w:rsidRPr="009541C3">
        <w:rPr>
          <w:strike/>
        </w:rPr>
        <w:noBreakHyphen/>
        <w:t>77</w:t>
      </w:r>
      <w:r w:rsidRPr="009541C3">
        <w:rPr>
          <w:strike/>
        </w:rPr>
        <w:noBreakHyphen/>
        <w:t>280, no</w:t>
      </w:r>
      <w:r w:rsidRPr="009541C3">
        <w:t xml:space="preserve"> </w:t>
      </w:r>
      <w:r w:rsidRPr="009541C3">
        <w:rPr>
          <w:u w:val="single"/>
        </w:rPr>
        <w:t>An</w:t>
      </w:r>
      <w:r w:rsidRPr="009541C3">
        <w:t xml:space="preserve"> automobile insurer is </w:t>
      </w:r>
      <w:r w:rsidRPr="009541C3">
        <w:rPr>
          <w:u w:val="single"/>
        </w:rPr>
        <w:t>not</w:t>
      </w:r>
      <w:r w:rsidRPr="009541C3">
        <w:t xml:space="preserve"> required to write coverage for automobile insurance as defined in Section 38</w:t>
      </w:r>
      <w:r w:rsidRPr="009541C3">
        <w:noBreakHyphen/>
        <w:t>77</w:t>
      </w:r>
      <w:r w:rsidRPr="009541C3">
        <w:noBreakHyphen/>
        <w:t xml:space="preserve">30 for </w:t>
      </w:r>
      <w:r w:rsidRPr="009541C3">
        <w:rPr>
          <w:strike/>
        </w:rPr>
        <w:t>any</w:t>
      </w:r>
      <w:r w:rsidRPr="009541C3">
        <w:t xml:space="preserve"> </w:t>
      </w:r>
      <w:r w:rsidRPr="009541C3">
        <w:rPr>
          <w:u w:val="single"/>
        </w:rPr>
        <w:t>an</w:t>
      </w:r>
      <w:r w:rsidRPr="009541C3">
        <w:t xml:space="preserve"> applicant or existing policyholder.  An insurer or </w:t>
      </w:r>
      <w:r w:rsidRPr="009541C3">
        <w:rPr>
          <w:strike/>
        </w:rPr>
        <w:t>an agent</w:t>
      </w:r>
      <w:r w:rsidRPr="009541C3">
        <w:t xml:space="preserve"> </w:t>
      </w:r>
      <w:r w:rsidRPr="009541C3">
        <w:rPr>
          <w:u w:val="single"/>
        </w:rPr>
        <w:t>a producer</w:t>
      </w:r>
      <w:r w:rsidRPr="009541C3">
        <w:t xml:space="preserve"> shall retain, for </w:t>
      </w:r>
      <w:r w:rsidRPr="009541C3">
        <w:rPr>
          <w:strike/>
        </w:rPr>
        <w:t>a period of</w:t>
      </w:r>
      <w:r w:rsidRPr="009541C3">
        <w:t xml:space="preserve"> </w:t>
      </w:r>
      <w:r w:rsidRPr="009541C3">
        <w:rPr>
          <w:u w:val="single"/>
        </w:rPr>
        <w:t>at least</w:t>
      </w:r>
      <w:r w:rsidRPr="009541C3">
        <w:t xml:space="preserve"> three years, the </w:t>
      </w:r>
      <w:r w:rsidRPr="009541C3">
        <w:rPr>
          <w:strike/>
        </w:rPr>
        <w:t>driver’s license numbers for all persons who have submitted an application for insurance but who were refused</w:t>
      </w:r>
      <w:r w:rsidRPr="009541C3">
        <w:t xml:space="preserve"> </w:t>
      </w:r>
      <w:r w:rsidRPr="009541C3">
        <w:rPr>
          <w:u w:val="single"/>
        </w:rPr>
        <w:t>records of refusals of</w:t>
      </w:r>
      <w:r w:rsidRPr="009541C3">
        <w:t xml:space="preserve"> coverage </w:t>
      </w:r>
      <w:r w:rsidRPr="009541C3">
        <w:rPr>
          <w:u w:val="single"/>
        </w:rPr>
        <w:t>including the reason for the refusal of coverage</w:t>
      </w:r>
      <w:r w:rsidRPr="009541C3">
        <w:t xml:space="preserve"> and shall furnish </w:t>
      </w:r>
      <w:r w:rsidRPr="009541C3">
        <w:rPr>
          <w:strike/>
        </w:rPr>
        <w:t>such</w:t>
      </w:r>
      <w:r w:rsidRPr="009541C3">
        <w:t xml:space="preserve"> </w:t>
      </w:r>
      <w:r w:rsidRPr="009541C3">
        <w:rPr>
          <w:u w:val="single"/>
        </w:rPr>
        <w:t>this</w:t>
      </w:r>
      <w:r w:rsidRPr="009541C3">
        <w:t xml:space="preserve"> information upon the request of the director of the Department of Insurance or his designee.  </w:t>
      </w:r>
      <w:r w:rsidRPr="009541C3">
        <w:rPr>
          <w:strike/>
        </w:rPr>
        <w:t>This section does not apply to an individual who is handicapped and who owns a vehicle in this State but who does not have a valid driver’s license.  If an automobile is principally garaged and operated in this State, the owner of the vehicle can be offered coverage thereon regardless of whether or not he possesses a valid South Carolina driver’s license if he designates to the insurer who the principal operator of the vehicle will be and this person has a valid South Carolina driver’s 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r>
        <w:rPr>
          <w:snapToGrid w:val="0"/>
          <w:szCs w:val="20"/>
        </w:rPr>
        <w:t>”</w:t>
      </w:r>
    </w:p>
    <w:p w:rsidR="00680682" w:rsidRDefault="00680682"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szCs w:val="20"/>
        </w:rPr>
      </w:pPr>
    </w:p>
    <w:p w:rsidR="00680682" w:rsidRPr="0015129A" w:rsidRDefault="00680682" w:rsidP="003A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41C3">
        <w:rPr>
          <w:snapToGrid w:val="0"/>
          <w:szCs w:val="20"/>
        </w:rPr>
        <w:t>SECTION</w:t>
      </w:r>
      <w:r>
        <w:rPr>
          <w:snapToGrid w:val="0"/>
          <w:szCs w:val="20"/>
        </w:rPr>
        <w:tab/>
        <w:t>4</w:t>
      </w:r>
      <w:r w:rsidRPr="009541C3">
        <w:rPr>
          <w:snapToGrid w:val="0"/>
          <w:szCs w:val="20"/>
        </w:rPr>
        <w:t>.</w:t>
      </w:r>
      <w:r w:rsidRPr="009541C3">
        <w:rPr>
          <w:snapToGrid w:val="0"/>
          <w:szCs w:val="20"/>
        </w:rPr>
        <w:tab/>
        <w:t>Unless otherwise provided, this act takes effect upon approval by the Governor.  The provisions of this act amending Section 38</w:t>
      </w:r>
      <w:r w:rsidRPr="009541C3">
        <w:rPr>
          <w:snapToGrid w:val="0"/>
          <w:szCs w:val="20"/>
        </w:rPr>
        <w:noBreakHyphen/>
        <w:t>73</w:t>
      </w:r>
      <w:r w:rsidRPr="009541C3">
        <w:rPr>
          <w:snapToGrid w:val="0"/>
          <w:szCs w:val="20"/>
        </w:rPr>
        <w:noBreakHyphen/>
        <w:t>736 and Section 38</w:t>
      </w:r>
      <w:r w:rsidRPr="009541C3">
        <w:rPr>
          <w:snapToGrid w:val="0"/>
          <w:szCs w:val="20"/>
        </w:rPr>
        <w:noBreakHyphen/>
        <w:t>73</w:t>
      </w:r>
      <w:r w:rsidRPr="009541C3">
        <w:rPr>
          <w:snapToGrid w:val="0"/>
          <w:szCs w:val="20"/>
        </w:rPr>
        <w:noBreakHyphen/>
        <w:t xml:space="preserve">737 take effect December 31, 2010. </w:t>
      </w:r>
    </w:p>
    <w:p w:rsidR="00680682" w:rsidRDefault="00680682" w:rsidP="003F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Pr="008C53E3">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3269B7" w:rsidRDefault="003269B7" w:rsidP="0068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sectPr w:rsidR="003269B7" w:rsidSect="003D54CB">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6EF" w:rsidRDefault="004816EF" w:rsidP="00522CE0">
      <w:r>
        <w:separator/>
      </w:r>
    </w:p>
  </w:endnote>
  <w:endnote w:type="continuationSeparator" w:id="0">
    <w:p w:rsidR="004816EF" w:rsidRDefault="004816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C7A07C-7593-4C90-A82E-BCCF6D5017ED}"/>
    <w:embedBold r:id="rId2" w:fontKey="{D8501E6C-EE3D-4E8C-A9E2-4044ECBEDEAE}"/>
  </w:font>
  <w:font w:name="Calibri">
    <w:panose1 w:val="020F0502020204030204"/>
    <w:charset w:val="00"/>
    <w:family w:val="swiss"/>
    <w:pitch w:val="variable"/>
    <w:sig w:usb0="E10002FF" w:usb1="4000ACFF" w:usb2="00000009" w:usb3="00000000" w:csb0="0000019F" w:csb1="00000000"/>
    <w:embedRegular r:id="rId3" w:fontKey="{973F9C0D-84B7-4CAC-ACB4-D788ACDD47BF}"/>
    <w:embedBold r:id="rId4" w:fontKey="{089CAAE1-67CB-474A-81B8-4C2DD3732506}"/>
  </w:font>
  <w:font w:name="Cambria">
    <w:panose1 w:val="02040503050406030204"/>
    <w:charset w:val="00"/>
    <w:family w:val="roman"/>
    <w:pitch w:val="variable"/>
    <w:sig w:usb0="E00002FF" w:usb1="400004FF" w:usb2="00000000" w:usb3="00000000" w:csb0="0000019F" w:csb1="00000000"/>
    <w:embedRegular r:id="rId5" w:fontKey="{06AFF3E8-BF4A-4AC9-BF06-DF3830AA20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82" w:rsidRPr="003269B7" w:rsidRDefault="00680682" w:rsidP="003269B7">
    <w:pPr>
      <w:pStyle w:val="Footer"/>
      <w:tabs>
        <w:tab w:val="clear" w:pos="4680"/>
        <w:tab w:val="clear" w:pos="9360"/>
        <w:tab w:val="center" w:pos="2995"/>
      </w:tabs>
      <w:spacing w:before="120"/>
    </w:pPr>
    <w:r>
      <w:t>[1025-</w:t>
    </w:r>
    <w:r w:rsidR="001175D4">
      <w:fldChar w:fldCharType="begin"/>
    </w:r>
    <w:r w:rsidR="001175D4">
      <w:instrText xml:space="preserve"> PAGE  \* MERGEFORMAT </w:instrText>
    </w:r>
    <w:r w:rsidR="001175D4">
      <w:fldChar w:fldCharType="separate"/>
    </w:r>
    <w:r w:rsidR="001175D4">
      <w:rPr>
        <w:noProof/>
      </w:rPr>
      <w:t>1</w:t>
    </w:r>
    <w:r w:rsidR="001175D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4CB" w:rsidRPr="003269B7" w:rsidRDefault="00680682" w:rsidP="003269B7">
    <w:pPr>
      <w:pStyle w:val="Footer"/>
      <w:tabs>
        <w:tab w:val="clear" w:pos="4680"/>
        <w:tab w:val="clear" w:pos="9360"/>
        <w:tab w:val="center" w:pos="2995"/>
      </w:tabs>
      <w:spacing w:before="120"/>
    </w:pPr>
    <w:r>
      <w:t>[1025]</w:t>
    </w:r>
    <w:r>
      <w:tab/>
    </w:r>
    <w:r w:rsidR="003425A5">
      <w:fldChar w:fldCharType="begin"/>
    </w:r>
    <w:r>
      <w:instrText xml:space="preserve"> PAGE  \* MERGEFORMAT </w:instrText>
    </w:r>
    <w:r w:rsidR="003425A5">
      <w:fldChar w:fldCharType="separate"/>
    </w:r>
    <w:r>
      <w:rPr>
        <w:noProof/>
      </w:rPr>
      <w:t>7</w:t>
    </w:r>
    <w:r w:rsidR="003425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6EF" w:rsidRDefault="004816EF" w:rsidP="00522CE0">
      <w:r>
        <w:separator/>
      </w:r>
    </w:p>
  </w:footnote>
  <w:footnote w:type="continuationSeparator" w:id="0">
    <w:p w:rsidR="004816EF" w:rsidRDefault="004816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2"/>
  </w:compat>
  <w:docVars>
    <w:docVar w:name="clipname" w:val="012DRIV.EBD.RWC"/>
    <w:docVar w:name="CoverAttorneyInitials" w:val="EBD"/>
    <w:docVar w:name="CoverAttorneyLastName" w:val="Donaldson"/>
    <w:docVar w:name="CoverBillType" w:val="b"/>
    <w:docVar w:name="CoverSenator" w:val="RWC"/>
    <w:docVar w:name="dvBillNumber" w:val="1025"/>
    <w:docVar w:name="dvBillNumberPrefix" w:val="S. "/>
    <w:docVar w:name="dvOriginalBody" w:val="Senate"/>
    <w:docVar w:name="fulldraftpath" w:val="L:\S-RES\RWC\012DRIV.EBD.RWC.DOCX"/>
    <w:docVar w:name="NameofBody" w:val="S"/>
    <w:docVar w:name="vgroup2" w:val="S-RES"/>
  </w:docVars>
  <w:rsids>
    <w:rsidRoot w:val="00FC775C"/>
    <w:rsid w:val="000158CA"/>
    <w:rsid w:val="00034B54"/>
    <w:rsid w:val="00042AC1"/>
    <w:rsid w:val="00046516"/>
    <w:rsid w:val="0007601D"/>
    <w:rsid w:val="000B0720"/>
    <w:rsid w:val="000B5EAF"/>
    <w:rsid w:val="000D07B2"/>
    <w:rsid w:val="001175D4"/>
    <w:rsid w:val="00144995"/>
    <w:rsid w:val="00170561"/>
    <w:rsid w:val="00177EEF"/>
    <w:rsid w:val="00186AC9"/>
    <w:rsid w:val="001920B6"/>
    <w:rsid w:val="00196085"/>
    <w:rsid w:val="00197DF1"/>
    <w:rsid w:val="001B3DD9"/>
    <w:rsid w:val="001B7E5D"/>
    <w:rsid w:val="001C5DEE"/>
    <w:rsid w:val="001D3BAC"/>
    <w:rsid w:val="001E0CBE"/>
    <w:rsid w:val="002223ED"/>
    <w:rsid w:val="00245C4E"/>
    <w:rsid w:val="00282221"/>
    <w:rsid w:val="00290F9D"/>
    <w:rsid w:val="002C1321"/>
    <w:rsid w:val="002C5896"/>
    <w:rsid w:val="002D3BED"/>
    <w:rsid w:val="00307C2B"/>
    <w:rsid w:val="003269B7"/>
    <w:rsid w:val="0033583B"/>
    <w:rsid w:val="003375F7"/>
    <w:rsid w:val="003425A5"/>
    <w:rsid w:val="00344897"/>
    <w:rsid w:val="0035012C"/>
    <w:rsid w:val="00383247"/>
    <w:rsid w:val="003A0F3E"/>
    <w:rsid w:val="003A2366"/>
    <w:rsid w:val="003D0C80"/>
    <w:rsid w:val="003D6E2B"/>
    <w:rsid w:val="003E6A82"/>
    <w:rsid w:val="003E6EEA"/>
    <w:rsid w:val="003E7597"/>
    <w:rsid w:val="003F2D83"/>
    <w:rsid w:val="00426BC0"/>
    <w:rsid w:val="00450668"/>
    <w:rsid w:val="004642C2"/>
    <w:rsid w:val="004816EF"/>
    <w:rsid w:val="00485D4D"/>
    <w:rsid w:val="004925D6"/>
    <w:rsid w:val="004952FA"/>
    <w:rsid w:val="004A5F05"/>
    <w:rsid w:val="004A72C7"/>
    <w:rsid w:val="004B6A22"/>
    <w:rsid w:val="004D7F37"/>
    <w:rsid w:val="004E2888"/>
    <w:rsid w:val="00522CE0"/>
    <w:rsid w:val="00565148"/>
    <w:rsid w:val="00593361"/>
    <w:rsid w:val="005A5017"/>
    <w:rsid w:val="005A648C"/>
    <w:rsid w:val="005B3BAD"/>
    <w:rsid w:val="005F1745"/>
    <w:rsid w:val="00603B5F"/>
    <w:rsid w:val="00627849"/>
    <w:rsid w:val="00660BCE"/>
    <w:rsid w:val="00680682"/>
    <w:rsid w:val="00682405"/>
    <w:rsid w:val="006856F6"/>
    <w:rsid w:val="006C74EA"/>
    <w:rsid w:val="006F12C2"/>
    <w:rsid w:val="006F5191"/>
    <w:rsid w:val="00720D40"/>
    <w:rsid w:val="007318D4"/>
    <w:rsid w:val="00737B54"/>
    <w:rsid w:val="00753C1D"/>
    <w:rsid w:val="00760D14"/>
    <w:rsid w:val="00765784"/>
    <w:rsid w:val="007A4390"/>
    <w:rsid w:val="007A71AA"/>
    <w:rsid w:val="007E271F"/>
    <w:rsid w:val="007E5CB7"/>
    <w:rsid w:val="00801AAA"/>
    <w:rsid w:val="008314D2"/>
    <w:rsid w:val="00847191"/>
    <w:rsid w:val="00881AF1"/>
    <w:rsid w:val="008A6FA7"/>
    <w:rsid w:val="008B2F42"/>
    <w:rsid w:val="008C371C"/>
    <w:rsid w:val="008E185F"/>
    <w:rsid w:val="008F023B"/>
    <w:rsid w:val="008F0A76"/>
    <w:rsid w:val="00904E16"/>
    <w:rsid w:val="00914FAC"/>
    <w:rsid w:val="009162B3"/>
    <w:rsid w:val="00927C62"/>
    <w:rsid w:val="009715F7"/>
    <w:rsid w:val="00982F30"/>
    <w:rsid w:val="00983951"/>
    <w:rsid w:val="00984124"/>
    <w:rsid w:val="00984640"/>
    <w:rsid w:val="0099480E"/>
    <w:rsid w:val="00995C37"/>
    <w:rsid w:val="009975F8"/>
    <w:rsid w:val="009C118A"/>
    <w:rsid w:val="00A02011"/>
    <w:rsid w:val="00A4011E"/>
    <w:rsid w:val="00A65FCA"/>
    <w:rsid w:val="00A770A4"/>
    <w:rsid w:val="00A86015"/>
    <w:rsid w:val="00A9594E"/>
    <w:rsid w:val="00AA07DE"/>
    <w:rsid w:val="00AC20DD"/>
    <w:rsid w:val="00AE59C8"/>
    <w:rsid w:val="00AF0E90"/>
    <w:rsid w:val="00B10098"/>
    <w:rsid w:val="00B12759"/>
    <w:rsid w:val="00B14A31"/>
    <w:rsid w:val="00B5790D"/>
    <w:rsid w:val="00B57AC6"/>
    <w:rsid w:val="00B74EA5"/>
    <w:rsid w:val="00B945C5"/>
    <w:rsid w:val="00BA20EA"/>
    <w:rsid w:val="00BB5AFC"/>
    <w:rsid w:val="00BC0A56"/>
    <w:rsid w:val="00BD16D5"/>
    <w:rsid w:val="00C45366"/>
    <w:rsid w:val="00C57023"/>
    <w:rsid w:val="00C73069"/>
    <w:rsid w:val="00C74052"/>
    <w:rsid w:val="00C80FE5"/>
    <w:rsid w:val="00C862B5"/>
    <w:rsid w:val="00C87844"/>
    <w:rsid w:val="00CA6DF9"/>
    <w:rsid w:val="00CB187A"/>
    <w:rsid w:val="00CB77D3"/>
    <w:rsid w:val="00CC0AB6"/>
    <w:rsid w:val="00CC0EC7"/>
    <w:rsid w:val="00D1088B"/>
    <w:rsid w:val="00D156D2"/>
    <w:rsid w:val="00D27900"/>
    <w:rsid w:val="00D3509F"/>
    <w:rsid w:val="00D4338E"/>
    <w:rsid w:val="00D55D84"/>
    <w:rsid w:val="00D86943"/>
    <w:rsid w:val="00DA47B9"/>
    <w:rsid w:val="00E058D3"/>
    <w:rsid w:val="00E64251"/>
    <w:rsid w:val="00E76AD9"/>
    <w:rsid w:val="00E91E2F"/>
    <w:rsid w:val="00EA3546"/>
    <w:rsid w:val="00EA3AAB"/>
    <w:rsid w:val="00EB47AE"/>
    <w:rsid w:val="00EC34E1"/>
    <w:rsid w:val="00EC7B47"/>
    <w:rsid w:val="00EE19CD"/>
    <w:rsid w:val="00F0234A"/>
    <w:rsid w:val="00F0615B"/>
    <w:rsid w:val="00F52959"/>
    <w:rsid w:val="00F55884"/>
    <w:rsid w:val="00FC0D36"/>
    <w:rsid w:val="00FC775C"/>
    <w:rsid w:val="00FD362B"/>
    <w:rsid w:val="00FE6467"/>
    <w:rsid w:val="00FF3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oNotEmbedSmartTags/>
  <w:decimalSymbol w:val="."/>
  <w:listSeparator w:val=","/>
  <w15:docId w15:val="{68281CAC-9523-415F-AC09-6B5CE80A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C5DEE"/>
    <w:rPr>
      <w:color w:val="0000FF" w:themeColor="hyperlink"/>
      <w:u w:val="single"/>
    </w:rPr>
  </w:style>
  <w:style w:type="paragraph" w:customStyle="1" w:styleId="MLFBodyTextSSNoSpacing">
    <w:name w:val="MLF Body Text SS No Spacing"/>
    <w:basedOn w:val="Normal"/>
    <w:uiPriority w:val="99"/>
    <w:rsid w:val="002223ED"/>
    <w:pPr>
      <w:autoSpaceDE w:val="0"/>
      <w:autoSpaceDN w:val="0"/>
      <w:adjustRightInd w:val="0"/>
      <w:jc w:val="both"/>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3-10.docx" TargetMode="External"/><Relationship Id="rId13" Type="http://schemas.openxmlformats.org/officeDocument/2006/relationships/hyperlink" Target="file:///h:\HJ%20Archive\2010\05-04-10.docx" TargetMode="External"/><Relationship Id="rId18" Type="http://schemas.openxmlformats.org/officeDocument/2006/relationships/hyperlink" Target="file:///h:\SJ%20Archive\2010\06-01-10.docx"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file:///p:\pprever\2009-10\1025_20100112.docx" TargetMode="External"/><Relationship Id="rId7" Type="http://schemas.openxmlformats.org/officeDocument/2006/relationships/hyperlink" Target="file:///h:\SJ%20Archive\2010\01-12-10.docx" TargetMode="External"/><Relationship Id="rId12" Type="http://schemas.openxmlformats.org/officeDocument/2006/relationships/hyperlink" Target="file:///h:\HJ%20Archive\2010\05-04-10.docx" TargetMode="External"/><Relationship Id="rId17" Type="http://schemas.openxmlformats.org/officeDocument/2006/relationships/hyperlink" Target="file:///h:\HJ%20Archive\2010\05-26-10.docx" TargetMode="External"/><Relationship Id="rId25" Type="http://schemas.openxmlformats.org/officeDocument/2006/relationships/hyperlink" Target="file:///p:\pprever\2009-10\1025_20100525.docx" TargetMode="External"/><Relationship Id="rId2" Type="http://schemas.openxmlformats.org/officeDocument/2006/relationships/settings" Target="settings.xml"/><Relationship Id="rId16" Type="http://schemas.openxmlformats.org/officeDocument/2006/relationships/hyperlink" Target="file:///h:\HJ%20Archive\2010\05-25-10.docx" TargetMode="External"/><Relationship Id="rId20" Type="http://schemas.openxmlformats.org/officeDocument/2006/relationships/hyperlink" Target="file:///h:\SJ%20Archive\2010\06-03-10.docx"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h:\SJ%20Archive\2010\04-29-10.docx" TargetMode="External"/><Relationship Id="rId24" Type="http://schemas.openxmlformats.org/officeDocument/2006/relationships/hyperlink" Target="file:///p:\pprever\2009-10\1025_20100513.docx" TargetMode="External"/><Relationship Id="rId5" Type="http://schemas.openxmlformats.org/officeDocument/2006/relationships/endnotes" Target="endnotes.xml"/><Relationship Id="rId15" Type="http://schemas.openxmlformats.org/officeDocument/2006/relationships/hyperlink" Target="file:///h:\HJ%20Archive\2010\05-25-10.docx" TargetMode="External"/><Relationship Id="rId23" Type="http://schemas.openxmlformats.org/officeDocument/2006/relationships/hyperlink" Target="file:///p:\pprever\2009-10\1025_20100428.docx" TargetMode="External"/><Relationship Id="rId28" Type="http://schemas.openxmlformats.org/officeDocument/2006/relationships/fontTable" Target="fontTable.xml"/><Relationship Id="rId10" Type="http://schemas.openxmlformats.org/officeDocument/2006/relationships/hyperlink" Target="file:///h:\SJ%20Archive\2010\04-28-10.docx" TargetMode="External"/><Relationship Id="rId19" Type="http://schemas.openxmlformats.org/officeDocument/2006/relationships/hyperlink" Target="file:///h:\HJ%20Archive\2010\06-02-10.docx" TargetMode="External"/><Relationship Id="rId4" Type="http://schemas.openxmlformats.org/officeDocument/2006/relationships/footnotes" Target="footnotes.xml"/><Relationship Id="rId9" Type="http://schemas.openxmlformats.org/officeDocument/2006/relationships/hyperlink" Target="file:///h:\SJ%20Archive\2010\04-28-10.docx" TargetMode="External"/><Relationship Id="rId14" Type="http://schemas.openxmlformats.org/officeDocument/2006/relationships/hyperlink" Target="file:///h:\HJ%20Archive\2010\05-13-10.docx" TargetMode="External"/><Relationship Id="rId22" Type="http://schemas.openxmlformats.org/officeDocument/2006/relationships/hyperlink" Target="file:///p:\pprever\2009-10\1025_20100413.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2666</Words>
  <Characters>14457</Characters>
  <Application>Microsoft Office Word</Application>
  <DocSecurity>0</DocSecurity>
  <Lines>357</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1025: Automobile insurance - South Carolina Legislature Online</dc:title>
  <dc:subject/>
  <dc:creator>EmilyMoore</dc:creator>
  <cp:keywords/>
  <dc:description/>
  <cp:lastModifiedBy>N Cumfer</cp:lastModifiedBy>
  <cp:revision>14</cp:revision>
  <dcterms:created xsi:type="dcterms:W3CDTF">2010-05-25T22:49:00Z</dcterms:created>
  <dcterms:modified xsi:type="dcterms:W3CDTF">2014-11-24T15:10:00Z</dcterms:modified>
</cp:coreProperties>
</file>