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D06" w:rsidRDefault="00207D06" w:rsidP="00207D06">
      <w:pPr>
        <w:widowControl w:val="0"/>
        <w:jc w:val="center"/>
      </w:pPr>
      <w:bookmarkStart w:id="0" w:name="_GoBack"/>
      <w:bookmarkEnd w:id="0"/>
      <w:r w:rsidRPr="00207D06">
        <w:rPr>
          <w:b/>
        </w:rPr>
        <w:t>South Carolina General Assembly</w:t>
      </w:r>
    </w:p>
    <w:p w:rsidR="00207D06" w:rsidRDefault="00207D06" w:rsidP="00207D06">
      <w:pPr>
        <w:widowControl w:val="0"/>
        <w:jc w:val="center"/>
      </w:pPr>
      <w:r>
        <w:t>118th Session, 2009-2010</w:t>
      </w:r>
    </w:p>
    <w:p w:rsidR="00207D06" w:rsidRDefault="00207D06" w:rsidP="00207D06">
      <w:pPr>
        <w:widowControl w:val="0"/>
        <w:jc w:val="left"/>
      </w:pPr>
    </w:p>
    <w:p w:rsidR="00207D06" w:rsidRDefault="00207D06" w:rsidP="00207D06">
      <w:pPr>
        <w:widowControl w:val="0"/>
        <w:jc w:val="left"/>
        <w:rPr>
          <w:b/>
        </w:rPr>
      </w:pPr>
      <w:r w:rsidRPr="00207D06">
        <w:rPr>
          <w:b/>
        </w:rPr>
        <w:t>S.</w:t>
      </w:r>
      <w:r>
        <w:rPr>
          <w:b/>
        </w:rPr>
        <w:t xml:space="preserve"> </w:t>
      </w:r>
      <w:r w:rsidRPr="00207D06">
        <w:rPr>
          <w:b/>
        </w:rPr>
        <w:t>1069</w:t>
      </w:r>
    </w:p>
    <w:p w:rsidR="00207D06" w:rsidRDefault="00207D06" w:rsidP="00207D06">
      <w:pPr>
        <w:widowControl w:val="0"/>
        <w:jc w:val="left"/>
        <w:rPr>
          <w:b/>
        </w:rPr>
      </w:pPr>
    </w:p>
    <w:p w:rsidR="00207D06" w:rsidRDefault="00207D06" w:rsidP="00207D06">
      <w:pPr>
        <w:widowControl w:val="0"/>
        <w:jc w:val="left"/>
      </w:pPr>
      <w:r w:rsidRPr="00207D06">
        <w:rPr>
          <w:b/>
        </w:rPr>
        <w:t>STATUS INFORMATION</w:t>
      </w:r>
    </w:p>
    <w:p w:rsidR="00207D06" w:rsidRDefault="00207D06" w:rsidP="00207D06">
      <w:pPr>
        <w:widowControl w:val="0"/>
        <w:jc w:val="left"/>
      </w:pPr>
    </w:p>
    <w:p w:rsidR="00207D06" w:rsidRDefault="00207D06" w:rsidP="00207D06">
      <w:pPr>
        <w:widowControl w:val="0"/>
        <w:jc w:val="left"/>
      </w:pPr>
      <w:r>
        <w:t>General Bill</w:t>
      </w:r>
    </w:p>
    <w:p w:rsidR="00207D06" w:rsidRDefault="00207D06" w:rsidP="00207D06">
      <w:pPr>
        <w:widowControl w:val="0"/>
        <w:jc w:val="left"/>
      </w:pPr>
      <w:r>
        <w:t>Sponsors: Senators Jackson, Ford, Williams, Pinckney, Bryant, Anderson and Matthews</w:t>
      </w:r>
    </w:p>
    <w:p w:rsidR="00207D06" w:rsidRDefault="00207D06" w:rsidP="00207D06">
      <w:pPr>
        <w:widowControl w:val="0"/>
        <w:jc w:val="left"/>
      </w:pPr>
      <w:r>
        <w:t>Document Path: l:\council\bills\ms\7494ahb10.docx</w:t>
      </w:r>
    </w:p>
    <w:p w:rsidR="00207D06" w:rsidRDefault="00207D06" w:rsidP="00207D06">
      <w:pPr>
        <w:widowControl w:val="0"/>
        <w:jc w:val="left"/>
      </w:pPr>
    </w:p>
    <w:p w:rsidR="00207D06" w:rsidRDefault="00207D06" w:rsidP="00207D06">
      <w:pPr>
        <w:widowControl w:val="0"/>
        <w:jc w:val="left"/>
      </w:pPr>
      <w:r>
        <w:t>Introduced in the Senate on January 20, 2010</w:t>
      </w:r>
    </w:p>
    <w:p w:rsidR="00207D06" w:rsidRDefault="00207D06" w:rsidP="00207D06">
      <w:pPr>
        <w:widowControl w:val="0"/>
        <w:jc w:val="left"/>
      </w:pPr>
      <w:r>
        <w:t xml:space="preserve">Currently residing in the Senate Committee on </w:t>
      </w:r>
      <w:r w:rsidRPr="00207D06">
        <w:rPr>
          <w:b/>
        </w:rPr>
        <w:t>Judiciary</w:t>
      </w:r>
    </w:p>
    <w:p w:rsidR="00207D06" w:rsidRDefault="00207D06" w:rsidP="00207D06">
      <w:pPr>
        <w:widowControl w:val="0"/>
        <w:jc w:val="left"/>
      </w:pPr>
    </w:p>
    <w:p w:rsidR="00207D06" w:rsidRDefault="00207D06" w:rsidP="00207D06">
      <w:pPr>
        <w:widowControl w:val="0"/>
        <w:jc w:val="left"/>
      </w:pPr>
      <w:r>
        <w:t xml:space="preserve">Summary: </w:t>
      </w:r>
      <w:r w:rsidR="00D35C45">
        <w:t>Legislative delegation</w:t>
      </w:r>
    </w:p>
    <w:p w:rsidR="00207D06" w:rsidRDefault="00207D06" w:rsidP="00207D06">
      <w:pPr>
        <w:widowControl w:val="0"/>
        <w:jc w:val="left"/>
      </w:pPr>
    </w:p>
    <w:p w:rsidR="00207D06" w:rsidRDefault="00207D06" w:rsidP="00207D06">
      <w:pPr>
        <w:widowControl w:val="0"/>
        <w:jc w:val="left"/>
      </w:pPr>
    </w:p>
    <w:p w:rsidR="00207D06" w:rsidRDefault="00207D06" w:rsidP="00207D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7D06">
        <w:rPr>
          <w:b/>
        </w:rPr>
        <w:t>HISTORY OF LEGISLATIVE ACTIONS</w:t>
      </w:r>
    </w:p>
    <w:p w:rsidR="00207D06" w:rsidRDefault="00207D06" w:rsidP="00207D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7D06" w:rsidRPr="00207D06" w:rsidRDefault="00207D06" w:rsidP="00207D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7D06">
        <w:rPr>
          <w:u w:val="single"/>
        </w:rPr>
        <w:tab/>
        <w:t>Date</w:t>
      </w:r>
      <w:r w:rsidRPr="00207D06">
        <w:rPr>
          <w:u w:val="single"/>
        </w:rPr>
        <w:tab/>
        <w:t>Body</w:t>
      </w:r>
      <w:r w:rsidRPr="00207D06">
        <w:rPr>
          <w:u w:val="single"/>
        </w:rPr>
        <w:tab/>
        <w:t>Action Description with journal page number</w:t>
      </w:r>
      <w:r w:rsidRPr="00207D06">
        <w:rPr>
          <w:u w:val="single"/>
        </w:rPr>
        <w:tab/>
      </w:r>
    </w:p>
    <w:p w:rsidR="00577670" w:rsidRDefault="00577670" w:rsidP="00577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Senate</w:t>
      </w:r>
      <w:r>
        <w:tab/>
      </w:r>
      <w:r w:rsidRPr="00D23515">
        <w:t xml:space="preserve">Introduced and read first time </w:t>
      </w:r>
      <w:hyperlink r:id="rId7" w:history="1">
        <w:r w:rsidRPr="003F2716">
          <w:rPr>
            <w:rStyle w:val="Hyperlink"/>
          </w:rPr>
          <w:t>SJ</w:t>
        </w:r>
      </w:hyperlink>
      <w:r>
        <w:noBreakHyphen/>
      </w:r>
      <w:r w:rsidRPr="00D23515">
        <w:t>5</w:t>
      </w:r>
    </w:p>
    <w:p w:rsidR="00577670" w:rsidRDefault="00577670" w:rsidP="00577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Senate</w:t>
      </w:r>
      <w:r>
        <w:tab/>
      </w:r>
      <w:r w:rsidRPr="00D23515">
        <w:t xml:space="preserve">Referred to Committee on </w:t>
      </w:r>
      <w:r w:rsidRPr="00D23515">
        <w:rPr>
          <w:b/>
        </w:rPr>
        <w:t>Judiciary</w:t>
      </w:r>
      <w:r w:rsidRPr="00D23515">
        <w:t xml:space="preserve"> </w:t>
      </w:r>
      <w:hyperlink r:id="rId8" w:history="1">
        <w:r w:rsidRPr="003F2716">
          <w:rPr>
            <w:rStyle w:val="Hyperlink"/>
          </w:rPr>
          <w:t>SJ</w:t>
        </w:r>
      </w:hyperlink>
      <w:r>
        <w:noBreakHyphen/>
      </w:r>
      <w:r w:rsidRPr="00D23515">
        <w:t>5</w:t>
      </w:r>
    </w:p>
    <w:p w:rsidR="00577670" w:rsidRDefault="00577670" w:rsidP="00577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1/25/2010</w:t>
      </w:r>
      <w:r>
        <w:tab/>
        <w:t>Senate</w:t>
      </w:r>
      <w:r>
        <w:tab/>
      </w:r>
      <w:r w:rsidRPr="00D23515">
        <w:t>Referred to S</w:t>
      </w:r>
      <w:r>
        <w:t xml:space="preserve">ubcommittee: Malloy (ch), Ford, </w:t>
      </w:r>
      <w:r w:rsidRPr="00D23515">
        <w:t>Massey, S.Martin, Mulvaney</w:t>
      </w:r>
    </w:p>
    <w:p w:rsidR="00577670" w:rsidRDefault="00577670" w:rsidP="00577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7D06" w:rsidRPr="00207D06" w:rsidRDefault="00207D06" w:rsidP="00207D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7D06" w:rsidRDefault="00207D06" w:rsidP="00207D06">
      <w:pPr>
        <w:widowControl w:val="0"/>
        <w:jc w:val="left"/>
      </w:pPr>
      <w:r w:rsidRPr="00207D06">
        <w:rPr>
          <w:b/>
        </w:rPr>
        <w:t>VERSIONS OF THIS BILL</w:t>
      </w:r>
    </w:p>
    <w:p w:rsidR="00207D06" w:rsidRDefault="00207D06" w:rsidP="00207D06">
      <w:pPr>
        <w:widowControl w:val="0"/>
        <w:jc w:val="left"/>
      </w:pPr>
    </w:p>
    <w:p w:rsidR="00207D06" w:rsidRDefault="00E3347F" w:rsidP="00207D06">
      <w:pPr>
        <w:widowControl w:val="0"/>
        <w:jc w:val="left"/>
      </w:pPr>
      <w:hyperlink r:id="rId9" w:history="1">
        <w:r w:rsidR="00207D06">
          <w:rPr>
            <w:rStyle w:val="Hyperlink"/>
          </w:rPr>
          <w:t>1/20/2010</w:t>
        </w:r>
      </w:hyperlink>
    </w:p>
    <w:p w:rsidR="00207D06" w:rsidRDefault="00207D06" w:rsidP="00207D06"/>
    <w:p w:rsidR="00207D06" w:rsidRDefault="00207D06" w:rsidP="00207D06">
      <w:pPr>
        <w:sectPr w:rsidR="00207D06" w:rsidSect="00207D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2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1B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4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22</w:t>
      </w:r>
      <w:r>
        <w:noBreakHyphen/>
        <w:t>2</w:t>
      </w:r>
      <w:r>
        <w:noBreakHyphen/>
        <w:t>45 SO AS TO ALLOW THE APPROPRIATE LEGISLATIVE DELEGATION TO DESIGNATE THE CHIEF MAGISTRATE FOR ADMINISTRATIVE PURPOSES FOR THAT COUNTY IF THE DELEGATION CHOOSES TO EXERCISE THIS OPTION; AND TO AMEND SECTION 22</w:t>
      </w:r>
      <w:r>
        <w:noBreakHyphen/>
        <w:t>8</w:t>
      </w:r>
      <w:r>
        <w:noBreakHyphen/>
        <w:t>10, RELATING TO DEFINITIONS FOR PURPOSES OF MAGISTRATES</w:t>
      </w:r>
      <w:r w:rsidRPr="00E415E8">
        <w:t>’</w:t>
      </w:r>
      <w:r>
        <w:t xml:space="preserve"> COMPENSATION, SO AS TO REVISE THE DEFINITION OF THE TERM “CHIEF MAGISTRATE” ACCORDINGLY.</w:t>
      </w:r>
    </w:p>
    <w:p w:rsidR="00401BFF" w:rsidRDefault="00401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BFF" w:rsidRDefault="00401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1BFF" w:rsidRDefault="00401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401BFF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F483E">
        <w:t>Chapter 2, Title 22 of the 1976 Code is amended by adding: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>
        <w:noBreakHyphen/>
        <w:t>2</w:t>
      </w:r>
      <w:r>
        <w:noBreakHyphen/>
        <w:t>45.</w:t>
      </w:r>
      <w:r>
        <w:tab/>
        <w:t>Notwithstanding another provision of law or rule, it is the prerogative of the appropriate legislative delegation for a county to elect to delegate the chief magistrate for administrative purposes for the county.</w:t>
      </w:r>
      <w:r>
        <w:tab/>
        <w:t xml:space="preserve">  If the legislative delegation does not exercise this option, the chief magistrate for administrative purposes for the county must be delegated as otherwise provided by law or rule.”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22</w:t>
      </w:r>
      <w:r>
        <w:noBreakHyphen/>
        <w:t>8</w:t>
      </w:r>
      <w:r>
        <w:noBreakHyphen/>
        <w:t>10(1) of the 1976 Code is amended to read: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E415E8">
        <w:t>‘</w:t>
      </w:r>
      <w:r w:rsidRPr="005E6C1E">
        <w:t>Chief magistrate</w:t>
      </w:r>
      <w:r w:rsidRPr="00E415E8">
        <w:t>’</w:t>
      </w:r>
      <w:r w:rsidRPr="005E6C1E">
        <w:t xml:space="preserve"> means the magistrate in each county who is designated</w:t>
      </w:r>
      <w:r>
        <w:t xml:space="preserve"> </w:t>
      </w:r>
      <w:r>
        <w:rPr>
          <w:u w:val="single"/>
        </w:rPr>
        <w:t>by the appropriate legislative delegation as provided in Section 22</w:t>
      </w:r>
      <w:r>
        <w:rPr>
          <w:u w:val="single"/>
        </w:rPr>
        <w:noBreakHyphen/>
        <w:t>2</w:t>
      </w:r>
      <w:r>
        <w:rPr>
          <w:u w:val="single"/>
        </w:rPr>
        <w:noBreakHyphen/>
        <w:t>45 or</w:t>
      </w:r>
      <w:r w:rsidRPr="005E6C1E">
        <w:t xml:space="preserve"> by the Chief Justice of the South </w:t>
      </w:r>
      <w:r w:rsidRPr="005E6C1E">
        <w:lastRenderedPageBreak/>
        <w:t>Carolina Supreme Court as the chief magistrate for administrative purposes for the county which he serves.</w:t>
      </w:r>
      <w:r>
        <w:t>”</w:t>
      </w:r>
      <w:r w:rsidRPr="005E6C1E">
        <w:t xml:space="preserve"> </w:t>
      </w: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83E" w:rsidRDefault="00DF483E" w:rsidP="00DF4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3286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2865" w:rsidRDefault="00D32865" w:rsidP="00207D06">
      <w:pPr>
        <w:suppressAutoHyphens/>
      </w:pPr>
    </w:p>
    <w:sectPr w:rsidR="00D32865" w:rsidSect="00207D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BFF" w:rsidRDefault="00401BFF" w:rsidP="009F0C77">
      <w:r>
        <w:separator/>
      </w:r>
    </w:p>
  </w:endnote>
  <w:endnote w:type="continuationSeparator" w:id="0">
    <w:p w:rsidR="00401BFF" w:rsidRDefault="00401B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B4D111-BE85-40FA-9446-144167CB9E55}"/>
    <w:embedBold r:id="rId2" w:fontKey="{83B5FE2D-7B0A-41A1-AD2E-D56D2DEFD1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B2FCA0-EC15-4082-83DC-BEAE8C61ED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8BC67E-F513-420F-A4D5-DD253A39F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685279-D2DE-4CF0-B750-6461811211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D06" w:rsidRPr="00D32865" w:rsidRDefault="00207D06" w:rsidP="00D328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[1069]</w:t>
    </w:r>
    <w:r>
      <w:tab/>
    </w:r>
    <w:r w:rsidR="00E3347F">
      <w:fldChar w:fldCharType="begin"/>
    </w:r>
    <w:r w:rsidR="00E3347F">
      <w:instrText xml:space="preserve"> PAGE  \* MERGEFORMAT </w:instrText>
    </w:r>
    <w:r w:rsidR="00E3347F">
      <w:fldChar w:fldCharType="separate"/>
    </w:r>
    <w:r w:rsidR="00E3347F">
      <w:rPr>
        <w:noProof/>
      </w:rPr>
      <w:t>1</w:t>
    </w:r>
    <w:r w:rsidR="00E334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BFF" w:rsidRDefault="00401BFF" w:rsidP="009F0C77">
      <w:r>
        <w:separator/>
      </w:r>
    </w:p>
  </w:footnote>
  <w:footnote w:type="continuationSeparator" w:id="0">
    <w:p w:rsidR="00401BFF" w:rsidRDefault="00401B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494AHB10"/>
    <w:docVar w:name="CoverBillType" w:val="b"/>
    <w:docVar w:name="docpath" w:val="L:\Council\bills\MS\7494AHB10.DOCX"/>
    <w:docVar w:name="dvBillNumber" w:val="1069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8B03B7"/>
    <w:rsid w:val="00026C9A"/>
    <w:rsid w:val="00027F59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770A"/>
    <w:rsid w:val="001D08F2"/>
    <w:rsid w:val="002037CA"/>
    <w:rsid w:val="002047A2"/>
    <w:rsid w:val="00207D06"/>
    <w:rsid w:val="002321B6"/>
    <w:rsid w:val="0023696B"/>
    <w:rsid w:val="00250967"/>
    <w:rsid w:val="002759C5"/>
    <w:rsid w:val="00277DEE"/>
    <w:rsid w:val="00280D88"/>
    <w:rsid w:val="00294ABE"/>
    <w:rsid w:val="002A3EB4"/>
    <w:rsid w:val="002E574B"/>
    <w:rsid w:val="00325348"/>
    <w:rsid w:val="00393688"/>
    <w:rsid w:val="003D411E"/>
    <w:rsid w:val="003E3C1E"/>
    <w:rsid w:val="003E6148"/>
    <w:rsid w:val="003F2716"/>
    <w:rsid w:val="00400EAA"/>
    <w:rsid w:val="00401BFF"/>
    <w:rsid w:val="0041760A"/>
    <w:rsid w:val="004809EE"/>
    <w:rsid w:val="00511EE9"/>
    <w:rsid w:val="00521E00"/>
    <w:rsid w:val="00577670"/>
    <w:rsid w:val="00577C6C"/>
    <w:rsid w:val="0058501B"/>
    <w:rsid w:val="006215AA"/>
    <w:rsid w:val="00625388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4497"/>
    <w:rsid w:val="00786819"/>
    <w:rsid w:val="00786B34"/>
    <w:rsid w:val="007A325A"/>
    <w:rsid w:val="007B30A2"/>
    <w:rsid w:val="007F1523"/>
    <w:rsid w:val="007F509E"/>
    <w:rsid w:val="007F5799"/>
    <w:rsid w:val="007F6947"/>
    <w:rsid w:val="008306A5"/>
    <w:rsid w:val="00872729"/>
    <w:rsid w:val="008B03B7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01A8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2F2"/>
    <w:rsid w:val="00C74E9D"/>
    <w:rsid w:val="00C754E3"/>
    <w:rsid w:val="00C82FD3"/>
    <w:rsid w:val="00CC6B7B"/>
    <w:rsid w:val="00CD3619"/>
    <w:rsid w:val="00CF4447"/>
    <w:rsid w:val="00D32865"/>
    <w:rsid w:val="00D35C4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483E"/>
    <w:rsid w:val="00DF7E17"/>
    <w:rsid w:val="00E3347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48F6AA-9B08-43BC-9C84-494DEED6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8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7D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69_2010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9169B-51CE-4420-9732-4345D8D66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317</Words>
  <Characters>1794</Characters>
  <Application>Microsoft Office Word</Application>
  <DocSecurity>0</DocSecurity>
  <Lines>76</Lines>
  <Paragraphs>26</Paragraphs>
  <ScaleCrop>false</ScaleCrop>
  <Company> 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1069: Legislative delegation - South Carolina Legislature Online</dc:title>
  <dc:subject/>
  <dc:creator>MarthaSanders</dc:creator>
  <cp:keywords/>
  <dc:description/>
  <cp:lastModifiedBy>N Cumfer</cp:lastModifiedBy>
  <cp:revision>8</cp:revision>
  <cp:lastPrinted>2010-01-19T17:07:00Z</cp:lastPrinted>
  <dcterms:created xsi:type="dcterms:W3CDTF">2010-01-20T16:48:00Z</dcterms:created>
  <dcterms:modified xsi:type="dcterms:W3CDTF">2014-11-24T15:10:00Z</dcterms:modified>
</cp:coreProperties>
</file>