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795" w:rsidRDefault="00727795" w:rsidP="00727795">
      <w:pPr>
        <w:widowControl w:val="0"/>
        <w:jc w:val="center"/>
      </w:pPr>
      <w:bookmarkStart w:id="0" w:name="_GoBack"/>
      <w:bookmarkEnd w:id="0"/>
      <w:r w:rsidRPr="00727795">
        <w:rPr>
          <w:b/>
        </w:rPr>
        <w:t>South Carolina General Assembly</w:t>
      </w:r>
    </w:p>
    <w:p w:rsidR="00727795" w:rsidRDefault="00727795" w:rsidP="00727795">
      <w:pPr>
        <w:widowControl w:val="0"/>
        <w:jc w:val="center"/>
      </w:pPr>
      <w:r>
        <w:t>118th Session, 2009-2010</w:t>
      </w:r>
    </w:p>
    <w:p w:rsidR="00727795" w:rsidRDefault="00727795" w:rsidP="00727795">
      <w:pPr>
        <w:widowControl w:val="0"/>
        <w:jc w:val="left"/>
      </w:pPr>
    </w:p>
    <w:p w:rsidR="00727795" w:rsidRDefault="00727795" w:rsidP="00727795">
      <w:pPr>
        <w:widowControl w:val="0"/>
        <w:jc w:val="left"/>
        <w:rPr>
          <w:b/>
        </w:rPr>
      </w:pPr>
      <w:r w:rsidRPr="00727795">
        <w:rPr>
          <w:b/>
        </w:rPr>
        <w:t>S.</w:t>
      </w:r>
      <w:r>
        <w:rPr>
          <w:b/>
        </w:rPr>
        <w:t xml:space="preserve"> </w:t>
      </w:r>
      <w:r w:rsidRPr="00727795">
        <w:rPr>
          <w:b/>
        </w:rPr>
        <w:t>1147</w:t>
      </w:r>
    </w:p>
    <w:p w:rsidR="00727795" w:rsidRDefault="00727795" w:rsidP="00727795">
      <w:pPr>
        <w:widowControl w:val="0"/>
        <w:jc w:val="left"/>
        <w:rPr>
          <w:b/>
        </w:rPr>
      </w:pPr>
    </w:p>
    <w:p w:rsidR="00727795" w:rsidRDefault="00727795" w:rsidP="00727795">
      <w:pPr>
        <w:widowControl w:val="0"/>
        <w:jc w:val="left"/>
      </w:pPr>
      <w:r w:rsidRPr="00727795">
        <w:rPr>
          <w:b/>
        </w:rPr>
        <w:t>STATUS INFORMATION</w:t>
      </w:r>
    </w:p>
    <w:p w:rsidR="00727795" w:rsidRDefault="00727795" w:rsidP="00727795">
      <w:pPr>
        <w:widowControl w:val="0"/>
        <w:jc w:val="left"/>
      </w:pPr>
    </w:p>
    <w:p w:rsidR="00727795" w:rsidRDefault="00727795" w:rsidP="00727795">
      <w:pPr>
        <w:widowControl w:val="0"/>
        <w:jc w:val="left"/>
      </w:pPr>
      <w:r>
        <w:t>General Bill</w:t>
      </w:r>
    </w:p>
    <w:p w:rsidR="00727795" w:rsidRDefault="005B1BC7" w:rsidP="00727795">
      <w:pPr>
        <w:widowControl w:val="0"/>
        <w:jc w:val="left"/>
      </w:pPr>
      <w:r>
        <w:t>Sponsors: Senators McConnell, Rankin, Hutto, Campbell, Knotts and Alexander</w:t>
      </w:r>
    </w:p>
    <w:p w:rsidR="00727795" w:rsidRDefault="00727795" w:rsidP="00727795">
      <w:pPr>
        <w:widowControl w:val="0"/>
        <w:jc w:val="left"/>
      </w:pPr>
      <w:r>
        <w:t>Document Path: l:\council\bills\swb\7040cm10.docx</w:t>
      </w:r>
    </w:p>
    <w:p w:rsidR="00F06427" w:rsidRDefault="00F06427" w:rsidP="00727795">
      <w:pPr>
        <w:widowControl w:val="0"/>
        <w:jc w:val="left"/>
      </w:pPr>
      <w:r>
        <w:t>Companion/Similar bill(s): 4551</w:t>
      </w:r>
    </w:p>
    <w:p w:rsidR="00727795" w:rsidRDefault="00727795" w:rsidP="00727795">
      <w:pPr>
        <w:widowControl w:val="0"/>
        <w:jc w:val="left"/>
      </w:pPr>
    </w:p>
    <w:p w:rsidR="00744675" w:rsidRDefault="00744675" w:rsidP="00727795">
      <w:pPr>
        <w:widowControl w:val="0"/>
        <w:jc w:val="left"/>
      </w:pPr>
      <w:r>
        <w:t>Introduced in the Senate on February 9, 2010</w:t>
      </w:r>
    </w:p>
    <w:p w:rsidR="00744675" w:rsidRDefault="00744675" w:rsidP="00727795">
      <w:pPr>
        <w:widowControl w:val="0"/>
        <w:jc w:val="left"/>
      </w:pPr>
      <w:r>
        <w:t>Introduced in the House on March 9, 2010</w:t>
      </w:r>
    </w:p>
    <w:p w:rsidR="00744675" w:rsidRPr="00744675" w:rsidRDefault="00744675" w:rsidP="00727795">
      <w:pPr>
        <w:widowControl w:val="0"/>
        <w:jc w:val="left"/>
      </w:pPr>
      <w:r>
        <w:t xml:space="preserve">Currently residing in the House Committee on </w:t>
      </w:r>
      <w:r w:rsidRPr="00744675">
        <w:rPr>
          <w:b/>
        </w:rPr>
        <w:t>Labor, Commerce and Industry</w:t>
      </w:r>
    </w:p>
    <w:p w:rsidR="00744675" w:rsidRDefault="00744675" w:rsidP="00727795">
      <w:pPr>
        <w:widowControl w:val="0"/>
        <w:jc w:val="left"/>
      </w:pPr>
    </w:p>
    <w:p w:rsidR="00727795" w:rsidRDefault="00727795" w:rsidP="00727795">
      <w:pPr>
        <w:widowControl w:val="0"/>
        <w:jc w:val="left"/>
      </w:pPr>
      <w:r>
        <w:t xml:space="preserve">Summary: </w:t>
      </w:r>
      <w:r w:rsidR="000153DA">
        <w:t>911</w:t>
      </w:r>
    </w:p>
    <w:p w:rsidR="00727795" w:rsidRDefault="00727795" w:rsidP="00727795">
      <w:pPr>
        <w:widowControl w:val="0"/>
        <w:jc w:val="left"/>
      </w:pPr>
    </w:p>
    <w:p w:rsidR="00727795" w:rsidRDefault="00727795" w:rsidP="00727795">
      <w:pPr>
        <w:widowControl w:val="0"/>
        <w:jc w:val="left"/>
      </w:pPr>
    </w:p>
    <w:p w:rsidR="00727795" w:rsidRDefault="00727795" w:rsidP="00727795">
      <w:pPr>
        <w:widowControl w:val="0"/>
        <w:tabs>
          <w:tab w:val="center" w:pos="590"/>
          <w:tab w:val="center" w:pos="1440"/>
          <w:tab w:val="left" w:pos="1872"/>
          <w:tab w:val="left" w:pos="9187"/>
        </w:tabs>
        <w:jc w:val="left"/>
      </w:pPr>
      <w:r w:rsidRPr="00727795">
        <w:rPr>
          <w:b/>
        </w:rPr>
        <w:t>HISTORY OF LEGISLATIVE ACTIONS</w:t>
      </w:r>
    </w:p>
    <w:p w:rsidR="00727795" w:rsidRDefault="00727795" w:rsidP="00727795">
      <w:pPr>
        <w:widowControl w:val="0"/>
        <w:tabs>
          <w:tab w:val="center" w:pos="590"/>
          <w:tab w:val="center" w:pos="1440"/>
          <w:tab w:val="left" w:pos="1872"/>
          <w:tab w:val="left" w:pos="9187"/>
        </w:tabs>
        <w:jc w:val="left"/>
      </w:pPr>
    </w:p>
    <w:p w:rsidR="00727795" w:rsidRPr="00727795" w:rsidRDefault="00727795" w:rsidP="00727795">
      <w:pPr>
        <w:widowControl w:val="0"/>
        <w:tabs>
          <w:tab w:val="center" w:pos="590"/>
          <w:tab w:val="center" w:pos="1440"/>
          <w:tab w:val="left" w:pos="1872"/>
          <w:tab w:val="left" w:pos="9187"/>
        </w:tabs>
        <w:jc w:val="left"/>
      </w:pPr>
      <w:r w:rsidRPr="00727795">
        <w:rPr>
          <w:u w:val="single"/>
        </w:rPr>
        <w:tab/>
        <w:t>Date</w:t>
      </w:r>
      <w:r w:rsidRPr="00727795">
        <w:rPr>
          <w:u w:val="single"/>
        </w:rPr>
        <w:tab/>
        <w:t>Body</w:t>
      </w:r>
      <w:r w:rsidRPr="00727795">
        <w:rPr>
          <w:u w:val="single"/>
        </w:rPr>
        <w:tab/>
        <w:t>Action Description with journal page number</w:t>
      </w:r>
      <w:r w:rsidRPr="00727795">
        <w:rPr>
          <w:u w:val="single"/>
        </w:rPr>
        <w:tab/>
      </w:r>
    </w:p>
    <w:p w:rsidR="00C1631D" w:rsidRDefault="00C1631D" w:rsidP="00C1631D">
      <w:pPr>
        <w:widowControl w:val="0"/>
        <w:tabs>
          <w:tab w:val="right" w:pos="1008"/>
          <w:tab w:val="left" w:pos="1152"/>
          <w:tab w:val="left" w:pos="1872"/>
          <w:tab w:val="left" w:pos="9187"/>
        </w:tabs>
        <w:ind w:left="2088" w:hanging="2088"/>
        <w:jc w:val="left"/>
      </w:pPr>
      <w:r>
        <w:tab/>
        <w:t>2/9/2010</w:t>
      </w:r>
      <w:r>
        <w:tab/>
        <w:t>Senate</w:t>
      </w:r>
      <w:r>
        <w:tab/>
      </w:r>
      <w:r w:rsidRPr="00504F37">
        <w:t xml:space="preserve">Introduced and read first time </w:t>
      </w:r>
      <w:hyperlink r:id="rId7" w:history="1">
        <w:r w:rsidRPr="00772BE2">
          <w:rPr>
            <w:rStyle w:val="Hyperlink"/>
          </w:rPr>
          <w:t>SJ</w:t>
        </w:r>
      </w:hyperlink>
      <w:r>
        <w:noBreakHyphen/>
      </w:r>
      <w:r w:rsidRPr="00504F37">
        <w:t>5</w:t>
      </w:r>
    </w:p>
    <w:p w:rsidR="00C1631D" w:rsidRDefault="00C1631D" w:rsidP="00C1631D">
      <w:pPr>
        <w:widowControl w:val="0"/>
        <w:tabs>
          <w:tab w:val="right" w:pos="1008"/>
          <w:tab w:val="left" w:pos="1152"/>
          <w:tab w:val="left" w:pos="1872"/>
          <w:tab w:val="left" w:pos="9187"/>
        </w:tabs>
        <w:ind w:left="2088" w:hanging="2088"/>
        <w:jc w:val="left"/>
      </w:pPr>
      <w:r>
        <w:tab/>
        <w:t>2/9/2010</w:t>
      </w:r>
      <w:r>
        <w:tab/>
        <w:t>Senate</w:t>
      </w:r>
      <w:r>
        <w:tab/>
      </w:r>
      <w:r w:rsidRPr="00504F37">
        <w:t xml:space="preserve">Referred to Committee on </w:t>
      </w:r>
      <w:r w:rsidRPr="00504F37">
        <w:rPr>
          <w:b/>
        </w:rPr>
        <w:t>Judiciary</w:t>
      </w:r>
      <w:r w:rsidRPr="00504F37">
        <w:t xml:space="preserve"> </w:t>
      </w:r>
      <w:hyperlink r:id="rId8" w:history="1">
        <w:r w:rsidRPr="00772BE2">
          <w:rPr>
            <w:rStyle w:val="Hyperlink"/>
          </w:rPr>
          <w:t>SJ</w:t>
        </w:r>
      </w:hyperlink>
      <w:r>
        <w:noBreakHyphen/>
      </w:r>
      <w:r w:rsidRPr="00504F37">
        <w:t>5</w:t>
      </w:r>
    </w:p>
    <w:p w:rsidR="00C1631D" w:rsidRDefault="00C1631D" w:rsidP="00C1631D">
      <w:pPr>
        <w:widowControl w:val="0"/>
        <w:tabs>
          <w:tab w:val="right" w:pos="1008"/>
          <w:tab w:val="left" w:pos="1152"/>
          <w:tab w:val="left" w:pos="1872"/>
          <w:tab w:val="left" w:pos="9187"/>
        </w:tabs>
        <w:ind w:left="2088" w:hanging="2088"/>
        <w:jc w:val="left"/>
      </w:pPr>
      <w:r>
        <w:tab/>
        <w:t>2/17/2010</w:t>
      </w:r>
      <w:r>
        <w:tab/>
        <w:t>Senate</w:t>
      </w:r>
      <w:r>
        <w:tab/>
      </w:r>
      <w:r w:rsidRPr="00504F37">
        <w:t>Referred to Subcommittee: Rankin (ch), Hutto, Campbell</w:t>
      </w:r>
    </w:p>
    <w:p w:rsidR="00C1631D" w:rsidRDefault="00C1631D" w:rsidP="00C1631D">
      <w:pPr>
        <w:widowControl w:val="0"/>
        <w:tabs>
          <w:tab w:val="right" w:pos="1008"/>
          <w:tab w:val="left" w:pos="1152"/>
          <w:tab w:val="left" w:pos="1872"/>
          <w:tab w:val="left" w:pos="9187"/>
        </w:tabs>
        <w:ind w:left="2088" w:hanging="2088"/>
        <w:jc w:val="left"/>
      </w:pPr>
      <w:r>
        <w:tab/>
        <w:t>3/3/2010</w:t>
      </w:r>
      <w:r>
        <w:tab/>
        <w:t>Senate</w:t>
      </w:r>
      <w:r>
        <w:tab/>
      </w:r>
      <w:r w:rsidRPr="00504F37">
        <w:t>Committee r</w:t>
      </w:r>
      <w:r>
        <w:t xml:space="preserve">eport: Favorable with amendment </w:t>
      </w:r>
      <w:r w:rsidRPr="00504F37">
        <w:rPr>
          <w:b/>
        </w:rPr>
        <w:t>Judiciary</w:t>
      </w:r>
      <w:r w:rsidRPr="00504F37">
        <w:t xml:space="preserve"> </w:t>
      </w:r>
      <w:hyperlink r:id="rId9" w:history="1">
        <w:r w:rsidRPr="00772BE2">
          <w:rPr>
            <w:rStyle w:val="Hyperlink"/>
          </w:rPr>
          <w:t>SJ</w:t>
        </w:r>
      </w:hyperlink>
      <w:r>
        <w:noBreakHyphen/>
      </w:r>
      <w:r w:rsidRPr="00504F37">
        <w:t>12</w:t>
      </w:r>
    </w:p>
    <w:p w:rsidR="00C1631D" w:rsidRDefault="00C1631D" w:rsidP="00C1631D">
      <w:pPr>
        <w:widowControl w:val="0"/>
        <w:tabs>
          <w:tab w:val="right" w:pos="1008"/>
          <w:tab w:val="left" w:pos="1152"/>
          <w:tab w:val="left" w:pos="1872"/>
          <w:tab w:val="left" w:pos="9187"/>
        </w:tabs>
        <w:ind w:left="2088" w:hanging="2088"/>
        <w:jc w:val="left"/>
      </w:pPr>
      <w:r>
        <w:tab/>
        <w:t>3/4/2010</w:t>
      </w:r>
      <w:r>
        <w:tab/>
        <w:t>Senate</w:t>
      </w:r>
      <w:r>
        <w:tab/>
      </w:r>
      <w:r w:rsidRPr="00504F37">
        <w:t xml:space="preserve">Committee Amendment Adopted </w:t>
      </w:r>
      <w:hyperlink r:id="rId10" w:history="1">
        <w:r w:rsidRPr="00772BE2">
          <w:rPr>
            <w:rStyle w:val="Hyperlink"/>
          </w:rPr>
          <w:t>SJ</w:t>
        </w:r>
      </w:hyperlink>
      <w:r>
        <w:noBreakHyphen/>
      </w:r>
      <w:r w:rsidRPr="00504F37">
        <w:t>28</w:t>
      </w:r>
    </w:p>
    <w:p w:rsidR="00C1631D" w:rsidRDefault="00C1631D" w:rsidP="00C1631D">
      <w:pPr>
        <w:widowControl w:val="0"/>
        <w:tabs>
          <w:tab w:val="right" w:pos="1008"/>
          <w:tab w:val="left" w:pos="1152"/>
          <w:tab w:val="left" w:pos="1872"/>
          <w:tab w:val="left" w:pos="9187"/>
        </w:tabs>
        <w:ind w:left="2088" w:hanging="2088"/>
        <w:jc w:val="left"/>
      </w:pPr>
      <w:r>
        <w:tab/>
        <w:t>3/4/2010</w:t>
      </w:r>
      <w:r>
        <w:tab/>
        <w:t>Senate</w:t>
      </w:r>
      <w:r>
        <w:tab/>
      </w:r>
      <w:r w:rsidRPr="00504F37">
        <w:t xml:space="preserve">Read second time </w:t>
      </w:r>
      <w:hyperlink r:id="rId11" w:history="1">
        <w:r w:rsidRPr="00772BE2">
          <w:rPr>
            <w:rStyle w:val="Hyperlink"/>
          </w:rPr>
          <w:t>SJ</w:t>
        </w:r>
      </w:hyperlink>
      <w:r>
        <w:noBreakHyphen/>
      </w:r>
      <w:r w:rsidRPr="00504F37">
        <w:t>28</w:t>
      </w:r>
    </w:p>
    <w:p w:rsidR="00C1631D" w:rsidRDefault="00C1631D" w:rsidP="00C1631D">
      <w:pPr>
        <w:widowControl w:val="0"/>
        <w:tabs>
          <w:tab w:val="right" w:pos="1008"/>
          <w:tab w:val="left" w:pos="1152"/>
          <w:tab w:val="left" w:pos="1872"/>
          <w:tab w:val="left" w:pos="9187"/>
        </w:tabs>
        <w:ind w:left="2088" w:hanging="2088"/>
        <w:jc w:val="left"/>
      </w:pPr>
      <w:r>
        <w:tab/>
        <w:t>3/5/2010</w:t>
      </w:r>
      <w:r>
        <w:tab/>
      </w:r>
      <w:r>
        <w:tab/>
      </w:r>
      <w:r w:rsidRPr="00504F37">
        <w:t>Scrivener's error corrected</w:t>
      </w:r>
    </w:p>
    <w:p w:rsidR="00C1631D" w:rsidRDefault="00C1631D" w:rsidP="00C1631D">
      <w:pPr>
        <w:widowControl w:val="0"/>
        <w:tabs>
          <w:tab w:val="right" w:pos="1008"/>
          <w:tab w:val="left" w:pos="1152"/>
          <w:tab w:val="left" w:pos="1872"/>
          <w:tab w:val="left" w:pos="9187"/>
        </w:tabs>
        <w:ind w:left="2088" w:hanging="2088"/>
        <w:jc w:val="left"/>
      </w:pPr>
      <w:r>
        <w:tab/>
        <w:t>3/9/2010</w:t>
      </w:r>
      <w:r>
        <w:tab/>
        <w:t>Senate</w:t>
      </w:r>
      <w:r>
        <w:tab/>
      </w:r>
      <w:r w:rsidRPr="00504F37">
        <w:t xml:space="preserve">Read third time and sent to House </w:t>
      </w:r>
      <w:hyperlink r:id="rId12" w:history="1">
        <w:r w:rsidRPr="00772BE2">
          <w:rPr>
            <w:rStyle w:val="Hyperlink"/>
          </w:rPr>
          <w:t>SJ</w:t>
        </w:r>
      </w:hyperlink>
      <w:r>
        <w:noBreakHyphen/>
      </w:r>
      <w:r w:rsidRPr="00504F37">
        <w:t>21</w:t>
      </w:r>
    </w:p>
    <w:p w:rsidR="00C1631D" w:rsidRDefault="00C1631D" w:rsidP="00C1631D">
      <w:pPr>
        <w:widowControl w:val="0"/>
        <w:tabs>
          <w:tab w:val="right" w:pos="1008"/>
          <w:tab w:val="left" w:pos="1152"/>
          <w:tab w:val="left" w:pos="1872"/>
          <w:tab w:val="left" w:pos="9187"/>
        </w:tabs>
        <w:ind w:left="2088" w:hanging="2088"/>
        <w:jc w:val="left"/>
      </w:pPr>
      <w:r>
        <w:tab/>
        <w:t>3/9/2010</w:t>
      </w:r>
      <w:r>
        <w:tab/>
        <w:t>House</w:t>
      </w:r>
      <w:r>
        <w:tab/>
      </w:r>
      <w:r w:rsidRPr="00504F37">
        <w:t xml:space="preserve">Introduced and read first time </w:t>
      </w:r>
      <w:hyperlink r:id="rId13" w:history="1">
        <w:r w:rsidRPr="00772BE2">
          <w:rPr>
            <w:rStyle w:val="Hyperlink"/>
          </w:rPr>
          <w:t>HJ</w:t>
        </w:r>
      </w:hyperlink>
      <w:r>
        <w:noBreakHyphen/>
      </w:r>
      <w:r w:rsidRPr="00504F37">
        <w:t>67</w:t>
      </w:r>
    </w:p>
    <w:p w:rsidR="00C1631D" w:rsidRDefault="00C1631D" w:rsidP="00C1631D">
      <w:pPr>
        <w:widowControl w:val="0"/>
        <w:tabs>
          <w:tab w:val="right" w:pos="1008"/>
          <w:tab w:val="left" w:pos="1152"/>
          <w:tab w:val="left" w:pos="1872"/>
          <w:tab w:val="left" w:pos="9187"/>
        </w:tabs>
        <w:ind w:left="2088" w:hanging="2088"/>
        <w:jc w:val="left"/>
      </w:pPr>
      <w:r>
        <w:tab/>
        <w:t>3/9/2010</w:t>
      </w:r>
      <w:r>
        <w:tab/>
        <w:t>House</w:t>
      </w:r>
      <w:r>
        <w:tab/>
      </w:r>
      <w:r w:rsidRPr="00504F37">
        <w:t>Referred to C</w:t>
      </w:r>
      <w:r>
        <w:t xml:space="preserve">ommittee on </w:t>
      </w:r>
      <w:r w:rsidRPr="00504F37">
        <w:rPr>
          <w:b/>
        </w:rPr>
        <w:t>Labor, Commerce and Industry</w:t>
      </w:r>
      <w:r w:rsidRPr="00504F37">
        <w:t xml:space="preserve"> </w:t>
      </w:r>
      <w:hyperlink r:id="rId14" w:history="1">
        <w:r w:rsidRPr="00772BE2">
          <w:rPr>
            <w:rStyle w:val="Hyperlink"/>
          </w:rPr>
          <w:t>HJ</w:t>
        </w:r>
      </w:hyperlink>
      <w:r>
        <w:noBreakHyphen/>
      </w:r>
      <w:r w:rsidRPr="00504F37">
        <w:t>68</w:t>
      </w:r>
    </w:p>
    <w:p w:rsidR="00C1631D" w:rsidRDefault="00C1631D" w:rsidP="00C1631D">
      <w:pPr>
        <w:widowControl w:val="0"/>
        <w:tabs>
          <w:tab w:val="right" w:pos="1008"/>
          <w:tab w:val="left" w:pos="1152"/>
          <w:tab w:val="left" w:pos="1872"/>
          <w:tab w:val="left" w:pos="9187"/>
        </w:tabs>
        <w:ind w:left="2088" w:hanging="2088"/>
        <w:jc w:val="left"/>
      </w:pPr>
      <w:r>
        <w:tab/>
        <w:t>3/11/2010</w:t>
      </w:r>
      <w:r>
        <w:tab/>
        <w:t>House</w:t>
      </w:r>
      <w:r>
        <w:tab/>
      </w:r>
      <w:r w:rsidRPr="00504F37">
        <w:t xml:space="preserve">Committee report: </w:t>
      </w:r>
      <w:r>
        <w:t xml:space="preserve">Favorable with amendment </w:t>
      </w:r>
      <w:r w:rsidRPr="00504F37">
        <w:rPr>
          <w:b/>
        </w:rPr>
        <w:t>Labor, Commerce and Industry</w:t>
      </w:r>
      <w:r w:rsidRPr="00504F37">
        <w:t xml:space="preserve"> </w:t>
      </w:r>
      <w:hyperlink r:id="rId15" w:history="1">
        <w:r w:rsidRPr="00772BE2">
          <w:rPr>
            <w:rStyle w:val="Hyperlink"/>
          </w:rPr>
          <w:t>HJ</w:t>
        </w:r>
      </w:hyperlink>
      <w:r>
        <w:noBreakHyphen/>
      </w:r>
      <w:r w:rsidRPr="00504F37">
        <w:t>2</w:t>
      </w:r>
    </w:p>
    <w:p w:rsidR="00C1631D" w:rsidRDefault="00C1631D" w:rsidP="00C1631D">
      <w:pPr>
        <w:widowControl w:val="0"/>
        <w:tabs>
          <w:tab w:val="right" w:pos="1008"/>
          <w:tab w:val="left" w:pos="1152"/>
          <w:tab w:val="left" w:pos="1872"/>
          <w:tab w:val="left" w:pos="9187"/>
        </w:tabs>
        <w:ind w:left="2088" w:hanging="2088"/>
        <w:jc w:val="left"/>
      </w:pPr>
      <w:r>
        <w:tab/>
        <w:t>3/23/2010</w:t>
      </w:r>
      <w:r>
        <w:tab/>
        <w:t>House</w:t>
      </w:r>
      <w:r>
        <w:tab/>
      </w:r>
      <w:r w:rsidRPr="00504F37">
        <w:t xml:space="preserve">Debate adjourned until Wednesday, March 24, 2010 </w:t>
      </w:r>
      <w:hyperlink r:id="rId16" w:history="1">
        <w:r w:rsidRPr="00772BE2">
          <w:rPr>
            <w:rStyle w:val="Hyperlink"/>
          </w:rPr>
          <w:t>HJ</w:t>
        </w:r>
      </w:hyperlink>
      <w:r>
        <w:noBreakHyphen/>
      </w:r>
      <w:r w:rsidRPr="00504F37">
        <w:t>52</w:t>
      </w:r>
    </w:p>
    <w:p w:rsidR="00C1631D" w:rsidRDefault="00C1631D" w:rsidP="00C1631D">
      <w:pPr>
        <w:widowControl w:val="0"/>
        <w:tabs>
          <w:tab w:val="right" w:pos="1008"/>
          <w:tab w:val="left" w:pos="1152"/>
          <w:tab w:val="left" w:pos="1872"/>
          <w:tab w:val="left" w:pos="9187"/>
        </w:tabs>
        <w:ind w:left="2088" w:hanging="2088"/>
        <w:jc w:val="left"/>
      </w:pPr>
      <w:r>
        <w:tab/>
        <w:t>3/24/2010</w:t>
      </w:r>
      <w:r>
        <w:tab/>
        <w:t>House</w:t>
      </w:r>
      <w:r>
        <w:tab/>
      </w:r>
      <w:r w:rsidRPr="00504F37">
        <w:t xml:space="preserve">Debate adjourned until Tuesday, April 13, 2010 </w:t>
      </w:r>
      <w:hyperlink r:id="rId17" w:history="1">
        <w:r w:rsidRPr="00772BE2">
          <w:rPr>
            <w:rStyle w:val="Hyperlink"/>
          </w:rPr>
          <w:t>HJ</w:t>
        </w:r>
      </w:hyperlink>
      <w:r>
        <w:noBreakHyphen/>
      </w:r>
      <w:r w:rsidRPr="00504F37">
        <w:t>15</w:t>
      </w:r>
    </w:p>
    <w:p w:rsidR="00C1631D" w:rsidRDefault="00C1631D" w:rsidP="00C1631D">
      <w:pPr>
        <w:widowControl w:val="0"/>
        <w:tabs>
          <w:tab w:val="right" w:pos="1008"/>
          <w:tab w:val="left" w:pos="1152"/>
          <w:tab w:val="left" w:pos="1872"/>
          <w:tab w:val="left" w:pos="9187"/>
        </w:tabs>
        <w:ind w:left="2088" w:hanging="2088"/>
        <w:jc w:val="left"/>
      </w:pPr>
      <w:r>
        <w:tab/>
        <w:t>4/13/2010</w:t>
      </w:r>
      <w:r>
        <w:tab/>
        <w:t>House</w:t>
      </w:r>
      <w:r>
        <w:tab/>
      </w:r>
      <w:r w:rsidRPr="00504F37">
        <w:t>Recommitted to C</w:t>
      </w:r>
      <w:r>
        <w:t xml:space="preserve">ommittee on </w:t>
      </w:r>
      <w:r w:rsidRPr="00504F37">
        <w:rPr>
          <w:b/>
        </w:rPr>
        <w:t>Labor, Commerce and Industry</w:t>
      </w:r>
      <w:r w:rsidRPr="00504F37">
        <w:t xml:space="preserve"> </w:t>
      </w:r>
      <w:hyperlink r:id="rId18" w:history="1">
        <w:r w:rsidRPr="00772BE2">
          <w:rPr>
            <w:rStyle w:val="Hyperlink"/>
          </w:rPr>
          <w:t>HJ</w:t>
        </w:r>
      </w:hyperlink>
      <w:r>
        <w:noBreakHyphen/>
      </w:r>
      <w:r w:rsidRPr="00504F37">
        <w:t>48</w:t>
      </w:r>
    </w:p>
    <w:p w:rsidR="00C1631D" w:rsidRDefault="00C1631D" w:rsidP="00C1631D">
      <w:pPr>
        <w:widowControl w:val="0"/>
        <w:tabs>
          <w:tab w:val="right" w:pos="1008"/>
          <w:tab w:val="left" w:pos="1152"/>
          <w:tab w:val="left" w:pos="1872"/>
          <w:tab w:val="left" w:pos="9187"/>
        </w:tabs>
        <w:ind w:left="2088" w:hanging="2088"/>
        <w:jc w:val="left"/>
      </w:pPr>
    </w:p>
    <w:p w:rsidR="00727795" w:rsidRPr="00727795" w:rsidRDefault="00727795" w:rsidP="00727795">
      <w:pPr>
        <w:widowControl w:val="0"/>
        <w:tabs>
          <w:tab w:val="right" w:pos="1008"/>
          <w:tab w:val="left" w:pos="1152"/>
          <w:tab w:val="left" w:pos="1872"/>
          <w:tab w:val="left" w:pos="9187"/>
        </w:tabs>
        <w:ind w:left="2088" w:hanging="2088"/>
        <w:jc w:val="left"/>
      </w:pPr>
    </w:p>
    <w:p w:rsidR="00727795" w:rsidRDefault="00727795" w:rsidP="00727795">
      <w:pPr>
        <w:widowControl w:val="0"/>
        <w:jc w:val="left"/>
      </w:pPr>
      <w:r w:rsidRPr="00727795">
        <w:rPr>
          <w:b/>
        </w:rPr>
        <w:t>VERSIONS OF THIS BILL</w:t>
      </w:r>
    </w:p>
    <w:p w:rsidR="00727795" w:rsidRDefault="00727795" w:rsidP="00727795">
      <w:pPr>
        <w:widowControl w:val="0"/>
        <w:jc w:val="left"/>
      </w:pPr>
    </w:p>
    <w:p w:rsidR="00727795" w:rsidRDefault="00801FD7" w:rsidP="00727795">
      <w:pPr>
        <w:widowControl w:val="0"/>
        <w:jc w:val="left"/>
      </w:pPr>
      <w:hyperlink r:id="rId19" w:history="1">
        <w:r w:rsidR="00727795">
          <w:rPr>
            <w:rStyle w:val="Hyperlink"/>
          </w:rPr>
          <w:t>2/9/2010</w:t>
        </w:r>
      </w:hyperlink>
    </w:p>
    <w:p w:rsidR="00227D91" w:rsidRDefault="00801FD7" w:rsidP="00727795">
      <w:hyperlink r:id="rId20" w:history="1">
        <w:r w:rsidR="00227D91" w:rsidRPr="00227D91">
          <w:rPr>
            <w:rStyle w:val="Hyperlink"/>
          </w:rPr>
          <w:t>3/3/2010</w:t>
        </w:r>
      </w:hyperlink>
    </w:p>
    <w:p w:rsidR="00D1142E" w:rsidRDefault="00801FD7" w:rsidP="00727795">
      <w:hyperlink r:id="rId21" w:history="1">
        <w:r w:rsidR="00D1142E" w:rsidRPr="00D1142E">
          <w:rPr>
            <w:rStyle w:val="Hyperlink"/>
          </w:rPr>
          <w:t>3/4/2010</w:t>
        </w:r>
      </w:hyperlink>
    </w:p>
    <w:p w:rsidR="00067BEC" w:rsidRDefault="00801FD7" w:rsidP="00727795">
      <w:hyperlink r:id="rId22" w:history="1">
        <w:r w:rsidR="00067BEC" w:rsidRPr="00067BEC">
          <w:rPr>
            <w:rStyle w:val="Hyperlink"/>
          </w:rPr>
          <w:t>3/5/2010</w:t>
        </w:r>
      </w:hyperlink>
    </w:p>
    <w:p w:rsidR="00C773FF" w:rsidRDefault="00801FD7" w:rsidP="00727795">
      <w:hyperlink r:id="rId23" w:history="1">
        <w:r w:rsidR="00C773FF" w:rsidRPr="00C773FF">
          <w:rPr>
            <w:rStyle w:val="Hyperlink"/>
          </w:rPr>
          <w:t>3/11/2010</w:t>
        </w:r>
      </w:hyperlink>
    </w:p>
    <w:p w:rsidR="00727795" w:rsidRDefault="00727795" w:rsidP="00727795"/>
    <w:p w:rsidR="00727795" w:rsidRDefault="00727795" w:rsidP="00727795">
      <w:pPr>
        <w:sectPr w:rsidR="00727795" w:rsidSect="00727795">
          <w:pgSz w:w="12240" w:h="15840" w:code="1"/>
          <w:pgMar w:top="1080" w:right="1440" w:bottom="1080" w:left="1440" w:header="720" w:footer="720" w:gutter="0"/>
          <w:cols w:space="720"/>
          <w:noEndnote/>
          <w:docGrid w:linePitch="360"/>
        </w:sectPr>
      </w:pPr>
    </w:p>
    <w:p w:rsidR="00C773FF" w:rsidRDefault="00C773FF" w:rsidP="002A3EB4">
      <w:pPr>
        <w:pStyle w:val="BillDots"/>
      </w:pPr>
      <w:r>
        <w:rPr>
          <w:strike/>
        </w:rPr>
        <w:lastRenderedPageBreak/>
        <w:t>Indicates Matter Stricken</w:t>
      </w:r>
    </w:p>
    <w:p w:rsidR="00C773FF" w:rsidRPr="00136A16" w:rsidRDefault="00C773FF" w:rsidP="002A3EB4">
      <w:pPr>
        <w:pStyle w:val="BillDots"/>
      </w:pPr>
      <w:r>
        <w:rPr>
          <w:u w:val="single"/>
        </w:rPr>
        <w:t>Indicates New Matter</w:t>
      </w:r>
    </w:p>
    <w:p w:rsidR="00C773FF" w:rsidRDefault="00C773FF" w:rsidP="002A3EB4">
      <w:pPr>
        <w:pStyle w:val="BillDots"/>
      </w:pPr>
    </w:p>
    <w:p w:rsidR="00C773FF" w:rsidRDefault="00C773FF" w:rsidP="002A3EB4">
      <w:pPr>
        <w:pStyle w:val="BillDots"/>
      </w:pPr>
      <w:r>
        <w:t>COMMITTEE REPORT</w:t>
      </w:r>
    </w:p>
    <w:p w:rsidR="00C773FF" w:rsidRDefault="00C773FF" w:rsidP="002A3EB4">
      <w:pPr>
        <w:pStyle w:val="BillDots"/>
      </w:pPr>
      <w:r>
        <w:t>March 11, 2010</w:t>
      </w:r>
    </w:p>
    <w:p w:rsidR="00C773FF" w:rsidRDefault="00C773FF" w:rsidP="002A3EB4">
      <w:pPr>
        <w:pStyle w:val="BillDots"/>
      </w:pPr>
    </w:p>
    <w:p w:rsidR="00C773FF" w:rsidRPr="00136A16" w:rsidRDefault="00C773FF" w:rsidP="00136A16">
      <w:pPr>
        <w:pStyle w:val="BillDots"/>
        <w:tabs>
          <w:tab w:val="clear" w:pos="216"/>
          <w:tab w:val="clear" w:pos="432"/>
          <w:tab w:val="clear" w:pos="648"/>
          <w:tab w:val="clear" w:pos="864"/>
          <w:tab w:val="clear" w:pos="1080"/>
          <w:tab w:val="clear" w:pos="1296"/>
          <w:tab w:val="clear" w:pos="5904"/>
          <w:tab w:val="right" w:pos="5933"/>
        </w:tabs>
      </w:pPr>
      <w:r>
        <w:tab/>
      </w:r>
      <w:r>
        <w:rPr>
          <w:b/>
          <w:sz w:val="36"/>
        </w:rPr>
        <w:t>S. 1147</w:t>
      </w:r>
    </w:p>
    <w:p w:rsidR="00C773FF" w:rsidRDefault="00C773FF" w:rsidP="002A3EB4">
      <w:pPr>
        <w:pStyle w:val="BillDots"/>
      </w:pPr>
    </w:p>
    <w:p w:rsidR="00C773FF" w:rsidRDefault="00C773FF" w:rsidP="00136A16">
      <w:pPr>
        <w:pStyle w:val="BillDots"/>
      </w:pPr>
      <w:r>
        <w:t>Introduced by Senators McConnell, Rankin, Hutto, Campbell, Knotts and Alexander</w:t>
      </w:r>
    </w:p>
    <w:p w:rsidR="00C773FF" w:rsidRDefault="00C773FF" w:rsidP="002A3EB4">
      <w:pPr>
        <w:pStyle w:val="BillDots"/>
      </w:pPr>
    </w:p>
    <w:p w:rsidR="00C773FF" w:rsidRDefault="00C773FF" w:rsidP="002A3EB4">
      <w:pPr>
        <w:pStyle w:val="BillDots"/>
      </w:pPr>
      <w:r>
        <w:t>S. Printed 3/11/10--H.</w:t>
      </w:r>
    </w:p>
    <w:p w:rsidR="00C773FF" w:rsidRDefault="00C773FF" w:rsidP="002A3EB4">
      <w:pPr>
        <w:pStyle w:val="BillDots"/>
      </w:pPr>
      <w:r>
        <w:t>Read the first time March 9, 2010.</w:t>
      </w:r>
    </w:p>
    <w:p w:rsidR="00C773FF" w:rsidRPr="00136A16" w:rsidRDefault="00C773FF" w:rsidP="00136A16">
      <w:pPr>
        <w:pStyle w:val="BillDots"/>
        <w:jc w:val="center"/>
      </w:pPr>
      <w:r>
        <w:rPr>
          <w:u w:val="single"/>
        </w:rPr>
        <w:t>            </w:t>
      </w:r>
    </w:p>
    <w:p w:rsidR="00C773FF" w:rsidRDefault="00C773FF" w:rsidP="002A3EB4">
      <w:pPr>
        <w:pStyle w:val="BillDots"/>
      </w:pPr>
    </w:p>
    <w:p w:rsidR="00C773FF" w:rsidRDefault="00C773FF" w:rsidP="00136A16">
      <w:pPr>
        <w:pStyle w:val="BillDots"/>
        <w:jc w:val="center"/>
        <w:rPr>
          <w:b/>
        </w:rPr>
      </w:pPr>
      <w:r>
        <w:rPr>
          <w:b/>
        </w:rPr>
        <w:t>THE COMMITTEE ON</w:t>
      </w:r>
    </w:p>
    <w:p w:rsidR="00C773FF" w:rsidRPr="00136A16" w:rsidRDefault="00C773FF" w:rsidP="00136A16">
      <w:pPr>
        <w:pStyle w:val="BillDots"/>
        <w:jc w:val="center"/>
      </w:pPr>
      <w:r>
        <w:rPr>
          <w:b/>
        </w:rPr>
        <w:t>LABOR, COMMERCE AND INDUSTRY</w:t>
      </w:r>
    </w:p>
    <w:p w:rsidR="00C773FF" w:rsidRDefault="00C773FF" w:rsidP="002A3EB4">
      <w:pPr>
        <w:pStyle w:val="BillDots"/>
      </w:pPr>
      <w:r>
        <w:tab/>
        <w:t>To whom was referred a Bill (S. 1147) to amend Section 23</w:t>
      </w:r>
      <w:r>
        <w:noBreakHyphen/>
        <w:t>47</w:t>
      </w:r>
      <w:r>
        <w:noBreakHyphen/>
        <w:t>10, Code of Laws of South Carolina, 1976, relating to definition of terms associated with the Public Safety Communications Center, etc., respectfully</w:t>
      </w:r>
    </w:p>
    <w:p w:rsidR="00C773FF" w:rsidRPr="00136A16" w:rsidRDefault="00C773FF" w:rsidP="00136A16">
      <w:pPr>
        <w:pStyle w:val="BillDots"/>
        <w:jc w:val="center"/>
      </w:pPr>
      <w:r>
        <w:rPr>
          <w:b/>
        </w:rPr>
        <w:t>REPORT:</w:t>
      </w:r>
    </w:p>
    <w:p w:rsidR="00C773FF" w:rsidRDefault="00C773FF" w:rsidP="002A3EB4">
      <w:pPr>
        <w:pStyle w:val="BillDots"/>
      </w:pPr>
      <w:r>
        <w:tab/>
        <w:t>That they have duly and carefully considered the same and recommend that the same do pass with amendment:</w:t>
      </w:r>
    </w:p>
    <w:p w:rsidR="00C773FF" w:rsidRDefault="00C773FF" w:rsidP="002A3EB4">
      <w:pPr>
        <w:pStyle w:val="BillDots"/>
      </w:pPr>
    </w:p>
    <w:p w:rsidR="00C773FF" w:rsidRPr="00D55ED9" w:rsidRDefault="00C773FF"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ED9">
        <w:t>Amend the bill, as and if amended, Section 23</w:t>
      </w:r>
      <w:r w:rsidRPr="00D55ED9">
        <w:noBreakHyphen/>
        <w:t>47</w:t>
      </w:r>
      <w:r w:rsidRPr="00D55ED9">
        <w:noBreakHyphen/>
        <w:t>68(F), as contained in SECTION 7, by deleting / four / on line 22, page 14, and inserting / three /.</w:t>
      </w:r>
    </w:p>
    <w:p w:rsidR="00C773FF" w:rsidRPr="00D55ED9" w:rsidRDefault="00C773FF"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ED9">
        <w:t>When amended, Section 23</w:t>
      </w:r>
      <w:r w:rsidRPr="00D55ED9">
        <w:noBreakHyphen/>
        <w:t>47</w:t>
      </w:r>
      <w:r w:rsidRPr="00D55ED9">
        <w:noBreakHyphen/>
        <w:t>68(F) shall read:</w:t>
      </w:r>
    </w:p>
    <w:p w:rsidR="00C773FF" w:rsidRPr="00D55ED9" w:rsidRDefault="00C773FF"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bidi="en-US"/>
        </w:rPr>
      </w:pPr>
      <w:r>
        <w:tab/>
      </w:r>
      <w:r w:rsidRPr="00D55ED9">
        <w:t>/</w:t>
      </w:r>
      <w:r w:rsidRPr="00D55ED9">
        <w:tab/>
        <w:t>(F)</w:t>
      </w:r>
      <w:r w:rsidRPr="00D55ED9">
        <w:tab/>
      </w:r>
      <w:r w:rsidRPr="00D55ED9">
        <w:rPr>
          <w:u w:color="000000" w:themeColor="text1"/>
        </w:rPr>
        <w:t xml:space="preserve">A prepaid wireless seller is entitled to retain three percent of </w:t>
      </w:r>
      <w:r w:rsidRPr="00D55ED9">
        <w:rPr>
          <w:u w:color="000000" w:themeColor="text1"/>
          <w:lang w:bidi="en-US"/>
        </w:rPr>
        <w:t>the gross prepaid wireless 911 charges remitted to the department as an administrative fee.  A prepaid wireless seller must remit the remainder of the prepaid wireless 911 charges collected to the department on a monthly, quarterly, or annual basis. /</w:t>
      </w:r>
    </w:p>
    <w:p w:rsidR="00C773FF" w:rsidRPr="00D55ED9" w:rsidRDefault="00C773FF"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bidi="en-US"/>
        </w:rPr>
      </w:pPr>
      <w:r>
        <w:rPr>
          <w:u w:color="000000" w:themeColor="text1"/>
          <w:lang w:bidi="en-US"/>
        </w:rPr>
        <w:tab/>
      </w:r>
      <w:r w:rsidRPr="00D55ED9">
        <w:rPr>
          <w:u w:color="000000" w:themeColor="text1"/>
          <w:lang w:bidi="en-US"/>
        </w:rPr>
        <w:t>Amend the bill further, as and if amended, SECTION 10, as contained on page 16, by deleting / 4 / on line 1.</w:t>
      </w:r>
    </w:p>
    <w:p w:rsidR="00C773FF" w:rsidRPr="00D55ED9" w:rsidRDefault="00C773FF"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bidi="en-US"/>
        </w:rPr>
      </w:pPr>
      <w:r>
        <w:rPr>
          <w:u w:color="000000" w:themeColor="text1"/>
          <w:lang w:bidi="en-US"/>
        </w:rPr>
        <w:tab/>
      </w:r>
      <w:r w:rsidRPr="00D55ED9">
        <w:rPr>
          <w:u w:color="000000" w:themeColor="text1"/>
          <w:lang w:bidi="en-US"/>
        </w:rPr>
        <w:t>When amended SECTION 10 shall read:</w:t>
      </w:r>
    </w:p>
    <w:p w:rsidR="00C773FF" w:rsidRPr="00D55ED9" w:rsidRDefault="00C773FF"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lang w:bidi="en-US"/>
        </w:rPr>
        <w:tab/>
      </w:r>
      <w:r w:rsidRPr="00D55ED9">
        <w:rPr>
          <w:u w:color="000000" w:themeColor="text1"/>
          <w:lang w:bidi="en-US"/>
        </w:rPr>
        <w:t xml:space="preserve">/ </w:t>
      </w:r>
      <w:r w:rsidRPr="00D55ED9">
        <w:t>SECTION</w:t>
      </w:r>
      <w:r w:rsidRPr="00D55ED9">
        <w:tab/>
        <w:t>10.</w:t>
      </w:r>
      <w:r w:rsidRPr="00D55ED9">
        <w:tab/>
        <w:t>SECTIONS</w:t>
      </w:r>
      <w:r w:rsidRPr="00D55ED9">
        <w:tab/>
        <w:t>1, 2, 3, 5, 6, and 7 of this act take effect on July 1, 2011.  The remaining sections of this act take effect upon approval by the Governor. /</w:t>
      </w:r>
    </w:p>
    <w:p w:rsidR="00C773FF" w:rsidRPr="00D55ED9" w:rsidRDefault="00C773FF" w:rsidP="00136A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55ED9">
        <w:t>Renumber sections to conform.</w:t>
      </w:r>
    </w:p>
    <w:p w:rsidR="00C773FF" w:rsidRDefault="00C773FF" w:rsidP="00136A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ED9">
        <w:t>Amend title to conform.</w:t>
      </w:r>
    </w:p>
    <w:p w:rsidR="00C773FF" w:rsidRPr="00D55ED9" w:rsidRDefault="00C773FF" w:rsidP="00136A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FF" w:rsidRDefault="00C773FF" w:rsidP="002A3EB4">
      <w:pPr>
        <w:pStyle w:val="BillDots"/>
      </w:pPr>
      <w:r>
        <w:t>WILLIAM E. SANDIFER for Committee.</w:t>
      </w:r>
    </w:p>
    <w:p w:rsidR="00C773FF" w:rsidRPr="00136A16" w:rsidRDefault="00C773FF" w:rsidP="00136A16">
      <w:pPr>
        <w:pStyle w:val="BillDots"/>
        <w:jc w:val="center"/>
      </w:pPr>
      <w:r>
        <w:rPr>
          <w:u w:val="single"/>
        </w:rPr>
        <w:t>            </w:t>
      </w:r>
    </w:p>
    <w:p w:rsidR="00C773FF" w:rsidRDefault="00C773FF" w:rsidP="002A3EB4">
      <w:pPr>
        <w:pStyle w:val="BillDots"/>
        <w:sectPr w:rsidR="00C773FF" w:rsidSect="0005554C">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C773FF" w:rsidRDefault="00C773FF" w:rsidP="002A3EB4">
      <w:pPr>
        <w:pStyle w:val="BillDots"/>
      </w:pP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Pr="00325348" w:rsidRDefault="00C773FF" w:rsidP="000F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47</w:t>
      </w:r>
      <w:r>
        <w:noBreakHyphen/>
        <w:t>10, CODE OF LAWS OF SOUTH CAROLINA, 1976, RELATING TO DEFINITION OF TERMS ASSOCIATED WITH THE PUBLIC SAFETY COMMUNICATIONS CENTER, SO AS TO REVISE THE DEFINITION OF SEVERAL EXISTING TERMS AND TO PROVIDE DEFINITIONS FOR SEVERAL NEW TERMS; TO AMEND SECTION 23</w:t>
      </w:r>
      <w:r>
        <w:noBreakHyphen/>
        <w:t>47</w:t>
      </w:r>
      <w:r>
        <w:noBreakHyphen/>
        <w:t>20, AS AMENDED, RELATING TO 911 SYSTEM SERVICE REQUIREMENTS, SO AS TO DELETE “A CAPABILITY TO HAVE CELLULAR PHONES ROUTED TO 911” AS A SYSTEM REQUIREMENT AND TO ADD “ROUTING AND CAPABILITIES TO RECEIVE AND PROCESS CMRS SERVICE AND VOIP SERVICE CAPABLE OF MAKING 911 CALLS” AS A SYSTEM REQUIREMENT; TO AMEND SECTION 23</w:t>
      </w:r>
      <w:r>
        <w:noBreakHyphen/>
        <w:t>47</w:t>
      </w:r>
      <w:r>
        <w:noBreakHyphen/>
        <w:t>50, RELATING TO SUBSCRIBER BILLING OR 911 SERVICE, SO AS TO PROVIDE THAT FOR THE BILLING OF 911 CHARGES FOR LOCAL EXCHANGE ACCESS FACILITIES THAT ARE CAPABLE OF SIMULTANEOUSLY CARRYING FIVE OR MORE OUTGOING 911 VOICE CALLS, TO REVISE THE 911 CHARGE THAT PREPAID WIRELESS TELECOMMUNICATIONS SERVICE IS SUBJECT TO AND TO MAKE TECHNICAL CHANGES; TO AMEND SECTION 23</w:t>
      </w:r>
      <w:r>
        <w:noBreakHyphen/>
        <w:t>47</w:t>
      </w:r>
      <w:r>
        <w:noBreakHyphen/>
        <w:t>65, RELATING TO THE CMRS EMERGENCY TELEPHONE ADVISORY COMMITTEE, SO AS TO REVISE THE NAME OF THE COMMITTEE AND ITS MEMBERSHIP, TO MAKE TECHNICAL CHANGES, AND TO PROVIDE THAT THE COMMITTEE AND THE STATE BUDGET AND CONTROL BOARD ARE AUTHORIZED TO REGULATE PREPAID WIRELESS SELLERS; BY ADDING SECTION 23</w:t>
      </w:r>
      <w:r>
        <w:noBreakHyphen/>
        <w:t>47</w:t>
      </w:r>
      <w:r>
        <w:noBreakHyphen/>
        <w:t>67 SO AS TO IMPOSE A VOIP 911 CHARGE ON EACH LOCAL EXCHANGE ACCESS FACILITY, AND TO PROVIDE FOR THE COLLECTION OF THE CHARGE AND ITS DISTRIBUTION; BY ADDING SECTION 23</w:t>
      </w:r>
      <w:r>
        <w:noBreakHyphen/>
        <w:t>47</w:t>
      </w:r>
      <w:r>
        <w:noBreakHyphen/>
        <w:t>68 SO AS TO IMPOSE A PREPAID WIRELESS 911 CHARGE, AND TO PROVIDE FOR ITS COLLECTION AND DISTRIBUTION; BY ADDING SECTION 23</w:t>
      </w:r>
      <w:r>
        <w:noBreakHyphen/>
        <w:t>47</w:t>
      </w:r>
      <w:r>
        <w:noBreakHyphen/>
        <w:t>69 SO AS TO LIMIT THE CHARGES THAT MAY BE IMPOSED FOR 911 SERVICE; AND TO AMEND SECTION 23</w:t>
      </w:r>
      <w:r>
        <w:noBreakHyphen/>
        <w:t>47</w:t>
      </w:r>
      <w:r>
        <w:noBreakHyphen/>
        <w:t>70, RELATING TO LIABILITY FOR DAMAGES THAT MAY OCCUR FROM A GOVERNMENTAL AGENCY PROVIDING 911 SERVICE, SO AS TO PROVIDE FOR LIABILITY WHEN 911 SERVICE IS PROVIDED AND WHEN IT IS NOT PROVIDED PURSUANT TO TARIFFS ON FILE WITH THE PUBLIC SERVICE COMMISSION AND TO MAKE A TECHNICAL CHANGE.</w:t>
      </w: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3FF" w:rsidRDefault="00C7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47</w:t>
      </w:r>
      <w:r>
        <w:noBreakHyphen/>
        <w:t>10 of the 1976 Code is amended to read:</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10.</w:t>
      </w:r>
      <w:r>
        <w:tab/>
      </w:r>
      <w:r w:rsidRPr="00AA287F">
        <w:t xml:space="preserve">As used in this chapter: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w:t>
      </w:r>
      <w:r>
        <w:tab/>
      </w:r>
      <w:r w:rsidRPr="002C3F45">
        <w:t>‘</w:t>
      </w:r>
      <w:r w:rsidRPr="00AA287F">
        <w:t>911 charge</w:t>
      </w:r>
      <w:r w:rsidRPr="002C3F45">
        <w:t>’</w:t>
      </w:r>
      <w:r w:rsidRPr="00AA287F">
        <w:t xml:space="preserve"> means a fee for the 911 service start</w:t>
      </w:r>
      <w:r>
        <w:noBreakHyphen/>
      </w:r>
      <w:r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(2)</w:t>
      </w:r>
      <w:r>
        <w:tab/>
      </w:r>
      <w:r w:rsidRPr="002C3F45">
        <w:t>‘</w:t>
      </w:r>
      <w:r w:rsidRPr="00AA287F">
        <w:t>911 system</w:t>
      </w:r>
      <w:r w:rsidRPr="002C3F45">
        <w:t>’</w:t>
      </w:r>
      <w:r w:rsidRPr="00AA287F">
        <w:t xml:space="preserve"> or </w:t>
      </w:r>
      <w:r w:rsidRPr="002C3F45">
        <w:t>‘</w:t>
      </w:r>
      <w:r w:rsidRPr="00AA287F">
        <w:t>911 service</w:t>
      </w:r>
      <w:r w:rsidRPr="002C3F45">
        <w:t>’</w:t>
      </w:r>
      <w:r w:rsidRPr="00AA287F">
        <w:t xml:space="preserve"> means an emergency telephone system that provides the user of the public telephone system with the ability to reach a public safety answering point by dialing the digits 911.  The term 911 system or service also includes </w:t>
      </w:r>
      <w:r w:rsidRPr="002C3F45">
        <w:t>‘</w:t>
      </w:r>
      <w:r w:rsidRPr="00AA287F">
        <w:t>enhanced 911 service</w:t>
      </w:r>
      <w:r w:rsidRPr="002C3F45">
        <w:t>’</w:t>
      </w:r>
      <w:r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t xml:space="preserve"> </w:t>
      </w:r>
      <w:r w:rsidRPr="002C3F45">
        <w:t>‘</w:t>
      </w:r>
      <w:r w:rsidRPr="00833939">
        <w:rPr>
          <w:u w:val="single"/>
        </w:rPr>
        <w:t>911 system</w:t>
      </w:r>
      <w:r w:rsidRPr="002C3F45">
        <w:rPr>
          <w:u w:val="single"/>
        </w:rPr>
        <w:t>’</w:t>
      </w:r>
      <w:r w:rsidRPr="00833939">
        <w:rPr>
          <w:u w:val="single"/>
        </w:rPr>
        <w:t xml:space="preserve"> and </w:t>
      </w:r>
      <w:r w:rsidRPr="002C3F45">
        <w:rPr>
          <w:u w:val="single"/>
        </w:rPr>
        <w:t>‘</w:t>
      </w:r>
      <w:r>
        <w:rPr>
          <w:u w:val="single"/>
        </w:rPr>
        <w:t>9</w:t>
      </w:r>
      <w:r w:rsidRPr="00833939">
        <w:rPr>
          <w:u w:val="single"/>
        </w:rPr>
        <w:t>11 service</w:t>
      </w:r>
      <w:r w:rsidRPr="002C3F45">
        <w:rPr>
          <w:u w:val="single"/>
        </w:rPr>
        <w:t>’</w:t>
      </w:r>
      <w:r w:rsidRPr="00833939">
        <w:rPr>
          <w:u w:val="single"/>
        </w:rPr>
        <w:t xml:space="preserve"> include those systems and services that use or rely upon internet protocol or other similar technologies to provide services that direct voice calls to public safety answering points.</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C3F45">
        <w:t>‘</w:t>
      </w:r>
      <w:r w:rsidRPr="00AA287F">
        <w:t>911 plan</w:t>
      </w:r>
      <w:r w:rsidRPr="002C3F45">
        <w:t>’</w:t>
      </w:r>
      <w:r w:rsidRPr="00AA287F">
        <w:t xml:space="preserve"> means a plan for the 911 system, enhanced 911 system, or any amendment to the plan developed by a county or municipality.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(4)</w:t>
      </w:r>
      <w:r>
        <w:tab/>
      </w:r>
      <w:r w:rsidRPr="002C3F45">
        <w:t>‘</w:t>
      </w:r>
      <w:r>
        <w:t>Basic 911 system</w:t>
      </w:r>
      <w:r w:rsidRPr="002C3F45">
        <w:t>’</w:t>
      </w:r>
      <w:r w:rsidRPr="00AA287F">
        <w:t xml:space="preserve"> means a system by which the various emergency functions provided by public safety agencies within each local government</w:t>
      </w:r>
      <w:r w:rsidRPr="002C3F45">
        <w:t>’</w:t>
      </w:r>
      <w:r w:rsidRPr="00AA287F">
        <w:t>s jurisdiction may be accessed utilizing the three</w:t>
      </w:r>
      <w:r>
        <w:noBreakHyphen/>
      </w:r>
      <w:r w:rsidRPr="00AA287F">
        <w:t xml:space="preserve">digit number 911, but no available options of enhanced systems are included in the system.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(5)</w:t>
      </w:r>
      <w:r>
        <w:tab/>
      </w:r>
      <w:r w:rsidRPr="002C3F45">
        <w:t>‘</w:t>
      </w:r>
      <w:r w:rsidRPr="00AA287F">
        <w:t>Enhanced 911 network features</w:t>
      </w:r>
      <w:r w:rsidRPr="002C3F45">
        <w:t>’</w:t>
      </w:r>
      <w:r w:rsidRPr="00AA287F">
        <w:t xml:space="preserve"> means selective routing, automatic number identification, and location identification.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(6)</w:t>
      </w:r>
      <w:r>
        <w:tab/>
      </w:r>
      <w:r w:rsidRPr="002C3F45">
        <w:t>‘</w:t>
      </w:r>
      <w:r>
        <w:t>Enhanced 911 system</w:t>
      </w:r>
      <w:r w:rsidRPr="002C3F45">
        <w:t>’</w:t>
      </w:r>
      <w:r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C3F45">
        <w:t>‘</w:t>
      </w:r>
      <w:r>
        <w:t>Addressing</w:t>
      </w:r>
      <w:r w:rsidRPr="002C3F45">
        <w:t>’</w:t>
      </w:r>
      <w:r w:rsidRPr="00AA287F">
        <w:t>, with respect to nonCMRS exchange access service, means the assigning of a numerical address and street name (the name may be numerical) to each location within a local government</w:t>
      </w:r>
      <w:r w:rsidRPr="002C3F45">
        <w:t>’</w:t>
      </w:r>
      <w:r w:rsidRPr="00AA287F">
        <w:t xml:space="preserve">s geographical area necessary to provide public safety service as determined by the local government.  This address replaces any route and box number currently in place in the </w:t>
      </w:r>
      <w:r>
        <w:t>‘</w:t>
      </w:r>
      <w:r w:rsidRPr="00AA287F">
        <w:t>911</w:t>
      </w:r>
      <w:r>
        <w:t>’</w:t>
      </w:r>
      <w:r w:rsidRPr="00AA287F">
        <w:t xml:space="preserve"> database and facilitates quicker response by public safety agencies.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2C3F45">
        <w:t>‘</w:t>
      </w:r>
      <w:r w:rsidRPr="00AA287F">
        <w:t>Automatic location identification</w:t>
      </w:r>
      <w:r w:rsidRPr="002C3F45">
        <w:t>’</w:t>
      </w:r>
      <w:r w:rsidRPr="00AA287F">
        <w:t xml:space="preserve"> means an enhanced 911 service capability that enables the automatic display of information.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(9)</w:t>
      </w:r>
      <w:r>
        <w:tab/>
      </w:r>
      <w:r w:rsidRPr="002C3F45">
        <w:t>‘</w:t>
      </w:r>
      <w:r w:rsidRPr="00AA287F">
        <w:t>Automatic number identification</w:t>
      </w:r>
      <w:r w:rsidRPr="002C3F45">
        <w:t>’</w:t>
      </w:r>
      <w:r w:rsidRPr="00AA287F">
        <w:t xml:space="preserve"> means an enhanced 911 service capability that enables the automatic display of the seven</w:t>
      </w:r>
      <w:r>
        <w:noBreakHyphen/>
      </w:r>
      <w:r w:rsidRPr="00AA287F">
        <w:t xml:space="preserve">digit number used to place a 911 call.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(10)</w:t>
      </w:r>
      <w:r>
        <w:tab/>
      </w:r>
      <w:r w:rsidRPr="002C3F45">
        <w:t>‘</w:t>
      </w:r>
      <w:r w:rsidRPr="00AA287F">
        <w:t>Board</w:t>
      </w:r>
      <w:r w:rsidRPr="002C3F45">
        <w:t>’</w:t>
      </w:r>
      <w:r w:rsidRPr="00AA287F">
        <w:t xml:space="preserve"> means the South Carolina State Budget and Control Board.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(11)</w:t>
      </w:r>
      <w:r>
        <w:tab/>
      </w:r>
      <w:r w:rsidRPr="002C3F45">
        <w:t>‘</w:t>
      </w:r>
      <w:r w:rsidRPr="00AA287F">
        <w:t>Committee</w:t>
      </w:r>
      <w:r w:rsidRPr="002C3F45">
        <w:t>’</w:t>
      </w:r>
      <w:r w:rsidRPr="00AA287F">
        <w:t xml:space="preserve"> means the </w:t>
      </w:r>
      <w:r w:rsidRPr="00845E7A">
        <w:rPr>
          <w:strike/>
        </w:rPr>
        <w:t>CMRS Emergency Telephone Service Advisory Committee established in this chapter</w:t>
      </w:r>
      <w:r>
        <w:t xml:space="preserve"> </w:t>
      </w:r>
      <w:r w:rsidRPr="00731039">
        <w:rPr>
          <w:u w:val="single"/>
        </w:rPr>
        <w:t>S</w:t>
      </w:r>
      <w:r w:rsidRPr="00845E7A">
        <w:rPr>
          <w:u w:val="single"/>
        </w:rPr>
        <w:t xml:space="preserve">outh </w:t>
      </w:r>
      <w:r>
        <w:rPr>
          <w:u w:val="single"/>
        </w:rPr>
        <w:t>C</w:t>
      </w:r>
      <w:r w:rsidRPr="00845E7A">
        <w:rPr>
          <w:u w:val="single"/>
        </w:rPr>
        <w:t xml:space="preserve">arolina 911 </w:t>
      </w:r>
      <w:r>
        <w:rPr>
          <w:u w:val="single"/>
        </w:rPr>
        <w:t>A</w:t>
      </w:r>
      <w:r w:rsidRPr="00845E7A">
        <w:rPr>
          <w:u w:val="single"/>
        </w:rPr>
        <w:t xml:space="preserve">dvisory </w:t>
      </w:r>
      <w:r>
        <w:rPr>
          <w:u w:val="single"/>
        </w:rPr>
        <w:t>C</w:t>
      </w:r>
      <w:r w:rsidRPr="00845E7A">
        <w:rPr>
          <w:u w:val="single"/>
        </w:rPr>
        <w:t>ommittee</w:t>
      </w:r>
      <w:r w:rsidRPr="00AA287F">
        <w:t xml:space="preserve">.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(12)</w:t>
      </w:r>
      <w:r>
        <w:tab/>
      </w:r>
      <w:r w:rsidRPr="002C3F45">
        <w:t>‘</w:t>
      </w:r>
      <w:r w:rsidRPr="00AA287F">
        <w:t>CMRS Connection</w:t>
      </w:r>
      <w:r w:rsidRPr="002C3F45">
        <w:t>’</w:t>
      </w:r>
      <w:r w:rsidRPr="00AA287F">
        <w:t xml:space="preserve"> means each mobile number assigned to a CMRS customer.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(13)</w:t>
      </w:r>
      <w:r>
        <w:tab/>
      </w:r>
      <w:r w:rsidRPr="002C3F45">
        <w:t>‘</w:t>
      </w:r>
      <w:r w:rsidRPr="00AA287F">
        <w:t>Commercial Mobile Radio Service</w:t>
      </w:r>
      <w:r w:rsidRPr="002C3F45">
        <w:t>’</w:t>
      </w:r>
      <w:r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noBreakHyphen/>
      </w:r>
      <w:r w:rsidRPr="00AA287F">
        <w:t>way communication device, including radio</w:t>
      </w:r>
      <w:r>
        <w:noBreakHyphen/>
      </w:r>
      <w:r w:rsidRPr="00AA287F">
        <w:t>telephone communications used in cellular telephone service, personal communication service, or the functional and/or competitive equivalent of a radio</w:t>
      </w:r>
      <w:r>
        <w:noBreakHyphen/>
      </w:r>
      <w:r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(14)</w:t>
      </w:r>
      <w:r>
        <w:tab/>
      </w:r>
      <w:r w:rsidRPr="002C3F45">
        <w:t>‘</w:t>
      </w:r>
      <w:r w:rsidRPr="00AA287F">
        <w:t>Customer</w:t>
      </w:r>
      <w:r w:rsidRPr="002C3F45">
        <w:t>’</w:t>
      </w:r>
      <w:r w:rsidRPr="00AA287F">
        <w:t xml:space="preserve"> means the local government subscribing to 911 service from a service supplier. </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Pr="002C3F45">
        <w:tab/>
      </w:r>
      <w:r w:rsidRPr="002C3F45">
        <w:rPr>
          <w:u w:val="single"/>
        </w:rPr>
        <w:t>‘</w:t>
      </w:r>
      <w:r w:rsidRPr="00845E7A">
        <w:rPr>
          <w:u w:val="single"/>
        </w:rPr>
        <w:t>Department</w:t>
      </w:r>
      <w:r w:rsidRPr="002C3F45">
        <w:rPr>
          <w:u w:val="single"/>
        </w:rPr>
        <w:t>’</w:t>
      </w:r>
      <w:r w:rsidRPr="00845E7A">
        <w:rPr>
          <w:u w:val="single"/>
        </w:rPr>
        <w:t xml:space="preserve"> means the Department of Revenue.</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Pr="002C3F45">
        <w:t>‘</w:t>
      </w:r>
      <w:r w:rsidRPr="00AA287F">
        <w:t>Enhancement</w:t>
      </w:r>
      <w:r w:rsidRPr="002C3F45">
        <w:t>’</w:t>
      </w:r>
      <w:r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(16)</w:t>
      </w:r>
      <w:r w:rsidRPr="00845E7A">
        <w:rPr>
          <w:u w:val="single"/>
        </w:rPr>
        <w:t>(17)</w:t>
      </w:r>
      <w:r>
        <w:tab/>
      </w:r>
      <w:r w:rsidRPr="002C3F45">
        <w:t>‘</w:t>
      </w:r>
      <w:r w:rsidRPr="00AA287F">
        <w:t>Exchange access facility</w:t>
      </w:r>
      <w:r w:rsidRPr="002C3F45">
        <w:t>’</w:t>
      </w:r>
      <w:r w:rsidRPr="00AA287F">
        <w:t xml:space="preserve"> means the access from a particular telephone subscriber</w:t>
      </w:r>
      <w:r w:rsidRPr="002C3F45">
        <w:t>’</w:t>
      </w:r>
      <w:r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(17)</w:t>
      </w:r>
      <w:r w:rsidRPr="00845E7A">
        <w:rPr>
          <w:u w:val="single"/>
        </w:rPr>
        <w:t>(18)</w:t>
      </w:r>
      <w:r>
        <w:tab/>
      </w:r>
      <w:r w:rsidRPr="002C3F45">
        <w:t>‘</w:t>
      </w:r>
      <w:r w:rsidRPr="00AA287F">
        <w:t>Local government</w:t>
      </w:r>
      <w:r w:rsidRPr="002C3F45">
        <w:t>’</w:t>
      </w:r>
      <w:r w:rsidRPr="00AA287F">
        <w:t xml:space="preserve"> means any city, county, or political subdivision of the State. </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Pr="00845E7A">
        <w:rPr>
          <w:u w:val="single"/>
        </w:rPr>
        <w:t>(19)</w:t>
      </w:r>
      <w:r>
        <w:tab/>
      </w:r>
      <w:r w:rsidRPr="002C3F45">
        <w:t>‘</w:t>
      </w:r>
      <w:r>
        <w:t>Mapping</w:t>
      </w:r>
      <w:r w:rsidRPr="002C3F45">
        <w:t>’</w:t>
      </w:r>
      <w:r w:rsidRPr="00AA287F">
        <w:t xml:space="preserve"> means the development of a computerized geographical display system of roads and structures where emergency response may be required. </w:t>
      </w:r>
    </w:p>
    <w:p w:rsidR="00C773FF" w:rsidRPr="005C0BE4"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A8747D">
        <w:rPr>
          <w:color w:val="000000" w:themeColor="text1"/>
          <w:u w:val="single"/>
        </w:rPr>
        <w:t>(</w:t>
      </w:r>
      <w:r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911 charge</w:t>
      </w:r>
      <w:r w:rsidRPr="002C3F45">
        <w:rPr>
          <w:color w:val="000000" w:themeColor="text1"/>
          <w:u w:val="single" w:color="000000" w:themeColor="text1"/>
        </w:rPr>
        <w:t>’</w:t>
      </w:r>
      <w:r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Pr="005C0BE4">
        <w:rPr>
          <w:color w:val="000000" w:themeColor="text1"/>
          <w:u w:val="single" w:color="000000" w:themeColor="text1"/>
        </w:rPr>
        <w:t>47</w:t>
      </w:r>
      <w:r>
        <w:rPr>
          <w:color w:val="000000" w:themeColor="text1"/>
          <w:u w:val="single" w:color="000000" w:themeColor="text1"/>
        </w:rPr>
        <w:noBreakHyphen/>
      </w:r>
      <w:r w:rsidRPr="005C0BE4">
        <w:rPr>
          <w:color w:val="000000" w:themeColor="text1"/>
          <w:u w:val="single" w:color="000000" w:themeColor="text1"/>
        </w:rPr>
        <w:t>68.</w:t>
      </w:r>
    </w:p>
    <w:p w:rsidR="00C773FF" w:rsidRPr="00731ADD"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consumer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purchases prepaid wireless telecommunications service in a prepaid wireless retail transaction</w:t>
      </w:r>
      <w:r w:rsidRPr="00731ADD">
        <w:rPr>
          <w:color w:val="000000" w:themeColor="text1"/>
          <w:u w:val="single" w:color="000000" w:themeColor="text1"/>
        </w:rPr>
        <w:t>.</w:t>
      </w:r>
    </w:p>
    <w:p w:rsidR="00C773FF" w:rsidRPr="005C0BE4"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provider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C773FF" w:rsidRPr="005C0BE4"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retail transaction</w:t>
      </w:r>
      <w:r w:rsidRPr="002C3F45">
        <w:rPr>
          <w:color w:val="000000" w:themeColor="text1"/>
          <w:u w:val="single" w:color="000000" w:themeColor="text1"/>
        </w:rPr>
        <w:t>’</w:t>
      </w:r>
      <w:r w:rsidRPr="005C0BE4">
        <w:rPr>
          <w:color w:val="000000" w:themeColor="text1"/>
          <w:u w:val="single" w:color="000000" w:themeColor="text1"/>
        </w:rPr>
        <w:t xml:space="preserve"> means the purchase of prepaid wireless telecommunications service from a prepaid wireless seller for any purpose other than resale.</w:t>
      </w:r>
    </w:p>
    <w:p w:rsidR="00C773FF" w:rsidRPr="005C0BE4"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seller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(19)</w:t>
      </w:r>
      <w:r w:rsidRPr="00845E7A">
        <w:rPr>
          <w:u w:val="single"/>
        </w:rPr>
        <w:t>(2</w:t>
      </w:r>
      <w:r>
        <w:rPr>
          <w:u w:val="single"/>
        </w:rPr>
        <w:t>6</w:t>
      </w:r>
      <w:r w:rsidRPr="00845E7A">
        <w:rPr>
          <w:u w:val="single"/>
        </w:rPr>
        <w:t>)</w:t>
      </w:r>
      <w:r w:rsidRPr="002C3F45">
        <w:tab/>
        <w:t>‘</w:t>
      </w:r>
      <w:r w:rsidRPr="00AA287F">
        <w:t>Public safety agent</w:t>
      </w:r>
      <w:r w:rsidRPr="002C3F45">
        <w:t>’</w:t>
      </w:r>
      <w:r w:rsidRPr="00AA287F">
        <w:t xml:space="preserve"> means a functional agency which provides fire fighting, law enforcement, medical, or other emergency services.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(20)</w:t>
      </w:r>
      <w:r w:rsidRPr="00845E7A">
        <w:rPr>
          <w:u w:val="single"/>
        </w:rPr>
        <w:t>(2</w:t>
      </w:r>
      <w:r>
        <w:rPr>
          <w:u w:val="single"/>
        </w:rPr>
        <w:t>7</w:t>
      </w:r>
      <w:r w:rsidRPr="00845E7A">
        <w:rPr>
          <w:u w:val="single"/>
        </w:rPr>
        <w:t>)</w:t>
      </w:r>
      <w:r>
        <w:tab/>
      </w:r>
      <w:r w:rsidRPr="002C3F45">
        <w:t>‘</w:t>
      </w:r>
      <w:r w:rsidRPr="00AA287F">
        <w:t>Public safety answering point</w:t>
      </w:r>
      <w:r w:rsidRPr="002C3F45">
        <w:t>’</w:t>
      </w:r>
      <w:r w:rsidRPr="00AA287F">
        <w:t xml:space="preserve"> (PSAP) means a communications facility operated on a twenty</w:t>
      </w:r>
      <w:r>
        <w:noBreakHyphen/>
      </w:r>
      <w:r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(21)</w:t>
      </w:r>
      <w:r w:rsidRPr="00D51FFA">
        <w:rPr>
          <w:u w:val="single"/>
        </w:rPr>
        <w:t>(28)</w:t>
      </w:r>
      <w:r>
        <w:tab/>
      </w:r>
      <w:r w:rsidRPr="002C3F45">
        <w:t>‘</w:t>
      </w:r>
      <w:r w:rsidRPr="00AA287F">
        <w:t>Regional systems</w:t>
      </w:r>
      <w:r w:rsidRPr="002C3F45">
        <w:t>’</w:t>
      </w:r>
      <w:r w:rsidRPr="00AA287F">
        <w:t xml:space="preserve"> means the formation of two or more local governments or multi</w:t>
      </w:r>
      <w:r>
        <w:noBreakHyphen/>
      </w:r>
      <w:r w:rsidRPr="00AA287F">
        <w:t xml:space="preserve">jurisdictional systems for the purpose of jointly forming and funding 911 systems.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(22)</w:t>
      </w:r>
      <w:r w:rsidRPr="00D51FFA">
        <w:rPr>
          <w:u w:val="single"/>
        </w:rPr>
        <w:t>(29)</w:t>
      </w:r>
      <w:r>
        <w:tab/>
      </w:r>
      <w:r w:rsidRPr="002C3F45">
        <w:t>‘</w:t>
      </w:r>
      <w:r w:rsidRPr="00AA287F">
        <w:t>Selective routing</w:t>
      </w:r>
      <w:r w:rsidRPr="002C3F45">
        <w:t>’</w:t>
      </w:r>
      <w:r w:rsidRPr="00AA287F">
        <w:t xml:space="preserve"> means the method employed to direct 911 calls to the appropriate public safety answering point based on the geographical location from which the call originated.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(23)</w:t>
      </w:r>
      <w:r w:rsidRPr="00D51FFA">
        <w:rPr>
          <w:u w:val="single"/>
        </w:rPr>
        <w:t>(30)</w:t>
      </w:r>
      <w:r>
        <w:tab/>
      </w:r>
      <w:r w:rsidRPr="002C3F45">
        <w:t>‘</w:t>
      </w:r>
      <w:r w:rsidRPr="00AA287F">
        <w:t>Service subscriber</w:t>
      </w:r>
      <w:r w:rsidRPr="002C3F45">
        <w:t>’</w:t>
      </w:r>
      <w:r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t xml:space="preserve"> </w:t>
      </w:r>
      <w:r w:rsidRPr="00FE3CD9">
        <w:rPr>
          <w:u w:val="single"/>
        </w:rPr>
        <w:t>or VoIP service</w:t>
      </w:r>
      <w:r w:rsidRPr="00AA287F">
        <w:t xml:space="preserve">.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(24)</w:t>
      </w:r>
      <w:r w:rsidRPr="00D51FFA">
        <w:rPr>
          <w:u w:val="single"/>
        </w:rPr>
        <w:t>(31)</w:t>
      </w:r>
      <w:r>
        <w:tab/>
      </w:r>
      <w:r w:rsidRPr="002C3F45">
        <w:t>‘</w:t>
      </w:r>
      <w:r w:rsidRPr="00AA287F">
        <w:t>Service supplier</w:t>
      </w:r>
      <w:r w:rsidRPr="002C3F45">
        <w:t>’</w:t>
      </w:r>
      <w:r w:rsidRPr="00AA287F">
        <w:t xml:space="preserve"> means any person, company, or corporation, public or private, providing exchange telephone service</w:t>
      </w:r>
      <w:r w:rsidRPr="0093037E">
        <w:rPr>
          <w:u w:val="single"/>
        </w:rPr>
        <w:t>,</w:t>
      </w:r>
      <w:r w:rsidRPr="00AA287F">
        <w:t xml:space="preserve"> </w:t>
      </w:r>
      <w:r w:rsidRPr="00FE3CD9">
        <w:rPr>
          <w:strike/>
        </w:rPr>
        <w:t>or</w:t>
      </w:r>
      <w:r w:rsidRPr="00AA287F">
        <w:t xml:space="preserve"> CMRS service</w:t>
      </w:r>
      <w:r w:rsidRPr="00FE3CD9">
        <w:rPr>
          <w:u w:val="single"/>
        </w:rPr>
        <w:t>, or VoIP service</w:t>
      </w:r>
      <w:r w:rsidRPr="00AA287F">
        <w:t xml:space="preserve"> to end users.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(25)</w:t>
      </w:r>
      <w:r w:rsidRPr="00D51FFA">
        <w:rPr>
          <w:u w:val="single"/>
        </w:rPr>
        <w:t>(32)</w:t>
      </w:r>
      <w:r>
        <w:tab/>
      </w:r>
      <w:r w:rsidRPr="002C3F45">
        <w:t>‘</w:t>
      </w:r>
      <w:r>
        <w:t>Rate</w:t>
      </w:r>
      <w:r w:rsidRPr="002C3F45">
        <w:t>’</w:t>
      </w:r>
      <w:r w:rsidRPr="00AA287F">
        <w:t xml:space="preserve"> means the recurring or nonrecurring rates billed by the service supplier, which represents the service supplier</w:t>
      </w:r>
      <w:r w:rsidRPr="002C3F45">
        <w:t>’</w:t>
      </w:r>
      <w:r w:rsidRPr="00AA287F">
        <w:t xml:space="preserve">s recurring charges for exchange access facilities, exclusive of all taxes, fees, licenses, or similar charges. </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(26)</w:t>
      </w:r>
      <w:r w:rsidRPr="00D51FFA">
        <w:rPr>
          <w:u w:val="single"/>
        </w:rPr>
        <w:t>(33)</w:t>
      </w:r>
      <w:r>
        <w:tab/>
      </w:r>
      <w:r w:rsidRPr="002C3F45">
        <w:t>‘</w:t>
      </w:r>
      <w:r w:rsidRPr="00AA287F">
        <w:t>Telephone subscriber</w:t>
      </w:r>
      <w:r w:rsidRPr="002C3F45">
        <w:t>’</w:t>
      </w:r>
      <w:r w:rsidRPr="00AA287F">
        <w:t xml:space="preserve"> or </w:t>
      </w:r>
      <w:r w:rsidRPr="002C3F45">
        <w:t>‘</w:t>
      </w:r>
      <w:r w:rsidRPr="00AA287F">
        <w:t>subscriber</w:t>
      </w:r>
      <w:r>
        <w:t>’</w:t>
      </w:r>
      <w:r w:rsidRPr="00AA287F">
        <w:t xml:space="preserve">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C773FF" w:rsidRPr="003C726C"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C726C">
        <w:rPr>
          <w:color w:val="000000" w:themeColor="text1"/>
          <w:u w:val="single" w:color="000000" w:themeColor="text1"/>
        </w:rPr>
        <w:t>(34)</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Pr>
          <w:color w:val="000000" w:themeColor="text1"/>
          <w:u w:val="single" w:color="000000" w:themeColor="text1"/>
        </w:rPr>
        <w:t>.</w:t>
      </w:r>
      <w:r w:rsidRPr="003C726C">
        <w:rPr>
          <w:color w:val="000000" w:themeColor="text1"/>
          <w:u w:val="single" w:color="000000" w:themeColor="text1"/>
        </w:rPr>
        <w:t>F</w:t>
      </w:r>
      <w:r>
        <w:rPr>
          <w:color w:val="000000" w:themeColor="text1"/>
          <w:u w:val="single" w:color="000000" w:themeColor="text1"/>
        </w:rPr>
        <w:t>.</w:t>
      </w:r>
      <w:r w:rsidRPr="003C726C">
        <w:rPr>
          <w:color w:val="000000" w:themeColor="text1"/>
          <w:u w:val="single" w:color="000000" w:themeColor="text1"/>
        </w:rPr>
        <w:t>R</w:t>
      </w:r>
      <w:r>
        <w:rPr>
          <w:color w:val="000000" w:themeColor="text1"/>
          <w:u w:val="single" w:color="000000" w:themeColor="text1"/>
        </w:rPr>
        <w:t>.</w:t>
      </w:r>
      <w:r w:rsidRPr="003C726C">
        <w:rPr>
          <w:color w:val="000000" w:themeColor="text1"/>
          <w:u w:val="single" w:color="000000" w:themeColor="text1"/>
        </w:rPr>
        <w:t xml:space="preserve"> Section 9.3 as may be amended.</w:t>
      </w:r>
    </w:p>
    <w:p w:rsidR="00C773FF" w:rsidRPr="003C726C"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provides VoIP service.</w:t>
      </w:r>
    </w:p>
    <w:p w:rsidR="00C773FF" w:rsidRPr="003C726C"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purchases VoIP service from a VoIP provider.</w:t>
      </w:r>
    </w:p>
    <w:p w:rsidR="00C773FF" w:rsidRPr="003C726C"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Pr="003C726C">
        <w:rPr>
          <w:color w:val="000000" w:themeColor="text1"/>
          <w:u w:val="single" w:color="000000" w:themeColor="text1"/>
        </w:rPr>
        <w:t>47</w:t>
      </w:r>
      <w:r>
        <w:rPr>
          <w:color w:val="000000" w:themeColor="text1"/>
          <w:u w:val="single" w:color="000000" w:themeColor="text1"/>
        </w:rPr>
        <w:noBreakHyphen/>
      </w:r>
      <w:r w:rsidRPr="003C726C">
        <w:rPr>
          <w:color w:val="000000" w:themeColor="text1"/>
          <w:u w:val="single" w:color="000000" w:themeColor="text1"/>
        </w:rPr>
        <w:t>67.</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Pr="00D51FFA">
        <w:rPr>
          <w:color w:val="000000" w:themeColor="text1"/>
          <w:u w:color="000000" w:themeColor="text1"/>
        </w:rPr>
        <w:t>”</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47</w:t>
      </w:r>
      <w:r>
        <w:noBreakHyphen/>
        <w:t>20(C)(14) of the 1976 Code is amended to read:</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Pr>
          <w:u w:val="single"/>
        </w:rPr>
        <w:t>routing and capabilities to receive and process CMRS service and VoIP service capable of making 911 calls</w:t>
      </w:r>
      <w:r w:rsidRPr="00AA287F">
        <w:t>;</w:t>
      </w:r>
      <w:r>
        <w:t>”</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noBreakHyphen/>
        <w:t>47</w:t>
      </w:r>
      <w:r>
        <w:noBreakHyphen/>
        <w:t>50 of the 1976 Code is amended to read:</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50.</w:t>
      </w:r>
      <w:r>
        <w:tab/>
      </w:r>
      <w:r>
        <w:tab/>
      </w:r>
      <w:r w:rsidRPr="00AA287F">
        <w:t>(A)</w:t>
      </w:r>
      <w:r>
        <w:tab/>
      </w:r>
      <w:r w:rsidRPr="00AA287F">
        <w:t xml:space="preserve">The maximum 911 charge that a subscriber may be billed for an individual local exchange access facility must be in accordance with the following scale: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noBreakHyphen/>
      </w:r>
      <w:r>
        <w:noBreakHyphen/>
      </w:r>
      <w:r w:rsidRPr="00AA287F">
        <w:t>1,000 to 40,999 access lines</w:t>
      </w:r>
      <w:r>
        <w:noBreakHyphen/>
      </w:r>
      <w:r>
        <w:noBreakHyphen/>
      </w:r>
      <w:r w:rsidRPr="00AA287F">
        <w:t>$1.50 for start</w:t>
      </w:r>
      <w:r>
        <w:noBreakHyphen/>
      </w:r>
      <w:r w:rsidRPr="00AA287F">
        <w:t>up costs, $1.00 for on</w:t>
      </w:r>
      <w:r>
        <w:noBreakHyphen/>
      </w:r>
      <w:r w:rsidRPr="00AA287F">
        <w:t xml:space="preserve">going costs.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noBreakHyphen/>
      </w:r>
      <w:r>
        <w:noBreakHyphen/>
      </w:r>
      <w:r w:rsidRPr="00AA287F">
        <w:t>41,000 to 99,999 access lines</w:t>
      </w:r>
      <w:r>
        <w:noBreakHyphen/>
      </w:r>
      <w:r>
        <w:noBreakHyphen/>
      </w:r>
      <w:r w:rsidRPr="00AA287F">
        <w:t>$1.00 for start</w:t>
      </w:r>
      <w:r>
        <w:noBreakHyphen/>
      </w:r>
      <w:r w:rsidRPr="00AA287F">
        <w:t>up costs, $.60 for on</w:t>
      </w:r>
      <w:r>
        <w:noBreakHyphen/>
      </w:r>
      <w:r w:rsidRPr="00AA287F">
        <w:t xml:space="preserve">going costs.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noBreakHyphen/>
      </w:r>
      <w:r>
        <w:noBreakHyphen/>
      </w:r>
      <w:r w:rsidRPr="00AA287F">
        <w:t>more than 100,000 access lines</w:t>
      </w:r>
      <w:r>
        <w:noBreakHyphen/>
      </w:r>
      <w:r>
        <w:noBreakHyphen/>
      </w:r>
      <w:r w:rsidRPr="00AA287F">
        <w:t>$.75 for start</w:t>
      </w:r>
      <w:r>
        <w:noBreakHyphen/>
      </w:r>
      <w:r w:rsidRPr="00AA287F">
        <w:t>up costs, $.50 for on</w:t>
      </w:r>
      <w:r>
        <w:noBreakHyphen/>
      </w:r>
      <w:r w:rsidRPr="00AA287F">
        <w:t xml:space="preserve">going costs. </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AA287F">
        <w:t>Start</w:t>
      </w:r>
      <w:r>
        <w:noBreakHyphen/>
      </w:r>
      <w:r w:rsidRPr="00AA287F">
        <w:t xml:space="preserve">up includes a combination of recurring and nonrecurring </w:t>
      </w:r>
      <w:r>
        <w:rPr>
          <w:snapToGrid w:val="0"/>
        </w:rPr>
        <w:t xml:space="preserve">costs and up to a maximum of fifty local exchange lines </w:t>
      </w:r>
      <w:r w:rsidRPr="0047544E">
        <w:rPr>
          <w:strike/>
          <w:snapToGrid w:val="0"/>
        </w:rPr>
        <w:t>an</w:t>
      </w:r>
      <w:r>
        <w:rPr>
          <w:snapToGrid w:val="0"/>
        </w:rPr>
        <w:t xml:space="preserve"> </w:t>
      </w:r>
      <w:r w:rsidRPr="0047544E">
        <w:rPr>
          <w:snapToGrid w:val="0"/>
          <w:u w:val="single"/>
        </w:rPr>
        <w:t>per</w:t>
      </w:r>
      <w:r>
        <w:rPr>
          <w:snapToGrid w:val="0"/>
        </w:rPr>
        <w:t xml:space="preserve"> account.  </w:t>
      </w:r>
      <w:r w:rsidRPr="002F3637">
        <w:rPr>
          <w:snapToGrid w:val="0"/>
          <w:u w:val="single"/>
        </w:rPr>
        <w:t>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w:t>
      </w:r>
      <w:r>
        <w:rPr>
          <w:snapToGrid w:val="0"/>
          <w:u w:val="single"/>
        </w:rPr>
        <w:t xml:space="preserve"> maximum of fifty 911 charges per</w:t>
      </w:r>
      <w:r w:rsidRPr="002F3637">
        <w:rPr>
          <w:snapToGrid w:val="0"/>
          <w:u w:val="single"/>
        </w:rPr>
        <w:t xml:space="preserve"> account set forth above.</w:t>
      </w:r>
      <w:r w:rsidRPr="002F3637">
        <w:rPr>
          <w:snapToGrid w:val="0"/>
        </w:rPr>
        <w:tab/>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Pr="002C3F45">
        <w:t>’</w:t>
      </w:r>
      <w:r w:rsidRPr="00AA287F">
        <w:t xml:space="preserve">s fees associated with that collection action may be awarded to the local government collecting the 911 charges.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noBreakHyphen/>
      </w:r>
      <w:r w:rsidRPr="00AA287F">
        <w:t xml:space="preserve">five days of the end of the month during which such charges were collected and must be deposited by and accounted for by the local government in a separate restricted fund known as the </w:t>
      </w:r>
      <w:r>
        <w:t>‘</w:t>
      </w:r>
      <w:r w:rsidRPr="00AA287F">
        <w:t>emergency telephone system fund</w:t>
      </w:r>
      <w:r>
        <w:t>’</w:t>
      </w:r>
      <w:r w:rsidRPr="00AA287F">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A287F">
        <w:t xml:space="preserve">The </w:t>
      </w:r>
      <w:r w:rsidRPr="002C3F45">
        <w:t>‘</w:t>
      </w:r>
      <w:r w:rsidRPr="00AA287F">
        <w:t>emergency telephone system</w:t>
      </w:r>
      <w:r w:rsidRPr="002C3F45">
        <w:t>’</w:t>
      </w:r>
      <w:r w:rsidRPr="00AA287F">
        <w:t xml:space="preserve"> fund must be included in the annual audit of the local government in accordance with generally accepted auditing standards.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A287F">
        <w:t xml:space="preserve">Fees collected by the service supplier pursuant to this section are not subject to any tax, fee, or assessment, nor are they considered revenue of the service supplier.  A monthly CMRS 911 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Pr>
          <w:u w:val="single"/>
        </w:rPr>
        <w:t>Prepaid wireless telecommunications service is subject to the 911 charge set forth in Section 23-47-68 and not to the CMRS 911 charge set forth in this subsection.</w:t>
      </w:r>
      <w:r>
        <w:t xml:space="preserve"> </w:t>
      </w:r>
      <w:r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noBreakHyphen/>
      </w:r>
      <w:r w:rsidRPr="00AA287F">
        <w:t>47</w:t>
      </w:r>
      <w:r>
        <w:noBreakHyphen/>
      </w:r>
      <w:r w:rsidRPr="00AA287F">
        <w:t xml:space="preserve">65.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(G)(1)</w:t>
      </w:r>
      <w:r>
        <w:tab/>
      </w:r>
      <w:r w:rsidRPr="00AA287F">
        <w:t xml:space="preserve">Fees collected by the service supplier pursuant to this section are not subject to any tax, fee, or assessment, nor are they considered revenue of the service supplier. </w:t>
      </w:r>
    </w:p>
    <w:p w:rsidR="00C773FF" w:rsidRPr="00FA52AE"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731ADD">
        <w:rPr>
          <w:strike/>
        </w:rPr>
        <w:t>A</w:t>
      </w:r>
      <w:r w:rsidRPr="00731ADD">
        <w:t xml:space="preserve"> </w:t>
      </w:r>
      <w:r w:rsidRPr="00731ADD">
        <w:rPr>
          <w:u w:val="single"/>
        </w:rPr>
        <w:t>Except as provided in Section 23-47-68(B)</w:t>
      </w:r>
      <w:r>
        <w:rPr>
          <w:u w:val="single"/>
        </w:rPr>
        <w:t>,</w:t>
      </w:r>
      <w:r w:rsidRPr="00731ADD">
        <w:rPr>
          <w:u w:val="single"/>
        </w:rPr>
        <w:t xml:space="preserve"> a</w:t>
      </w:r>
      <w:r w:rsidRPr="00AA287F">
        <w:t xml:space="preserve"> 911 </w:t>
      </w:r>
      <w:r w:rsidRPr="00FA52AE">
        <w:t>charge</w:t>
      </w:r>
      <w:r w:rsidRPr="00FA52AE">
        <w:rPr>
          <w:strike/>
        </w:rPr>
        <w:t>, including a CMRS 911 charge,</w:t>
      </w:r>
      <w:r w:rsidRPr="00FA52AE">
        <w:t xml:space="preserve"> </w:t>
      </w:r>
      <w:r w:rsidRPr="00FA52AE">
        <w:rPr>
          <w:u w:val="single"/>
        </w:rPr>
        <w:t>imposed under this chapter</w:t>
      </w:r>
      <w:r>
        <w:t xml:space="preserve"> </w:t>
      </w:r>
      <w:r w:rsidRPr="00FA52AE">
        <w:t xml:space="preserve">shall be added to the billing by the service supplier to the service subscriber and may be stated separately. </w:t>
      </w:r>
    </w:p>
    <w:p w:rsidR="00C773FF" w:rsidRPr="00AA287F"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2AE">
        <w:tab/>
      </w:r>
      <w:r w:rsidRPr="00FA52AE">
        <w:tab/>
        <w:t>(3)</w:t>
      </w:r>
      <w:r w:rsidRPr="00FA52AE">
        <w:tab/>
        <w:t>A billed subscriber shall be liable for any 911 charge</w:t>
      </w:r>
      <w:r w:rsidRPr="00FA52AE">
        <w:rPr>
          <w:strike/>
        </w:rPr>
        <w:t>, including a CMRS 911 charge,</w:t>
      </w:r>
      <w:r w:rsidRPr="00FA52AE">
        <w:t xml:space="preserve"> imposed under this chapter until it </w:t>
      </w:r>
      <w:r w:rsidRPr="00AA287F">
        <w:t>has been paid to the service supplier.</w:t>
      </w:r>
      <w:r>
        <w:t>”</w:t>
      </w:r>
      <w:r w:rsidRPr="00AA287F">
        <w:t xml:space="preserve"> </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Pr="0091759D"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91759D">
        <w:t>Chapter 47 of Title 23 of the 1976 Code is amended by adding:</w:t>
      </w:r>
    </w:p>
    <w:p w:rsidR="00C773FF" w:rsidRPr="0091759D"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1759D">
        <w:t>Section 23</w:t>
      </w:r>
      <w:r w:rsidRPr="0091759D">
        <w:noBreakHyphen/>
        <w:t>47</w:t>
      </w:r>
      <w:r w:rsidRPr="0091759D">
        <w:noBreakHyphen/>
      </w:r>
      <w:r>
        <w:t>55.</w:t>
      </w:r>
      <w:r>
        <w:tab/>
      </w:r>
      <w:r>
        <w:tab/>
        <w:t>(A)</w:t>
      </w:r>
      <w:r>
        <w:tab/>
      </w:r>
      <w:r w:rsidRPr="0091759D">
        <w:t xml:space="preserve">For services for which a bill is rendered prior to the effective date of this act, </w:t>
      </w:r>
      <w:r>
        <w:t xml:space="preserve">for an exchange access facility </w:t>
      </w:r>
      <w:r w:rsidRPr="0091759D">
        <w:t>that is capable of simultaneously carrying multiple voice and data transmissions, a subscriber is not liable to any person or entity for a different number of 911 charges than the subscriber has been billed for any such facility, and no service supplier is liable to any person or entity for billing, collecting</w:t>
      </w:r>
      <w:r>
        <w:t>,</w:t>
      </w:r>
      <w:r w:rsidRPr="0091759D">
        <w:t xml:space="preserve"> or remitting a different number of 911 charges for any such facility than is required by Section 23</w:t>
      </w:r>
      <w:r w:rsidRPr="0091759D">
        <w:noBreakHyphen/>
        <w:t>47</w:t>
      </w:r>
      <w:r w:rsidRPr="0091759D">
        <w:noBreakHyphen/>
        <w:t xml:space="preserve">50(A). </w:t>
      </w:r>
    </w:p>
    <w:p w:rsidR="00C773FF"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1759D">
        <w:tab/>
        <w:t>For services for which a bill is rendered prior to t</w:t>
      </w:r>
      <w:r>
        <w:t xml:space="preserve">he effective date of this act, </w:t>
      </w:r>
      <w:r w:rsidRPr="0091759D">
        <w:t>no subscriber is liable to any person or entity for a different 911 charge on VoIP service or VoIP service lines than the subscriber has been billed, and no service supplier is liable to any person or entity for billing, collecting</w:t>
      </w:r>
      <w:r>
        <w:t>,</w:t>
      </w:r>
      <w:r w:rsidRPr="0091759D">
        <w:t xml:space="preserve"> or remitting a different 911 charge on VoIP service or VoIP service lines than is required by Section 23</w:t>
      </w:r>
      <w:r w:rsidRPr="0091759D">
        <w:noBreakHyphen/>
        <w:t>47</w:t>
      </w:r>
      <w:r w:rsidRPr="0091759D">
        <w:noBreakHyphen/>
        <w:t>67, or both.</w:t>
      </w:r>
      <w:r>
        <w:t>”</w:t>
      </w:r>
      <w:r>
        <w:tab/>
      </w:r>
    </w:p>
    <w:p w:rsidR="00C773FF"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noBreakHyphen/>
        <w:t>47</w:t>
      </w:r>
      <w:r>
        <w:noBreakHyphen/>
        <w:t>65 of the 1976 Code is amended to read:</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65.</w:t>
      </w:r>
      <w:r>
        <w:tab/>
      </w:r>
      <w:r>
        <w:tab/>
      </w:r>
      <w:r w:rsidRPr="00AA287F">
        <w:t>(A)(1)</w:t>
      </w:r>
      <w:r>
        <w:tab/>
      </w:r>
      <w:r w:rsidRPr="00AA287F">
        <w:t xml:space="preserve">The </w:t>
      </w:r>
      <w:r w:rsidRPr="00BC7A46">
        <w:rPr>
          <w:strike/>
        </w:rPr>
        <w:t>CMRS Emergency Telephone Services</w:t>
      </w:r>
      <w:r w:rsidRPr="00AA287F">
        <w:t xml:space="preserve"> </w:t>
      </w:r>
      <w:r w:rsidRPr="00BC7A46">
        <w:rPr>
          <w:u w:val="single"/>
        </w:rPr>
        <w:t>South Carolina 911</w:t>
      </w:r>
      <w:r>
        <w:t xml:space="preserve"> </w:t>
      </w:r>
      <w:r w:rsidRPr="00AA287F">
        <w:t>Advisory Committee is created to assist the board in carrying out its responsibilities in implementing a wireless enhanced 911 system consistent with FCC Docket Number 94</w:t>
      </w:r>
      <w:r>
        <w:noBreakHyphen/>
      </w:r>
      <w:r w:rsidRPr="00AA287F">
        <w:t xml:space="preserve">102.  The committee must be appointed by the Governor and shall consist of:  </w:t>
      </w:r>
      <w:r w:rsidRPr="00BC7A46">
        <w:rPr>
          <w:strike/>
        </w:rPr>
        <w:t>the Director of the State Chief Information Officer Division,</w:t>
      </w:r>
      <w:r>
        <w:t xml:space="preserve"> </w:t>
      </w:r>
      <w:r>
        <w:rPr>
          <w:u w:val="single"/>
        </w:rPr>
        <w:t>a director of a division of the State</w:t>
      </w:r>
      <w:r w:rsidRPr="00AA287F">
        <w:t xml:space="preserve"> Budget and Control Board, ex officio; </w:t>
      </w:r>
      <w:r>
        <w:rPr>
          <w:u w:val="single"/>
        </w:rPr>
        <w:t>the Director of the Office of Research and Statistics;</w:t>
      </w:r>
      <w:r>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w:t>
      </w:r>
      <w:r>
        <w:t>C</w:t>
      </w:r>
      <w:r w:rsidRPr="00AA287F">
        <w:t xml:space="preserve">ommittee members to the Governor.  There is no expense reimbursement or per diem payment from the fund created by the CMRS surcharge made to members of the committee.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All committee members, except the ex officio members, must be appointed for a three</w:t>
      </w:r>
      <w:r>
        <w:noBreakHyphen/>
      </w:r>
      <w:r w:rsidRPr="00AA287F">
        <w:t xml:space="preserve">year term by the Governor.  Committee members may be appointed to one subsequent term.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In the event a vacancy arises, it must be filled for the remainder of the term in the manner of the original appointment.  A partial term does not count toward the term limits;  however, service for three</w:t>
      </w:r>
      <w:r>
        <w:noBreakHyphen/>
      </w:r>
      <w:r w:rsidRPr="00AA287F">
        <w:t xml:space="preserve">fourths or more of a term constitutes service for a term.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 xml:space="preserve">The committee shall establish its own procedures with respect to the selection of officers, quorum, place, and conduct of meetings.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 xml:space="preserve">The responsibilities of the committee with respect to CMRS emergency telephone services are to: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 xml:space="preserve">advise the board on technical issues regarding the implementation of a wireless </w:t>
      </w:r>
      <w:r w:rsidRPr="0093037E">
        <w:rPr>
          <w:strike/>
        </w:rPr>
        <w:t>E</w:t>
      </w:r>
      <w:r w:rsidRPr="00AA287F">
        <w:t xml:space="preserve"> 911 system, especially matters concerning appropriate systems and equipment to be acquired by CMRS providers and PSAP</w:t>
      </w:r>
      <w:r w:rsidRPr="002C3F45">
        <w:t>’</w:t>
      </w:r>
      <w:r w:rsidRPr="00AA287F">
        <w:t>s to assure the compatibility of the systems and equipment and the ability of the systems and equipment to comply with the requirements of FCC Docket Number 94</w:t>
      </w:r>
      <w:r>
        <w:noBreakHyphen/>
      </w:r>
      <w:r w:rsidRPr="00AA287F">
        <w:t xml:space="preserve">102;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recommend systems and equipment for which reimbursement may be allowed to CMRS providers and PSAP</w:t>
      </w:r>
      <w:r w:rsidRPr="002C3F45">
        <w:t>’</w:t>
      </w:r>
      <w:r w:rsidRPr="00AA287F">
        <w:t>s under the provisions of this chapter, which are compatible with each other as needed for the public</w:t>
      </w:r>
      <w:r w:rsidRPr="002C3F45">
        <w:t>’</w:t>
      </w:r>
      <w:r w:rsidRPr="00AA287F">
        <w:t xml:space="preserve">s safety, and will not result in wasteful spending on inappropriate or redundant technology.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responsibilities of the board with respect to CMRS emergency telephone services are to: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direct the State Treasurer in the management and disbursal of the funds in and from an interest</w:t>
      </w:r>
      <w:r>
        <w:noBreakHyphen/>
      </w:r>
      <w:r w:rsidRPr="00AA287F">
        <w:t xml:space="preserve">bearing account in the following manner: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(a)</w:t>
      </w:r>
      <w:r>
        <w:tab/>
      </w:r>
      <w:r w:rsidRPr="00AA287F">
        <w:t>hold and distribute not more than thirty</w:t>
      </w:r>
      <w:r>
        <w:noBreakHyphen/>
      </w:r>
      <w:r w:rsidRPr="00AA287F">
        <w:t>nine and eight</w:t>
      </w:r>
      <w:r>
        <w:noBreakHyphen/>
      </w:r>
      <w:r w:rsidRPr="00AA287F">
        <w:t>tenths percent of the total monthly revenues in the interest</w:t>
      </w:r>
      <w:r>
        <w:noBreakHyphen/>
      </w:r>
      <w:r w:rsidRPr="00AA287F">
        <w:t xml:space="preserve">bearing account to PSAP administrators based on CMRS 911 call volume for expenses incurred for the answering, routing, and proper disposition of CMRS 911 calls;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(b)</w:t>
      </w:r>
      <w:r>
        <w:tab/>
      </w:r>
      <w:r w:rsidRPr="00AA287F">
        <w:t>hold and distribute not more than fifty</w:t>
      </w:r>
      <w:r>
        <w:noBreakHyphen/>
      </w:r>
      <w:r w:rsidRPr="00AA287F">
        <w:t>eight and two</w:t>
      </w:r>
      <w:r>
        <w:noBreakHyphen/>
      </w:r>
      <w:r w:rsidRPr="00AA287F">
        <w:t>tenths percent of the total monthly revenues in the interest</w:t>
      </w:r>
      <w:r>
        <w:noBreakHyphen/>
      </w:r>
      <w:r w:rsidRPr="00AA287F">
        <w:t>bearing account solely for the purposes of complying with applicable requirements of FCC Docket Number 94</w:t>
      </w:r>
      <w:r>
        <w:noBreakHyphen/>
      </w:r>
      <w:r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noBreakHyphen/>
      </w:r>
      <w:r w:rsidRPr="00AA287F">
        <w:t xml:space="preserve">102;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(c)</w:t>
      </w:r>
      <w:r>
        <w:tab/>
      </w:r>
      <w:r w:rsidRPr="00AA287F">
        <w:t>hold and distribute not more than two percent of the total monthly revenues in the interest</w:t>
      </w:r>
      <w:r>
        <w:noBreakHyphen/>
      </w:r>
      <w:r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 xml:space="preserve">with the State Treasurer, prepare annual reports outlining fees collected and monies disbursed to PSAP and CMRS providers, and submit annual reports outlining monies disbursed for operations of the board;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retain an independent, private auditor, as provided in the Consolidated Procurement Code, for the purposes of receiving, maintaining, and verifying the accuracy of proprietary information submitted to the board by CMRS providers or PSAP</w:t>
      </w:r>
      <w:r w:rsidRPr="002C3F45">
        <w:t>’</w:t>
      </w:r>
      <w:r w:rsidRPr="00AA287F">
        <w:t>s, and assisting the committee in its duties including its annual calculation of the average 911 charges pursuant to Section 23</w:t>
      </w:r>
      <w:r>
        <w:noBreakHyphen/>
      </w:r>
      <w:r w:rsidRPr="00AA287F">
        <w:t>47</w:t>
      </w:r>
      <w:r>
        <w:noBreakHyphen/>
      </w:r>
      <w:r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conduct a cost study to be submitted to the House Ways and Means Committee and Senate Finance Committee one year from the effective date of this section and thereafter at the board</w:t>
      </w:r>
      <w:r w:rsidRPr="002C3F45">
        <w:t>’</w:t>
      </w:r>
      <w:r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Pr="002C3F45">
        <w:t>’</w:t>
      </w:r>
      <w:r w:rsidRPr="00AA287F">
        <w:t>s or CMRS providers for compliance with applicable requirements of FCC Docket Number 94</w:t>
      </w:r>
      <w:r>
        <w:noBreakHyphen/>
      </w:r>
      <w:r w:rsidRPr="00AA287F">
        <w:t xml:space="preserve">10;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convene the committee and consult with it concerning the performance of the responsibilities assigned to the board and to the committee in this chapter, and the development and maintenance of the state</w:t>
      </w:r>
      <w:r w:rsidRPr="002C3F45">
        <w:t>’</w:t>
      </w:r>
      <w:r w:rsidRPr="00AA287F">
        <w:t xml:space="preserve">s CMRS emergency telephone services and system;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(6)</w:t>
      </w:r>
      <w:r>
        <w:tab/>
      </w:r>
      <w:r w:rsidRPr="00AA287F">
        <w:t xml:space="preserve">report as required or suggested by this chapter, promulgate any regulations, and take further actions as are appropriate in implementing it.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 xml:space="preserve">The board and committee must: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annually calculate the average 911 charge as provided in Section 23</w:t>
      </w:r>
      <w:r>
        <w:noBreakHyphen/>
      </w:r>
      <w:r w:rsidRPr="00AA287F">
        <w:t>47</w:t>
      </w:r>
      <w:r>
        <w:noBreakHyphen/>
      </w:r>
      <w:r w:rsidRPr="00AA287F">
        <w:t xml:space="preserve">50(F);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take appropriate measures to maintain the confidentiality of the proprietary information described in</w:t>
      </w:r>
      <w:r>
        <w:t xml:space="preserve"> </w:t>
      </w:r>
      <w:r w:rsidRPr="005A5DDA">
        <w:rPr>
          <w:u w:val="single"/>
        </w:rPr>
        <w:t>this</w:t>
      </w:r>
      <w:r w:rsidRPr="00AA287F">
        <w:t xml:space="preserve"> </w:t>
      </w:r>
      <w:r>
        <w:t>s</w:t>
      </w:r>
      <w:r w:rsidRPr="00AA287F">
        <w:t xml:space="preserve">ection </w:t>
      </w:r>
      <w:r w:rsidRPr="005A5DDA">
        <w:rPr>
          <w:strike/>
        </w:rPr>
        <w:t>23</w:t>
      </w:r>
      <w:r>
        <w:rPr>
          <w:strike/>
        </w:rPr>
        <w:noBreakHyphen/>
      </w:r>
      <w:r w:rsidRPr="005A5DDA">
        <w:rPr>
          <w:strike/>
        </w:rPr>
        <w:t>47</w:t>
      </w:r>
      <w:r>
        <w:rPr>
          <w:strike/>
        </w:rPr>
        <w:noBreakHyphen/>
      </w:r>
      <w:r w:rsidRPr="005A5DDA">
        <w:rPr>
          <w:strike/>
        </w:rPr>
        <w:t>65(C)(1)(e)</w:t>
      </w:r>
      <w:r w:rsidRPr="00AA287F">
        <w:t>.  This information may be disclosed to board and committee members only in the event a dispute arises with respect to the board</w:t>
      </w:r>
      <w:r w:rsidRPr="002C3F45">
        <w:t>’</w:t>
      </w:r>
      <w:r w:rsidRPr="00AA287F">
        <w:t>s and committee</w:t>
      </w:r>
      <w:r w:rsidRPr="002C3F45">
        <w:t>’</w:t>
      </w:r>
      <w:r w:rsidRPr="00AA287F">
        <w:t>s discharge of their responsibilities under Section 23</w:t>
      </w:r>
      <w:r>
        <w:noBreakHyphen/>
      </w:r>
      <w:r w:rsidRPr="00AA287F">
        <w:t>47</w:t>
      </w:r>
      <w:r>
        <w:noBreakHyphen/>
      </w:r>
      <w:r w:rsidRPr="00AA287F">
        <w:t xml:space="preserve">65(B)(2) which necessitates such disclosure.  The information shall also be exempt from disclosure pursuant to Chapter 4 </w:t>
      </w:r>
      <w:r w:rsidRPr="003F41F2">
        <w:rPr>
          <w:strike/>
        </w:rPr>
        <w:t>of</w:t>
      </w:r>
      <w:r>
        <w:t xml:space="preserve"> </w:t>
      </w:r>
      <w:r w:rsidRPr="003F41F2">
        <w:rPr>
          <w:u w:val="single"/>
        </w:rPr>
        <w:t>,</w:t>
      </w:r>
      <w:r w:rsidRPr="00AA287F">
        <w:t xml:space="preserve"> Title 30.  Members of the board may not disclose the information to any third parties, including their employers;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 xml:space="preserve">take appropriate measures to see that all </w:t>
      </w:r>
      <w:r w:rsidRPr="005A5DDA">
        <w:rPr>
          <w:u w:val="single"/>
        </w:rPr>
        <w:t>prepaid wireless sellers comply with the requirements of Section 23</w:t>
      </w:r>
      <w:r>
        <w:rPr>
          <w:u w:val="single"/>
        </w:rPr>
        <w:noBreakHyphen/>
      </w:r>
      <w:r w:rsidRPr="005A5DDA">
        <w:rPr>
          <w:u w:val="single"/>
        </w:rPr>
        <w:t>47</w:t>
      </w:r>
      <w:r>
        <w:rPr>
          <w:u w:val="single"/>
        </w:rPr>
        <w:noBreakHyphen/>
      </w:r>
      <w:r w:rsidRPr="005A5DDA">
        <w:rPr>
          <w:u w:val="single"/>
        </w:rPr>
        <w:t>68(F) and that all other</w:t>
      </w:r>
      <w:r>
        <w:t xml:space="preserve"> </w:t>
      </w:r>
      <w:r w:rsidRPr="00AA287F">
        <w:t>CMRS service suppliers comply with the requirements of Section 23</w:t>
      </w:r>
      <w:r>
        <w:noBreakHyphen/>
      </w:r>
      <w:r w:rsidRPr="00AA287F">
        <w:t>47</w:t>
      </w:r>
      <w:r>
        <w:noBreakHyphen/>
      </w:r>
      <w:r w:rsidRPr="00AA287F">
        <w:t xml:space="preserve">50(F).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(E)</w:t>
      </w:r>
      <w:r>
        <w:tab/>
      </w:r>
      <w:r w:rsidRPr="00AA287F">
        <w:t xml:space="preserve">CMRS providers are entitled to retain two percent of the fees collected as reimbursement for collection and handling of the CMRS 911 charge.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Pr="005A5DDA">
        <w:rPr>
          <w:strike/>
        </w:rPr>
        <w:t>On August 1, 2004, the committee</w:t>
      </w:r>
      <w:r w:rsidRPr="002C3F45">
        <w:rPr>
          <w:strike/>
        </w:rPr>
        <w:t>’</w:t>
      </w:r>
      <w:r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Pr="00AA287F">
        <w:t xml:space="preserve"> </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47 of Title 23 of the 1976 Code is amended by adding:</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Pr="000E15FC"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5DDA">
        <w:rPr>
          <w:color w:val="000000" w:themeColor="text1"/>
          <w:u w:color="000000" w:themeColor="text1"/>
        </w:rPr>
        <w:t>“Section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 xml:space="preserve">There is hereby imposed a VoIP 911 charge in an amount identical to the amount of the 911 charge imposed on each local exchange access facility pursuant to Section </w:t>
      </w:r>
      <w:r w:rsidRPr="000E15FC">
        <w:rPr>
          <w:color w:val="000000" w:themeColor="text1"/>
          <w:u w:color="000000" w:themeColor="text1"/>
        </w:rPr>
        <w:t>23</w:t>
      </w:r>
      <w:r w:rsidRPr="000E15FC">
        <w:rPr>
          <w:color w:val="000000" w:themeColor="text1"/>
          <w:u w:color="000000" w:themeColor="text1"/>
        </w:rPr>
        <w:noBreakHyphen/>
        <w:t>47</w:t>
      </w:r>
      <w:r w:rsidRPr="000E15FC">
        <w:rPr>
          <w:color w:val="000000" w:themeColor="text1"/>
          <w:u w:color="000000" w:themeColor="text1"/>
        </w:rPr>
        <w:noBreakHyphen/>
        <w:t>40(A)</w:t>
      </w:r>
      <w:r>
        <w:rPr>
          <w:color w:val="000000" w:themeColor="text1"/>
          <w:u w:color="000000" w:themeColor="text1"/>
        </w:rPr>
        <w:t xml:space="preserve"> and 23-47-50(A)</w:t>
      </w:r>
      <w:r w:rsidRPr="000E15FC">
        <w:rPr>
          <w:color w:val="000000" w:themeColor="text1"/>
          <w:u w:color="000000" w:themeColor="text1"/>
        </w:rPr>
        <w:t>.</w:t>
      </w:r>
    </w:p>
    <w:p w:rsidR="00C773FF" w:rsidRPr="000E15FC"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5FC">
        <w:rPr>
          <w:color w:val="000000" w:themeColor="text1"/>
          <w:u w:color="000000" w:themeColor="text1"/>
        </w:rPr>
        <w:tab/>
        <w:t>(B)</w:t>
      </w:r>
      <w:r w:rsidRPr="000E15FC">
        <w:rPr>
          <w:color w:val="000000" w:themeColor="text1"/>
          <w:u w:color="000000" w:themeColor="text1"/>
        </w:rPr>
        <w:tab/>
        <w:t xml:space="preserve">A VoIP provider must collect the VoIP 911 charge established in subsection (A) on each VoIP service line. </w:t>
      </w:r>
      <w:r>
        <w:rPr>
          <w:color w:val="000000" w:themeColor="text1"/>
          <w:u w:color="000000" w:themeColor="text1"/>
        </w:rPr>
        <w:t xml:space="preserve"> </w:t>
      </w:r>
      <w:r w:rsidRPr="000E15FC">
        <w:rPr>
          <w:color w:val="000000" w:themeColor="text1"/>
          <w:u w:color="000000" w:themeColor="text1"/>
        </w:rPr>
        <w:t>This VoIP 911 charge must be sourced to the local government in the same manner as CMRS is sourced pursuant to the Mobile Telecommunications Sourcing Act as provided in Title 4 of the United States Code.</w:t>
      </w:r>
    </w:p>
    <w:p w:rsidR="00C773FF" w:rsidRPr="005A5DDA"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5FC">
        <w:rPr>
          <w:color w:val="000000" w:themeColor="text1"/>
          <w:u w:color="000000" w:themeColor="text1"/>
        </w:rPr>
        <w:tab/>
        <w:t>(C)</w:t>
      </w:r>
      <w:r w:rsidRPr="000E15FC">
        <w:rPr>
          <w:color w:val="000000" w:themeColor="text1"/>
          <w:u w:color="000000" w:themeColor="text1"/>
        </w:rPr>
        <w:tab/>
        <w:t xml:space="preserve">Funding </w:t>
      </w:r>
      <w:r>
        <w:rPr>
          <w:color w:val="000000" w:themeColor="text1"/>
          <w:u w:color="000000" w:themeColor="text1"/>
        </w:rPr>
        <w:t xml:space="preserve">from the VoIP 911 charge established in subsection (A) </w:t>
      </w:r>
      <w:r w:rsidRPr="000E15FC">
        <w:rPr>
          <w:color w:val="000000" w:themeColor="text1"/>
          <w:u w:color="000000" w:themeColor="text1"/>
        </w:rPr>
        <w:t xml:space="preserve">must be used in the same manner as set forth in </w:t>
      </w:r>
      <w:r w:rsidRPr="005A5DDA">
        <w:rPr>
          <w:color w:val="000000" w:themeColor="text1"/>
          <w:u w:color="000000" w:themeColor="text1"/>
        </w:rPr>
        <w:t>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40</w:t>
      </w:r>
      <w:r>
        <w:rPr>
          <w:color w:val="000000" w:themeColor="text1"/>
          <w:u w:color="000000" w:themeColor="text1"/>
        </w:rPr>
        <w:t>(B) and (C)</w:t>
      </w:r>
      <w:r w:rsidRPr="005A5DDA">
        <w:rPr>
          <w:color w:val="000000" w:themeColor="text1"/>
          <w:u w:color="000000" w:themeColor="text1"/>
        </w:rPr>
        <w:t>. The provisions of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50</w:t>
      </w:r>
      <w:r>
        <w:rPr>
          <w:color w:val="000000" w:themeColor="text1"/>
          <w:u w:color="000000" w:themeColor="text1"/>
        </w:rPr>
        <w:t>(B), (C), (D), (E), and (G)</w:t>
      </w:r>
      <w:r w:rsidRPr="005A5DDA">
        <w:rPr>
          <w:color w:val="000000" w:themeColor="text1"/>
          <w:u w:color="000000" w:themeColor="text1"/>
        </w:rPr>
        <w:t xml:space="preserve"> apply with equal force with regard to the VoIP 911 charge.</w:t>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C773FF" w:rsidRPr="003F425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D743B">
        <w:rPr>
          <w:color w:val="000000" w:themeColor="text1"/>
          <w:u w:color="000000" w:themeColor="text1"/>
        </w:rPr>
        <w:tab/>
        <w:t>(E)</w:t>
      </w:r>
      <w:r w:rsidRPr="00CD743B">
        <w:rPr>
          <w:color w:val="000000" w:themeColor="text1"/>
          <w:u w:color="000000" w:themeColor="text1"/>
        </w:rPr>
        <w:tab/>
        <w:t>If a billed subscriber purchases a service that is both a CMRS service and a VoIP service, and there is a single active mobile telephone number or successor dialing protocol associated with the service, then only the CMRS 911 charge set forth in Section 23</w:t>
      </w:r>
      <w:r w:rsidRPr="00CD743B">
        <w:rPr>
          <w:color w:val="000000" w:themeColor="text1"/>
          <w:u w:color="000000" w:themeColor="text1"/>
        </w:rPr>
        <w:noBreakHyphen/>
        <w:t>47</w:t>
      </w:r>
      <w:r w:rsidRPr="00CD743B">
        <w:rPr>
          <w:color w:val="000000" w:themeColor="text1"/>
          <w:u w:color="000000" w:themeColor="text1"/>
        </w:rPr>
        <w:noBreakHyphen/>
        <w:t>50(F) shall apply to the service.  Similarly, if an exchange access facility is also a VoIP service line, then only the 911 charge set forth in Sections 23-47-40(A) and 23-47-50</w:t>
      </w:r>
      <w:r>
        <w:rPr>
          <w:color w:val="000000" w:themeColor="text1"/>
          <w:u w:color="000000" w:themeColor="text1"/>
        </w:rPr>
        <w:t>(A) shall apply to the service.”</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noBreakHyphen/>
      </w:r>
      <w:r w:rsidRPr="005A5DDA">
        <w:t>47</w:t>
      </w:r>
      <w:r>
        <w:noBreakHyphen/>
        <w:t>68.</w:t>
      </w:r>
      <w:r>
        <w:tab/>
        <w:t>(A)</w:t>
      </w:r>
      <w:r>
        <w:tab/>
        <w:t>There is hereby</w:t>
      </w:r>
      <w:r w:rsidRPr="005A5DDA">
        <w:t xml:space="preserve"> imposed a prepaid wireless 911 charge in the amount equal to the average 911 charges calculated pursuant to Section 23</w:t>
      </w:r>
      <w:r>
        <w:noBreakHyphen/>
      </w:r>
      <w:r w:rsidRPr="005A5DDA">
        <w:t>47</w:t>
      </w:r>
      <w:r>
        <w:noBreakHyphen/>
      </w:r>
      <w:r w:rsidRPr="005A5DDA">
        <w:t>50(F).</w:t>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t>S</w:t>
      </w:r>
      <w:r w:rsidRPr="005A5DDA">
        <w:t>tate. The amount of the prepaid wireless 911 charge shall be either: separately stated on an invoice, receipt, or other similar document that is provided to the prepaid wireless consumer</w:t>
      </w:r>
      <w:r>
        <w:t xml:space="preserve"> by the prepaid wireless seller</w:t>
      </w:r>
      <w:r w:rsidRPr="005A5DDA">
        <w:t xml:space="preserve"> or otherwise  disclosed to the prepaid wireless consumer.</w:t>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noBreakHyphen/>
      </w:r>
      <w:r w:rsidRPr="005A5DDA">
        <w:t>36</w:t>
      </w:r>
      <w:r>
        <w:noBreakHyphen/>
      </w:r>
      <w:r w:rsidRPr="005A5DDA">
        <w:t xml:space="preserve">910(B)(5)(b). </w:t>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t>. However,</w:t>
      </w:r>
      <w:r w:rsidRPr="005A5DDA">
        <w:t xml:space="preserve"> the prepaid wireless seller </w:t>
      </w:r>
      <w:r>
        <w:t>is</w:t>
      </w:r>
      <w:r w:rsidRPr="005A5DDA">
        <w:t xml:space="preserve"> liable to remit to the </w:t>
      </w:r>
      <w:r>
        <w:t>d</w:t>
      </w:r>
      <w:r w:rsidRPr="005A5DDA">
        <w:t>epartment all prepaid wireless 911 charges that the prepaid wireless seller collects from prepaid wireless consumers as provided in this section.</w:t>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t>d by this S</w:t>
      </w:r>
      <w:r w:rsidRPr="005A5DDA">
        <w:t xml:space="preserve">tate, any political subdivision of this </w:t>
      </w:r>
      <w:r>
        <w:t>S</w:t>
      </w:r>
      <w:r w:rsidRPr="005A5DDA">
        <w:t xml:space="preserve">tate, or any intergovernmental agency.  </w:t>
      </w:r>
      <w:r>
        <w:t>This</w:t>
      </w:r>
      <w:r w:rsidRPr="005A5DDA">
        <w:t xml:space="preserve"> amount </w:t>
      </w:r>
      <w:r>
        <w:t xml:space="preserve">shall not </w:t>
      </w:r>
      <w:r w:rsidRPr="005A5DDA">
        <w:t>be considered revenue of the prepaid wireless seller.</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bidi="en-US"/>
        </w:rPr>
      </w:pPr>
      <w:r w:rsidRPr="00CD743B">
        <w:rPr>
          <w:color w:val="000000" w:themeColor="text1"/>
          <w:u w:color="000000" w:themeColor="text1"/>
        </w:rPr>
        <w:tab/>
        <w:t>(F)</w:t>
      </w:r>
      <w:r w:rsidRPr="00CD743B">
        <w:rPr>
          <w:color w:val="000000" w:themeColor="text1"/>
          <w:u w:color="000000" w:themeColor="text1"/>
        </w:rPr>
        <w:tab/>
        <w:t xml:space="preserve">A prepaid wireless seller is entitled to retain four percent of </w:t>
      </w:r>
      <w:r w:rsidRPr="00CD743B">
        <w:rPr>
          <w:color w:val="000000" w:themeColor="text1"/>
          <w:u w:color="000000" w:themeColor="text1"/>
          <w:lang w:bidi="en-US"/>
        </w:rPr>
        <w:t>the gross prepaid wireless 911 charges remitted to the department as an administrative fee.  A prepaid wireless seller must remit the remainder of the prepaid wireless 911 charges collected to the department on a monthly, quarterly, or annual basis.</w:t>
      </w:r>
      <w:r w:rsidRPr="00CD743B">
        <w:rPr>
          <w:color w:val="000000" w:themeColor="text1"/>
          <w:u w:color="000000" w:themeColor="text1"/>
          <w:lang w:bidi="en-US"/>
        </w:rPr>
        <w:tab/>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t>,</w:t>
      </w:r>
      <w:r w:rsidRPr="005A5DDA">
        <w:t xml:space="preserve"> Title 12 shall apply to the prepaid wireless 911 charge.</w:t>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t>d</w:t>
      </w:r>
      <w:r w:rsidRPr="005A5DDA">
        <w:t xml:space="preserve">epartment shall establish procedures by which a prepaid wireless seller may document that a sale is not a prepaid wireless retail transaction, which procedures shall substantially coincide with the procedures for documenting sale for resale transactions under </w:t>
      </w:r>
      <w:r>
        <w:t>S</w:t>
      </w:r>
      <w:r w:rsidRPr="005A5DDA">
        <w:t>ection 12</w:t>
      </w:r>
      <w:r>
        <w:noBreakHyphen/>
      </w:r>
      <w:r w:rsidRPr="005A5DDA">
        <w:t>36</w:t>
      </w:r>
      <w:r>
        <w:noBreakHyphen/>
      </w:r>
      <w:r w:rsidRPr="005A5DDA">
        <w:t>950.</w:t>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t>d</w:t>
      </w:r>
      <w:r w:rsidRPr="005A5DDA">
        <w:t>epartment shall transfer all remitted prepaid wireless 911 charges to the State Treasurer in the same manner as provided in Section 23</w:t>
      </w:r>
      <w:r>
        <w:noBreakHyphen/>
      </w:r>
      <w:r w:rsidRPr="005A5DDA">
        <w:t>47</w:t>
      </w:r>
      <w:r>
        <w:noBreakHyphen/>
      </w:r>
      <w:r w:rsidRPr="005A5DDA">
        <w:t xml:space="preserve">50(F).  </w:t>
      </w:r>
      <w:r>
        <w:t>These</w:t>
      </w:r>
      <w:r w:rsidRPr="005A5DDA">
        <w:t xml:space="preserve"> funds are not general fund revenue of the State and must be kept by the State Treasurer in a fund separate and apart from the general fund to be expended as provided in Section 23</w:t>
      </w:r>
      <w:r>
        <w:noBreakHyphen/>
      </w:r>
      <w:r w:rsidRPr="005A5DDA">
        <w:t>47</w:t>
      </w:r>
      <w:r>
        <w:noBreakHyphen/>
      </w:r>
      <w:r w:rsidRPr="005A5DDA">
        <w:t>65.”</w:t>
      </w:r>
    </w:p>
    <w:p w:rsidR="00C773FF" w:rsidRPr="005A5DDA"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Chapter 47 of Title 23 of the 1976 Code is amended by adding:</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Pr>
          <w:color w:val="000000"/>
        </w:rPr>
        <w:noBreakHyphen/>
      </w:r>
      <w:r w:rsidRPr="005A5DDA">
        <w:rPr>
          <w:color w:val="000000"/>
        </w:rPr>
        <w:t>47</w:t>
      </w:r>
      <w:r>
        <w:rPr>
          <w:color w:val="000000"/>
        </w:rPr>
        <w:noBreakHyphen/>
      </w:r>
      <w:r w:rsidRPr="005A5DDA">
        <w:rPr>
          <w:color w:val="000000"/>
        </w:rPr>
        <w:t xml:space="preserve">69. </w:t>
      </w:r>
      <w:r w:rsidRPr="005A5DDA">
        <w:t xml:space="preserve">Neither the </w:t>
      </w:r>
      <w:r>
        <w:t>S</w:t>
      </w:r>
      <w:r w:rsidRPr="005A5DDA">
        <w:t xml:space="preserve">tate, any political subdivision of the </w:t>
      </w:r>
      <w:r>
        <w:t>S</w:t>
      </w:r>
      <w:r w:rsidRPr="005A5DDA">
        <w:t>tate, nor an intergovernmental agency may require any service provider to impose, collect, or remit a</w:t>
      </w:r>
      <w:r>
        <w:t xml:space="preserve"> </w:t>
      </w:r>
      <w:r w:rsidRPr="005A5DDA">
        <w:t>tax, fee, surcharge</w:t>
      </w:r>
      <w:r>
        <w:t>,</w:t>
      </w:r>
      <w:r w:rsidRPr="005A5DDA">
        <w:t xml:space="preserve"> or other charge for 911 funding purposes other than the 911 charges set forth in this </w:t>
      </w:r>
      <w:r>
        <w:t>c</w:t>
      </w:r>
      <w:r w:rsidRPr="005A5DDA">
        <w:t>hapter.”</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23</w:t>
      </w:r>
      <w:r>
        <w:noBreakHyphen/>
        <w:t>47</w:t>
      </w:r>
      <w:r>
        <w:noBreakHyphen/>
        <w:t>70 of the 1976 Code is amended to read:</w:t>
      </w:r>
    </w:p>
    <w:p w:rsidR="00C773F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70.</w:t>
      </w:r>
      <w:r>
        <w:tab/>
      </w:r>
      <w:r w:rsidRPr="00AA287F">
        <w:t>(A)</w:t>
      </w:r>
      <w:r>
        <w:tab/>
      </w:r>
      <w:r w:rsidRPr="00AA287F">
        <w:t>A local government or public safety agency, as defined in Section 23</w:t>
      </w:r>
      <w:r>
        <w:noBreakHyphen/>
      </w:r>
      <w:r w:rsidRPr="00AA287F">
        <w:t>47</w:t>
      </w:r>
      <w:r>
        <w:noBreakHyphen/>
      </w:r>
      <w:r w:rsidRPr="00AA287F">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noBreakHyphen/>
      </w:r>
      <w:r w:rsidRPr="00AA287F">
        <w:t>78</w:t>
      </w:r>
      <w:r>
        <w:noBreakHyphen/>
      </w:r>
      <w:r w:rsidRPr="00AA287F">
        <w:t>60(5) or 15</w:t>
      </w:r>
      <w:r>
        <w:noBreakHyphen/>
      </w:r>
      <w:r w:rsidRPr="00AA287F">
        <w:t>78</w:t>
      </w:r>
      <w:r>
        <w:noBreakHyphen/>
      </w:r>
      <w:r w:rsidRPr="00AA287F">
        <w:t xml:space="preserve">60(19). </w:t>
      </w:r>
    </w:p>
    <w:p w:rsidR="00C773FF" w:rsidRPr="00AA287F" w:rsidRDefault="00C773F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5A5DDA">
        <w:rPr>
          <w:strike/>
        </w:rPr>
        <w:t>Liability concerning all service suppliers as defined in this chapter</w:t>
      </w:r>
      <w:r w:rsidRPr="00AA287F">
        <w:t xml:space="preserve"> </w:t>
      </w:r>
      <w:r>
        <w:rPr>
          <w:u w:val="single"/>
        </w:rPr>
        <w:t>To the extent that a 911 service is provided pursuant to tariffs on file with the South Carolina Public Service Commission, the liability of the provider of this service</w:t>
      </w:r>
      <w:r>
        <w:t xml:space="preserve"> </w:t>
      </w:r>
      <w:r w:rsidRPr="00AA287F">
        <w:t xml:space="preserve">must be governed by the filed and approved tariffs of the South Carolina Public Service Commission, including, but not limited to, those general subscriber service tariffs concerning emergency reporting services. </w:t>
      </w:r>
    </w:p>
    <w:p w:rsidR="00C773FF" w:rsidRPr="00913792"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5A5DDA">
        <w:rPr>
          <w:strike/>
        </w:rPr>
        <w:t>Notwithstanding any other provision of law,</w:t>
      </w:r>
      <w:r w:rsidRPr="00AA287F">
        <w:t xml:space="preserve"> </w:t>
      </w:r>
      <w:r>
        <w:rPr>
          <w:u w:val="single"/>
        </w:rPr>
        <w:t>To the extent that a 911 service is not provided pursuant to tariffs on file with the South Carolina Public Service Commission,</w:t>
      </w:r>
      <w:r>
        <w:t xml:space="preserve"> </w:t>
      </w:r>
      <w:r w:rsidRPr="00AA287F">
        <w:t xml:space="preserve">in no event shall </w:t>
      </w:r>
      <w:r w:rsidRPr="005A5DDA">
        <w:rPr>
          <w:strike/>
        </w:rPr>
        <w:t>any CMRS service supplier</w:t>
      </w:r>
      <w:r w:rsidRPr="00AA287F">
        <w:t xml:space="preserve"> </w:t>
      </w:r>
      <w:r w:rsidRPr="0039790D">
        <w:rPr>
          <w:u w:val="single"/>
        </w:rPr>
        <w:t xml:space="preserve">the provider of </w:t>
      </w:r>
      <w:r>
        <w:rPr>
          <w:u w:val="single"/>
        </w:rPr>
        <w:t>these</w:t>
      </w:r>
      <w:r>
        <w:t xml:space="preserve"> services </w:t>
      </w:r>
      <w:r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t>
      </w:r>
      <w:r w:rsidRPr="00913792">
        <w:t xml:space="preserve">wanton conduct of the </w:t>
      </w:r>
      <w:r w:rsidRPr="00477172">
        <w:rPr>
          <w:strike/>
        </w:rPr>
        <w:t>CMRS</w:t>
      </w:r>
      <w:r w:rsidRPr="00913792">
        <w:t xml:space="preserve"> </w:t>
      </w:r>
      <w:r>
        <w:rPr>
          <w:u w:val="single"/>
        </w:rPr>
        <w:t>911</w:t>
      </w:r>
      <w:r>
        <w:t xml:space="preserve"> </w:t>
      </w:r>
      <w:r w:rsidRPr="00913792">
        <w:t xml:space="preserve">service supplier or its officers, employees, assigns, or agents. </w:t>
      </w:r>
    </w:p>
    <w:p w:rsidR="00C773FF" w:rsidRPr="00913792"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92">
        <w:tab/>
        <w:t xml:space="preserve">No </w:t>
      </w:r>
      <w:r w:rsidRPr="00913792">
        <w:rPr>
          <w:strike/>
        </w:rPr>
        <w:t>CMRS</w:t>
      </w:r>
      <w:r w:rsidRPr="00913792">
        <w:t xml:space="preserve"> </w:t>
      </w:r>
      <w:r w:rsidRPr="00913792">
        <w:rPr>
          <w:u w:val="single"/>
        </w:rPr>
        <w:t>911</w:t>
      </w:r>
      <w:r w:rsidRPr="00913792">
        <w:t xml:space="preserve"> service supplier or its officers, employees, assigns, or agents shall be liable for civil damages or criminal liability in connection with the release of subscriber information to any governmental entity as required under the provisions of this chapter.”</w:t>
      </w:r>
    </w:p>
    <w:p w:rsidR="00C773FF" w:rsidRPr="00913792"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FF"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92">
        <w:t>SECTION</w:t>
      </w:r>
      <w:r w:rsidRPr="00913792">
        <w:tab/>
      </w:r>
      <w:r>
        <w:t>10</w:t>
      </w:r>
      <w:r w:rsidRPr="00913792">
        <w:t>.</w:t>
      </w:r>
      <w:r w:rsidRPr="00913792">
        <w:tab/>
      </w:r>
      <w:r>
        <w:t>SECTIONS</w:t>
      </w:r>
      <w:r>
        <w:tab/>
        <w:t>1, 2, 3, 4, 5, 6, and 7 of this act take e</w:t>
      </w:r>
      <w:r w:rsidRPr="00913792">
        <w:t>ffect on July 1, 2011.</w:t>
      </w:r>
      <w:r>
        <w:t xml:space="preserve">  The remaining sections of this act take effect upon approval by the Governor.</w:t>
      </w:r>
      <w:r>
        <w:tab/>
      </w:r>
    </w:p>
    <w:p w:rsidR="00C773FF" w:rsidRDefault="00C773F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0F71D7" w:rsidRDefault="000F71D7" w:rsidP="00C773FF">
      <w:pPr>
        <w:pStyle w:val="BillDots"/>
      </w:pPr>
    </w:p>
    <w:sectPr w:rsidR="000F71D7" w:rsidSect="0005554C">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F42" w:rsidRDefault="008F3F42" w:rsidP="009F0C77">
      <w:r>
        <w:separator/>
      </w:r>
    </w:p>
  </w:endnote>
  <w:endnote w:type="continuationSeparator" w:id="0">
    <w:p w:rsidR="008F3F42" w:rsidRDefault="008F3F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536711-B6D3-4849-B63F-CB14147CD58F}"/>
    <w:embedBold r:id="rId2" w:fontKey="{995C5D6B-6A8A-43B6-96EC-A5702ED91600}"/>
  </w:font>
  <w:font w:name="Calibri">
    <w:panose1 w:val="020F0502020204030204"/>
    <w:charset w:val="00"/>
    <w:family w:val="swiss"/>
    <w:pitch w:val="variable"/>
    <w:sig w:usb0="E10002FF" w:usb1="4000ACFF" w:usb2="00000009" w:usb3="00000000" w:csb0="0000019F" w:csb1="00000000"/>
    <w:embedRegular r:id="rId3" w:fontKey="{B3D31CDE-9335-42A7-9AF3-DDFF2D6C38E3}"/>
  </w:font>
  <w:font w:name="Tahoma">
    <w:panose1 w:val="020B0604030504040204"/>
    <w:charset w:val="00"/>
    <w:family w:val="swiss"/>
    <w:pitch w:val="variable"/>
    <w:sig w:usb0="21002A87" w:usb1="80000000" w:usb2="00000008" w:usb3="00000000" w:csb0="000101FF" w:csb1="00000000"/>
    <w:embedRegular r:id="rId4" w:fontKey="{B810163B-82B7-47DB-A771-D8D76F8977AE}"/>
  </w:font>
  <w:font w:name="Cambria">
    <w:panose1 w:val="02040503050406030204"/>
    <w:charset w:val="00"/>
    <w:family w:val="roman"/>
    <w:pitch w:val="variable"/>
    <w:sig w:usb0="E00002FF" w:usb1="400004FF" w:usb2="00000000" w:usb3="00000000" w:csb0="0000019F" w:csb1="00000000"/>
    <w:embedRegular r:id="rId5" w:fontKey="{8AAB85DB-DD44-410C-B450-3F4A0024AA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3FF" w:rsidRPr="000F71D7" w:rsidRDefault="00C773FF" w:rsidP="000F71D7">
    <w:pPr>
      <w:pStyle w:val="Footer"/>
      <w:tabs>
        <w:tab w:val="clear" w:pos="4680"/>
        <w:tab w:val="clear" w:pos="9360"/>
        <w:tab w:val="center" w:pos="2995"/>
      </w:tabs>
      <w:spacing w:before="120"/>
    </w:pPr>
    <w:r>
      <w:t>[1147-</w:t>
    </w:r>
    <w:r w:rsidR="00801FD7">
      <w:fldChar w:fldCharType="begin"/>
    </w:r>
    <w:r w:rsidR="00801FD7">
      <w:instrText xml:space="preserve"> PAGE  \* MERGEFORMAT </w:instrText>
    </w:r>
    <w:r w:rsidR="00801FD7">
      <w:fldChar w:fldCharType="separate"/>
    </w:r>
    <w:r w:rsidR="00801FD7">
      <w:rPr>
        <w:noProof/>
      </w:rPr>
      <w:t>1</w:t>
    </w:r>
    <w:r w:rsidR="00801FD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54C" w:rsidRPr="000F71D7" w:rsidRDefault="00C773FF" w:rsidP="000F71D7">
    <w:pPr>
      <w:pStyle w:val="Footer"/>
      <w:tabs>
        <w:tab w:val="clear" w:pos="4680"/>
        <w:tab w:val="clear" w:pos="9360"/>
        <w:tab w:val="center" w:pos="2995"/>
      </w:tabs>
      <w:spacing w:before="120"/>
    </w:pPr>
    <w:r>
      <w:t>[1147]</w:t>
    </w:r>
    <w:r>
      <w:tab/>
    </w:r>
    <w:r w:rsidR="009C6A56">
      <w:fldChar w:fldCharType="begin"/>
    </w:r>
    <w:r>
      <w:instrText xml:space="preserve"> PAGE  \* MERGEFORMAT </w:instrText>
    </w:r>
    <w:r w:rsidR="009C6A56">
      <w:fldChar w:fldCharType="separate"/>
    </w:r>
    <w:r>
      <w:rPr>
        <w:noProof/>
      </w:rPr>
      <w:t>16</w:t>
    </w:r>
    <w:r w:rsidR="009C6A5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F42" w:rsidRDefault="008F3F42" w:rsidP="009F0C77">
      <w:r>
        <w:separator/>
      </w:r>
    </w:p>
  </w:footnote>
  <w:footnote w:type="continuationSeparator" w:id="0">
    <w:p w:rsidR="008F3F42" w:rsidRDefault="008F3F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40CM10"/>
    <w:docVar w:name="CoverBillType" w:val="b"/>
    <w:docVar w:name="docpath" w:val="L:\Council\bills\SWB\7040CM10.DOCX"/>
    <w:docVar w:name="dvBillNumber" w:val="1147"/>
    <w:docVar w:name="dvBillNumberPrefix" w:val="S. "/>
    <w:docVar w:name="dvOriginalBody" w:val="Senate"/>
    <w:docVar w:name="dvSteno" w:val="SWB"/>
    <w:docVar w:name="NameofBody" w:val="s"/>
    <w:docVar w:name="vgroup2" w:val="Council"/>
  </w:docVars>
  <w:rsids>
    <w:rsidRoot w:val="00ED1E1F"/>
    <w:rsid w:val="000153DA"/>
    <w:rsid w:val="00026C9A"/>
    <w:rsid w:val="00067BEC"/>
    <w:rsid w:val="000965A1"/>
    <w:rsid w:val="000C77C4"/>
    <w:rsid w:val="000E1785"/>
    <w:rsid w:val="000F71D7"/>
    <w:rsid w:val="001023A4"/>
    <w:rsid w:val="0010776B"/>
    <w:rsid w:val="00133E66"/>
    <w:rsid w:val="00134ACF"/>
    <w:rsid w:val="00144E15"/>
    <w:rsid w:val="00145913"/>
    <w:rsid w:val="00153554"/>
    <w:rsid w:val="00191D71"/>
    <w:rsid w:val="001A4A62"/>
    <w:rsid w:val="001A681E"/>
    <w:rsid w:val="001C5207"/>
    <w:rsid w:val="001D08F2"/>
    <w:rsid w:val="002037CA"/>
    <w:rsid w:val="002047A2"/>
    <w:rsid w:val="00227D91"/>
    <w:rsid w:val="002321B6"/>
    <w:rsid w:val="0023696B"/>
    <w:rsid w:val="00250967"/>
    <w:rsid w:val="002759C5"/>
    <w:rsid w:val="00277DEE"/>
    <w:rsid w:val="00280D88"/>
    <w:rsid w:val="00294ABE"/>
    <w:rsid w:val="002A3EB4"/>
    <w:rsid w:val="002E6A42"/>
    <w:rsid w:val="002E7E58"/>
    <w:rsid w:val="00325348"/>
    <w:rsid w:val="0036239C"/>
    <w:rsid w:val="00393688"/>
    <w:rsid w:val="003A16BB"/>
    <w:rsid w:val="003D3F4A"/>
    <w:rsid w:val="003D411E"/>
    <w:rsid w:val="003E3C1E"/>
    <w:rsid w:val="003E6148"/>
    <w:rsid w:val="00400EAA"/>
    <w:rsid w:val="00406C49"/>
    <w:rsid w:val="0041760A"/>
    <w:rsid w:val="00470EDF"/>
    <w:rsid w:val="00477079"/>
    <w:rsid w:val="004809EE"/>
    <w:rsid w:val="004959C2"/>
    <w:rsid w:val="004C2B16"/>
    <w:rsid w:val="004D40A5"/>
    <w:rsid w:val="00500E9C"/>
    <w:rsid w:val="00511EE9"/>
    <w:rsid w:val="00521E00"/>
    <w:rsid w:val="00577C6C"/>
    <w:rsid w:val="0058501B"/>
    <w:rsid w:val="00593DAF"/>
    <w:rsid w:val="005B1BC7"/>
    <w:rsid w:val="006215AA"/>
    <w:rsid w:val="006340D9"/>
    <w:rsid w:val="00643B8E"/>
    <w:rsid w:val="00665EBC"/>
    <w:rsid w:val="00675701"/>
    <w:rsid w:val="00680D4B"/>
    <w:rsid w:val="0069470D"/>
    <w:rsid w:val="006960B6"/>
    <w:rsid w:val="006A476C"/>
    <w:rsid w:val="006C6A93"/>
    <w:rsid w:val="006D07EF"/>
    <w:rsid w:val="006E02F9"/>
    <w:rsid w:val="006E4DB1"/>
    <w:rsid w:val="006E72A0"/>
    <w:rsid w:val="006F1C9B"/>
    <w:rsid w:val="00724008"/>
    <w:rsid w:val="00727795"/>
    <w:rsid w:val="00744675"/>
    <w:rsid w:val="00753C04"/>
    <w:rsid w:val="00753D8F"/>
    <w:rsid w:val="00756946"/>
    <w:rsid w:val="00757F80"/>
    <w:rsid w:val="00760DDD"/>
    <w:rsid w:val="00771EEC"/>
    <w:rsid w:val="00772BE2"/>
    <w:rsid w:val="00785265"/>
    <w:rsid w:val="00786819"/>
    <w:rsid w:val="007A325A"/>
    <w:rsid w:val="007E0C65"/>
    <w:rsid w:val="007F1523"/>
    <w:rsid w:val="007F509E"/>
    <w:rsid w:val="007F5799"/>
    <w:rsid w:val="007F6947"/>
    <w:rsid w:val="00801FD7"/>
    <w:rsid w:val="00855380"/>
    <w:rsid w:val="00872729"/>
    <w:rsid w:val="008F3F42"/>
    <w:rsid w:val="008F4429"/>
    <w:rsid w:val="00912334"/>
    <w:rsid w:val="009352BB"/>
    <w:rsid w:val="00990668"/>
    <w:rsid w:val="009C6A56"/>
    <w:rsid w:val="009F0C77"/>
    <w:rsid w:val="009F4DD1"/>
    <w:rsid w:val="00A2716A"/>
    <w:rsid w:val="00A27750"/>
    <w:rsid w:val="00A3486B"/>
    <w:rsid w:val="00A45FDE"/>
    <w:rsid w:val="00A64E80"/>
    <w:rsid w:val="00A741D9"/>
    <w:rsid w:val="00A9741D"/>
    <w:rsid w:val="00AC5BD4"/>
    <w:rsid w:val="00AD3B48"/>
    <w:rsid w:val="00AD4B17"/>
    <w:rsid w:val="00AF64FB"/>
    <w:rsid w:val="00B14341"/>
    <w:rsid w:val="00B26FA6"/>
    <w:rsid w:val="00B70D7A"/>
    <w:rsid w:val="00B741CB"/>
    <w:rsid w:val="00B934F3"/>
    <w:rsid w:val="00BB6347"/>
    <w:rsid w:val="00BD2134"/>
    <w:rsid w:val="00BD4EBF"/>
    <w:rsid w:val="00C038D8"/>
    <w:rsid w:val="00C045DD"/>
    <w:rsid w:val="00C074B5"/>
    <w:rsid w:val="00C1631D"/>
    <w:rsid w:val="00C3136F"/>
    <w:rsid w:val="00C3483A"/>
    <w:rsid w:val="00C74E9D"/>
    <w:rsid w:val="00C773FF"/>
    <w:rsid w:val="00C82FD3"/>
    <w:rsid w:val="00CC6B7B"/>
    <w:rsid w:val="00CD3619"/>
    <w:rsid w:val="00CE7248"/>
    <w:rsid w:val="00CF4447"/>
    <w:rsid w:val="00D1142E"/>
    <w:rsid w:val="00D3393B"/>
    <w:rsid w:val="00D405E7"/>
    <w:rsid w:val="00D41D56"/>
    <w:rsid w:val="00D6260D"/>
    <w:rsid w:val="00D64893"/>
    <w:rsid w:val="00D6662B"/>
    <w:rsid w:val="00D745B7"/>
    <w:rsid w:val="00D75382"/>
    <w:rsid w:val="00D95E2F"/>
    <w:rsid w:val="00D970A9"/>
    <w:rsid w:val="00DB3AC0"/>
    <w:rsid w:val="00DE2789"/>
    <w:rsid w:val="00DE68F0"/>
    <w:rsid w:val="00DF3845"/>
    <w:rsid w:val="00DF7E17"/>
    <w:rsid w:val="00E23A72"/>
    <w:rsid w:val="00E675B5"/>
    <w:rsid w:val="00EB00A2"/>
    <w:rsid w:val="00EB1BF3"/>
    <w:rsid w:val="00ED1E1F"/>
    <w:rsid w:val="00EF3EEE"/>
    <w:rsid w:val="00F06427"/>
    <w:rsid w:val="00F079CE"/>
    <w:rsid w:val="00F149A7"/>
    <w:rsid w:val="00F1788E"/>
    <w:rsid w:val="00F50BAF"/>
    <w:rsid w:val="00F52C10"/>
    <w:rsid w:val="00F81FFD"/>
    <w:rsid w:val="00F85228"/>
    <w:rsid w:val="00FA22CE"/>
    <w:rsid w:val="00FB6773"/>
    <w:rsid w:val="00FF6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12CA7C-D57A-4EB7-9F00-9242D628D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3D8F"/>
    <w:rPr>
      <w:rFonts w:ascii="Tahoma" w:hAnsi="Tahoma" w:cs="Tahoma"/>
      <w:sz w:val="16"/>
      <w:szCs w:val="16"/>
    </w:rPr>
  </w:style>
  <w:style w:type="character" w:customStyle="1" w:styleId="BalloonTextChar">
    <w:name w:val="Balloon Text Char"/>
    <w:basedOn w:val="DefaultParagraphFont"/>
    <w:link w:val="BalloonText"/>
    <w:uiPriority w:val="99"/>
    <w:semiHidden/>
    <w:rsid w:val="00753D8F"/>
    <w:rPr>
      <w:rFonts w:ascii="Tahoma" w:eastAsia="Times New Roman" w:hAnsi="Tahoma" w:cs="Tahoma"/>
      <w:sz w:val="16"/>
      <w:szCs w:val="16"/>
    </w:rPr>
  </w:style>
  <w:style w:type="character" w:styleId="Hyperlink">
    <w:name w:val="Hyperlink"/>
    <w:basedOn w:val="DefaultParagraphFont"/>
    <w:uiPriority w:val="99"/>
    <w:unhideWhenUsed/>
    <w:rsid w:val="007277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9-10.docx" TargetMode="External"/><Relationship Id="rId13" Type="http://schemas.openxmlformats.org/officeDocument/2006/relationships/hyperlink" Target="file:///h:\HJ%20Archive\2010\03-09-10.docx" TargetMode="External"/><Relationship Id="rId18" Type="http://schemas.openxmlformats.org/officeDocument/2006/relationships/hyperlink" Target="file:///h:\HJ%20Archive\2010\04-13-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1147_20100304.docx" TargetMode="External"/><Relationship Id="rId7" Type="http://schemas.openxmlformats.org/officeDocument/2006/relationships/hyperlink" Target="file:///h:\SJ%20Archive\2010\02-09-10.docx" TargetMode="External"/><Relationship Id="rId12" Type="http://schemas.openxmlformats.org/officeDocument/2006/relationships/hyperlink" Target="file:///h:\SJ%20Archive\2010\03-09-10.docx" TargetMode="External"/><Relationship Id="rId17" Type="http://schemas.openxmlformats.org/officeDocument/2006/relationships/hyperlink" Target="file:///h:\HJ%20Archive\2010\03-24-1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0\03-23-10.docx" TargetMode="External"/><Relationship Id="rId20" Type="http://schemas.openxmlformats.org/officeDocument/2006/relationships/hyperlink" Target="file:///p:\pprever\2009-10\1147_201003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04-1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0\03-11-10.docx" TargetMode="External"/><Relationship Id="rId23" Type="http://schemas.openxmlformats.org/officeDocument/2006/relationships/hyperlink" Target="file:///p:\pprever\2009-10\1147_20100311.docx" TargetMode="External"/><Relationship Id="rId10" Type="http://schemas.openxmlformats.org/officeDocument/2006/relationships/hyperlink" Target="file:///h:\SJ%20Archive\2010\03-04-10.docx" TargetMode="External"/><Relationship Id="rId19" Type="http://schemas.openxmlformats.org/officeDocument/2006/relationships/hyperlink" Target="file:///p:\pprever\2009-10\1147_20100209.docx" TargetMode="External"/><Relationship Id="rId4" Type="http://schemas.openxmlformats.org/officeDocument/2006/relationships/webSettings" Target="webSettings.xml"/><Relationship Id="rId9" Type="http://schemas.openxmlformats.org/officeDocument/2006/relationships/hyperlink" Target="file:///h:\SJ%20Archive\2010\03-03-10.docx" TargetMode="External"/><Relationship Id="rId14" Type="http://schemas.openxmlformats.org/officeDocument/2006/relationships/hyperlink" Target="file:///h:\HJ%20Archive\2010\03-09-10.docx" TargetMode="External"/><Relationship Id="rId22" Type="http://schemas.openxmlformats.org/officeDocument/2006/relationships/hyperlink" Target="file:///p:\pprever\2009-10\1147_20100305.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425AC-A279-4825-BAB5-99E778524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5826</Words>
  <Characters>31263</Characters>
  <Application>Microsoft Office Word</Application>
  <DocSecurity>0</DocSecurity>
  <Lines>735</Lines>
  <Paragraphs>168</Paragraphs>
  <ScaleCrop>false</ScaleCrop>
  <Company> </Company>
  <LinksUpToDate>false</LinksUpToDate>
  <CharactersWithSpaces>37213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1147: 911 - South Carolina Legislature Online</dc:title>
  <dc:subject/>
  <dc:creator>SandyBarden</dc:creator>
  <cp:keywords/>
  <dc:description/>
  <cp:lastModifiedBy>N Cumfer</cp:lastModifiedBy>
  <cp:revision>12</cp:revision>
  <cp:lastPrinted>2010-02-04T14:34:00Z</cp:lastPrinted>
  <dcterms:created xsi:type="dcterms:W3CDTF">2010-03-11T21:24:00Z</dcterms:created>
  <dcterms:modified xsi:type="dcterms:W3CDTF">2014-11-24T15:12:00Z</dcterms:modified>
</cp:coreProperties>
</file>